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0C" w:rsidRPr="00F14E0C" w:rsidRDefault="00F14E0C" w:rsidP="00F14E0C">
      <w:pPr>
        <w:widowControl w:val="0"/>
        <w:jc w:val="center"/>
        <w:rPr>
          <w:rFonts w:asciiTheme="majorHAnsi" w:hAnsiTheme="majorHAnsi" w:cstheme="majorHAnsi"/>
          <w:szCs w:val="24"/>
        </w:rPr>
      </w:pPr>
      <w:r w:rsidRPr="00F14E0C">
        <w:rPr>
          <w:rFonts w:asciiTheme="majorHAnsi" w:hAnsiTheme="majorHAnsi" w:cstheme="majorHAnsi"/>
          <w:szCs w:val="24"/>
        </w:rPr>
        <w:fldChar w:fldCharType="begin"/>
      </w:r>
      <w:r w:rsidRPr="00F14E0C">
        <w:rPr>
          <w:rFonts w:asciiTheme="majorHAnsi" w:hAnsiTheme="majorHAnsi" w:cstheme="majorHAnsi"/>
          <w:szCs w:val="24"/>
        </w:rPr>
        <w:instrText xml:space="preserve"> SEQ CHAPTER \h \r 1</w:instrText>
      </w:r>
      <w:r w:rsidRPr="00F14E0C">
        <w:rPr>
          <w:rFonts w:asciiTheme="majorHAnsi" w:hAnsiTheme="majorHAnsi" w:cstheme="majorHAnsi"/>
          <w:szCs w:val="24"/>
        </w:rPr>
        <w:fldChar w:fldCharType="end"/>
      </w:r>
      <w:r w:rsidRPr="00F14E0C">
        <w:rPr>
          <w:rFonts w:asciiTheme="majorHAnsi" w:hAnsiTheme="majorHAnsi" w:cstheme="majorHAnsi"/>
          <w:szCs w:val="24"/>
        </w:rPr>
        <w:t>Minutes of the College Meeting</w:t>
      </w:r>
    </w:p>
    <w:p w:rsidR="00F14E0C" w:rsidRPr="00F14E0C" w:rsidRDefault="00F14E0C" w:rsidP="00F14E0C">
      <w:pPr>
        <w:widowControl w:val="0"/>
        <w:jc w:val="center"/>
        <w:rPr>
          <w:rFonts w:asciiTheme="majorHAnsi" w:hAnsiTheme="majorHAnsi" w:cstheme="majorHAnsi"/>
          <w:sz w:val="32"/>
          <w:szCs w:val="24"/>
        </w:rPr>
      </w:pPr>
      <w:r w:rsidRPr="00F14E0C">
        <w:rPr>
          <w:rFonts w:asciiTheme="majorHAnsi" w:hAnsiTheme="majorHAnsi" w:cstheme="majorHAnsi"/>
          <w:sz w:val="32"/>
          <w:szCs w:val="24"/>
        </w:rPr>
        <w:t>College of Arts, Humanities and Social Sciences</w:t>
      </w:r>
    </w:p>
    <w:p w:rsidR="00FA6A9D" w:rsidRDefault="00F14E0C" w:rsidP="00F14E0C">
      <w:pPr>
        <w:widowControl w:val="0"/>
        <w:jc w:val="center"/>
        <w:rPr>
          <w:rFonts w:asciiTheme="majorHAnsi" w:hAnsiTheme="majorHAnsi" w:cstheme="majorHAnsi"/>
          <w:szCs w:val="24"/>
        </w:rPr>
      </w:pPr>
      <w:r w:rsidRPr="00F14E0C">
        <w:rPr>
          <w:rFonts w:asciiTheme="majorHAnsi" w:hAnsiTheme="majorHAnsi" w:cstheme="majorHAnsi"/>
          <w:szCs w:val="24"/>
        </w:rPr>
        <w:t xml:space="preserve">April </w:t>
      </w:r>
      <w:r>
        <w:rPr>
          <w:rFonts w:asciiTheme="majorHAnsi" w:hAnsiTheme="majorHAnsi" w:cstheme="majorHAnsi"/>
          <w:szCs w:val="24"/>
        </w:rPr>
        <w:t>14, 2015</w:t>
      </w:r>
      <w:r w:rsidRPr="00F14E0C">
        <w:rPr>
          <w:rFonts w:asciiTheme="majorHAnsi" w:hAnsiTheme="majorHAnsi" w:cstheme="majorHAnsi"/>
          <w:szCs w:val="24"/>
        </w:rPr>
        <w:t xml:space="preserve"> – </w:t>
      </w:r>
      <w:r>
        <w:rPr>
          <w:rFonts w:asciiTheme="majorHAnsi" w:hAnsiTheme="majorHAnsi" w:cstheme="majorHAnsi"/>
          <w:szCs w:val="24"/>
        </w:rPr>
        <w:t>Hidatsa</w:t>
      </w:r>
      <w:r w:rsidRPr="00F14E0C">
        <w:rPr>
          <w:rFonts w:asciiTheme="majorHAnsi" w:hAnsiTheme="majorHAnsi" w:cstheme="majorHAnsi"/>
          <w:szCs w:val="24"/>
        </w:rPr>
        <w:t xml:space="preserve"> Room</w:t>
      </w:r>
    </w:p>
    <w:p w:rsidR="00F14E0C" w:rsidRDefault="00F14E0C" w:rsidP="00F14E0C">
      <w:pPr>
        <w:widowControl w:val="0"/>
        <w:rPr>
          <w:rFonts w:asciiTheme="majorHAnsi" w:hAnsiTheme="majorHAnsi" w:cstheme="majorHAnsi"/>
          <w:szCs w:val="24"/>
        </w:rPr>
      </w:pPr>
    </w:p>
    <w:p w:rsidR="00F14E0C" w:rsidRDefault="00F14E0C" w:rsidP="00F14E0C">
      <w:pPr>
        <w:widowControl w:val="0"/>
        <w:rPr>
          <w:rFonts w:asciiTheme="majorHAnsi" w:hAnsiTheme="majorHAnsi" w:cstheme="majorHAnsi"/>
          <w:szCs w:val="24"/>
        </w:rPr>
      </w:pPr>
    </w:p>
    <w:p w:rsidR="00F14E0C" w:rsidRDefault="00F14E0C" w:rsidP="00F14E0C">
      <w:pPr>
        <w:widowControl w:val="0"/>
        <w:rPr>
          <w:rFonts w:asciiTheme="majorHAnsi" w:hAnsiTheme="majorHAnsi" w:cstheme="majorHAnsi"/>
          <w:szCs w:val="24"/>
        </w:rPr>
      </w:pPr>
      <w:r>
        <w:rPr>
          <w:rFonts w:asciiTheme="majorHAnsi" w:hAnsiTheme="majorHAnsi" w:cstheme="majorHAnsi"/>
          <w:szCs w:val="24"/>
        </w:rPr>
        <w:t>Stephenson Beck</w:t>
      </w:r>
      <w:r w:rsidR="006173C5">
        <w:rPr>
          <w:rFonts w:asciiTheme="majorHAnsi" w:hAnsiTheme="majorHAnsi" w:cstheme="majorHAnsi"/>
          <w:szCs w:val="24"/>
        </w:rPr>
        <w:t xml:space="preserve">, </w:t>
      </w:r>
      <w:r w:rsidR="00407DD6">
        <w:rPr>
          <w:rFonts w:asciiTheme="majorHAnsi" w:hAnsiTheme="majorHAnsi" w:cstheme="majorHAnsi"/>
          <w:szCs w:val="24"/>
        </w:rPr>
        <w:t xml:space="preserve">Associate </w:t>
      </w:r>
      <w:r w:rsidR="006173C5">
        <w:rPr>
          <w:rFonts w:asciiTheme="majorHAnsi" w:hAnsiTheme="majorHAnsi" w:cstheme="majorHAnsi"/>
          <w:szCs w:val="24"/>
        </w:rPr>
        <w:t>Professor and Chair of the Promotion, Tenure and Evaluation committee</w:t>
      </w:r>
      <w:r>
        <w:rPr>
          <w:rFonts w:asciiTheme="majorHAnsi" w:hAnsiTheme="majorHAnsi" w:cstheme="majorHAnsi"/>
          <w:szCs w:val="24"/>
        </w:rPr>
        <w:t xml:space="preserve"> called the meeting to order at 3:00 pm</w:t>
      </w:r>
      <w:r w:rsidR="003B122C">
        <w:rPr>
          <w:rFonts w:asciiTheme="majorHAnsi" w:hAnsiTheme="majorHAnsi" w:cstheme="majorHAnsi"/>
          <w:szCs w:val="24"/>
        </w:rPr>
        <w:t>.</w:t>
      </w:r>
    </w:p>
    <w:p w:rsidR="003B122C" w:rsidRDefault="003B122C" w:rsidP="00F14E0C">
      <w:pPr>
        <w:widowControl w:val="0"/>
        <w:rPr>
          <w:rFonts w:asciiTheme="majorHAnsi" w:hAnsiTheme="majorHAnsi" w:cstheme="majorHAnsi"/>
          <w:szCs w:val="24"/>
        </w:rPr>
      </w:pPr>
    </w:p>
    <w:p w:rsidR="003B122C" w:rsidRPr="00B3662C" w:rsidRDefault="003B122C" w:rsidP="003B122C">
      <w:pPr>
        <w:widowControl w:val="0"/>
        <w:rPr>
          <w:rFonts w:asciiTheme="majorHAnsi" w:hAnsiTheme="majorHAnsi" w:cstheme="majorHAnsi"/>
          <w:sz w:val="22"/>
          <w:szCs w:val="22"/>
        </w:rPr>
      </w:pPr>
      <w:r w:rsidRPr="00B3662C">
        <w:rPr>
          <w:rFonts w:asciiTheme="majorHAnsi" w:hAnsiTheme="majorHAnsi" w:cstheme="majorHAnsi"/>
          <w:sz w:val="22"/>
          <w:szCs w:val="22"/>
        </w:rPr>
        <w:t xml:space="preserve">Nominations were opened for two members to serve three-year terms on the </w:t>
      </w:r>
      <w:r w:rsidRPr="00B3662C">
        <w:rPr>
          <w:rFonts w:asciiTheme="majorHAnsi" w:hAnsiTheme="majorHAnsi" w:cstheme="majorHAnsi"/>
          <w:b/>
          <w:sz w:val="22"/>
          <w:szCs w:val="22"/>
        </w:rPr>
        <w:t xml:space="preserve">Student Progress Committee </w:t>
      </w:r>
      <w:r w:rsidRPr="00B3662C">
        <w:rPr>
          <w:rFonts w:asciiTheme="majorHAnsi" w:hAnsiTheme="majorHAnsi" w:cstheme="majorHAnsi"/>
          <w:sz w:val="22"/>
          <w:szCs w:val="22"/>
        </w:rPr>
        <w:t xml:space="preserve">with one member from the Fine Arts and one member from the Humanities (to fill expired terms of Cecilia Kang and Jeanne Hageman).  </w:t>
      </w:r>
      <w:r w:rsidR="00B3662C" w:rsidRPr="00B3662C">
        <w:rPr>
          <w:rFonts w:asciiTheme="majorHAnsi" w:hAnsiTheme="majorHAnsi" w:cstheme="majorHAnsi"/>
          <w:sz w:val="22"/>
          <w:szCs w:val="22"/>
        </w:rPr>
        <w:t>Jessica Jung and Carlos Hawley were nominated.  A motion was made, seconded and approved to close nominations (M/S/A).  Jessica Jung and Carlos Hawley were elected.  Members of the Student Progress Committee for next year are:</w:t>
      </w:r>
      <w:r w:rsidRPr="00B3662C">
        <w:rPr>
          <w:rFonts w:asciiTheme="majorHAnsi" w:hAnsiTheme="majorHAnsi" w:cstheme="majorHAnsi"/>
          <w:sz w:val="22"/>
          <w:szCs w:val="22"/>
        </w:rPr>
        <w:t xml:space="preserve">  </w:t>
      </w:r>
    </w:p>
    <w:p w:rsidR="003B122C" w:rsidRPr="00B3662C" w:rsidRDefault="003B122C" w:rsidP="003B122C">
      <w:pPr>
        <w:widowControl w:val="0"/>
        <w:rPr>
          <w:rFonts w:asciiTheme="majorHAnsi" w:hAnsiTheme="majorHAnsi" w:cstheme="majorHAnsi"/>
          <w:sz w:val="22"/>
          <w:szCs w:val="22"/>
        </w:rPr>
      </w:pPr>
    </w:p>
    <w:p w:rsidR="003B122C" w:rsidRPr="00B3662C" w:rsidRDefault="003B122C" w:rsidP="003B122C">
      <w:pPr>
        <w:widowControl w:val="0"/>
        <w:rPr>
          <w:rFonts w:asciiTheme="majorHAnsi" w:hAnsiTheme="majorHAnsi" w:cstheme="majorHAnsi"/>
          <w:sz w:val="22"/>
          <w:szCs w:val="22"/>
        </w:rPr>
      </w:pPr>
      <w:r w:rsidRPr="00B3662C">
        <w:rPr>
          <w:rFonts w:asciiTheme="majorHAnsi" w:hAnsiTheme="majorHAnsi" w:cstheme="majorHAnsi"/>
          <w:sz w:val="22"/>
          <w:szCs w:val="22"/>
        </w:rPr>
        <w:tab/>
      </w:r>
      <w:r w:rsidRPr="00B3662C">
        <w:rPr>
          <w:rFonts w:asciiTheme="majorHAnsi" w:hAnsiTheme="majorHAnsi" w:cstheme="majorHAnsi"/>
          <w:sz w:val="22"/>
          <w:szCs w:val="22"/>
        </w:rPr>
        <w:tab/>
        <w:t>Nan Yu (Social Sciences) – 1 year of term remaining</w:t>
      </w:r>
    </w:p>
    <w:p w:rsidR="003B122C" w:rsidRPr="00B3662C" w:rsidRDefault="003B122C" w:rsidP="003B122C">
      <w:pPr>
        <w:widowControl w:val="0"/>
        <w:rPr>
          <w:rFonts w:asciiTheme="majorHAnsi" w:hAnsiTheme="majorHAnsi" w:cstheme="majorHAnsi"/>
          <w:sz w:val="22"/>
          <w:szCs w:val="22"/>
        </w:rPr>
      </w:pPr>
      <w:r w:rsidRPr="00B3662C">
        <w:rPr>
          <w:rFonts w:asciiTheme="majorHAnsi" w:hAnsiTheme="majorHAnsi" w:cstheme="majorHAnsi"/>
          <w:sz w:val="22"/>
          <w:szCs w:val="22"/>
        </w:rPr>
        <w:tab/>
      </w:r>
      <w:r w:rsidRPr="00B3662C">
        <w:rPr>
          <w:rFonts w:asciiTheme="majorHAnsi" w:hAnsiTheme="majorHAnsi" w:cstheme="majorHAnsi"/>
          <w:sz w:val="22"/>
          <w:szCs w:val="22"/>
        </w:rPr>
        <w:tab/>
        <w:t>Kent Kapplinger (Fine Arts) – 1 year of term remaining</w:t>
      </w:r>
    </w:p>
    <w:p w:rsidR="003B122C" w:rsidRPr="00B3662C" w:rsidRDefault="003B122C" w:rsidP="003B122C">
      <w:pPr>
        <w:widowControl w:val="0"/>
        <w:rPr>
          <w:rFonts w:asciiTheme="majorHAnsi" w:hAnsiTheme="majorHAnsi" w:cstheme="majorHAnsi"/>
          <w:sz w:val="22"/>
          <w:szCs w:val="22"/>
        </w:rPr>
      </w:pPr>
      <w:r w:rsidRPr="00B3662C">
        <w:rPr>
          <w:rFonts w:asciiTheme="majorHAnsi" w:hAnsiTheme="majorHAnsi" w:cstheme="majorHAnsi"/>
          <w:sz w:val="22"/>
          <w:szCs w:val="22"/>
        </w:rPr>
        <w:tab/>
      </w:r>
      <w:r w:rsidRPr="00B3662C">
        <w:rPr>
          <w:rFonts w:asciiTheme="majorHAnsi" w:hAnsiTheme="majorHAnsi" w:cstheme="majorHAnsi"/>
          <w:sz w:val="22"/>
          <w:szCs w:val="22"/>
        </w:rPr>
        <w:tab/>
        <w:t>Thomas Ambrosio (Social Sciences) – 2 years of term remaining</w:t>
      </w:r>
    </w:p>
    <w:p w:rsidR="003B122C" w:rsidRDefault="003B122C" w:rsidP="003B122C">
      <w:pPr>
        <w:widowControl w:val="0"/>
        <w:rPr>
          <w:rFonts w:asciiTheme="majorHAnsi" w:hAnsiTheme="majorHAnsi" w:cstheme="majorHAnsi"/>
          <w:sz w:val="22"/>
          <w:szCs w:val="22"/>
        </w:rPr>
      </w:pPr>
      <w:r w:rsidRPr="00B3662C">
        <w:rPr>
          <w:rFonts w:asciiTheme="majorHAnsi" w:hAnsiTheme="majorHAnsi" w:cstheme="majorHAnsi"/>
          <w:sz w:val="22"/>
          <w:szCs w:val="22"/>
        </w:rPr>
        <w:tab/>
      </w:r>
      <w:r w:rsidRPr="00B3662C">
        <w:rPr>
          <w:rFonts w:asciiTheme="majorHAnsi" w:hAnsiTheme="majorHAnsi" w:cstheme="majorHAnsi"/>
          <w:sz w:val="22"/>
          <w:szCs w:val="22"/>
        </w:rPr>
        <w:tab/>
        <w:t>Bradley Benton (Humanities) – 2 years of term remaining</w:t>
      </w:r>
    </w:p>
    <w:p w:rsidR="00A71619" w:rsidRDefault="00A71619" w:rsidP="003B122C">
      <w:pPr>
        <w:widowControl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Carlos Hawley (Humanities) – 3 years of term remaining</w:t>
      </w:r>
    </w:p>
    <w:p w:rsidR="00852513" w:rsidRDefault="00A71619" w:rsidP="00A71619">
      <w:pPr>
        <w:widowControl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Jessica Jung (Fine Arts) – 3 years of term remaining</w:t>
      </w:r>
    </w:p>
    <w:p w:rsidR="00B127AC" w:rsidRDefault="00B127AC" w:rsidP="00A71619">
      <w:pPr>
        <w:widowControl w:val="0"/>
        <w:rPr>
          <w:rFonts w:asciiTheme="majorHAnsi" w:hAnsiTheme="majorHAnsi" w:cstheme="majorHAnsi"/>
          <w:sz w:val="22"/>
          <w:szCs w:val="22"/>
        </w:rPr>
      </w:pPr>
    </w:p>
    <w:p w:rsidR="00B127AC" w:rsidRDefault="00B127AC" w:rsidP="00A71619">
      <w:pPr>
        <w:widowControl w:val="0"/>
        <w:rPr>
          <w:rFonts w:asciiTheme="majorHAnsi" w:hAnsiTheme="majorHAnsi" w:cstheme="majorHAnsi"/>
          <w:sz w:val="22"/>
          <w:szCs w:val="22"/>
        </w:rPr>
      </w:pPr>
      <w:r>
        <w:rPr>
          <w:rFonts w:asciiTheme="majorHAnsi" w:hAnsiTheme="majorHAnsi" w:cstheme="majorHAnsi"/>
          <w:sz w:val="22"/>
          <w:szCs w:val="22"/>
        </w:rPr>
        <w:t xml:space="preserve">Nominations were opened for two members to serve three-year terms on the </w:t>
      </w:r>
      <w:r w:rsidRPr="00B127AC">
        <w:rPr>
          <w:rFonts w:asciiTheme="majorHAnsi" w:hAnsiTheme="majorHAnsi" w:cstheme="majorHAnsi"/>
          <w:b/>
          <w:sz w:val="22"/>
          <w:szCs w:val="22"/>
        </w:rPr>
        <w:t>Policy and Planning Committee</w:t>
      </w:r>
      <w:r>
        <w:rPr>
          <w:rFonts w:asciiTheme="majorHAnsi" w:hAnsiTheme="majorHAnsi" w:cstheme="majorHAnsi"/>
          <w:sz w:val="22"/>
          <w:szCs w:val="22"/>
        </w:rPr>
        <w:t xml:space="preserve"> with one </w:t>
      </w:r>
      <w:r w:rsidRPr="00B127AC">
        <w:rPr>
          <w:rFonts w:asciiTheme="majorHAnsi" w:hAnsiTheme="majorHAnsi" w:cstheme="majorHAnsi"/>
          <w:sz w:val="22"/>
          <w:szCs w:val="22"/>
        </w:rPr>
        <w:t xml:space="preserve">from the Social Sciences and one from </w:t>
      </w:r>
      <w:r w:rsidR="0084174F">
        <w:rPr>
          <w:rFonts w:asciiTheme="majorHAnsi" w:hAnsiTheme="majorHAnsi" w:cstheme="majorHAnsi"/>
          <w:sz w:val="22"/>
          <w:szCs w:val="22"/>
        </w:rPr>
        <w:t xml:space="preserve">the </w:t>
      </w:r>
      <w:r w:rsidRPr="00B127AC">
        <w:rPr>
          <w:rFonts w:asciiTheme="majorHAnsi" w:hAnsiTheme="majorHAnsi" w:cstheme="majorHAnsi"/>
          <w:sz w:val="22"/>
          <w:szCs w:val="22"/>
        </w:rPr>
        <w:t>Fine Arts (to fill expired terms of Stephenson Beck and Kimble Bromley).</w:t>
      </w:r>
      <w:r>
        <w:rPr>
          <w:rFonts w:asciiTheme="majorHAnsi" w:hAnsiTheme="majorHAnsi" w:cstheme="majorHAnsi"/>
          <w:sz w:val="22"/>
          <w:szCs w:val="22"/>
        </w:rPr>
        <w:t xml:space="preserve">  Nan Yu, Michael Yellow Bird, Ron Ramsey and Hardy Koenig were nominated.  </w:t>
      </w:r>
      <w:r w:rsidRPr="00B127AC">
        <w:rPr>
          <w:rFonts w:asciiTheme="majorHAnsi" w:hAnsiTheme="majorHAnsi" w:cstheme="majorHAnsi"/>
          <w:sz w:val="22"/>
          <w:szCs w:val="22"/>
        </w:rPr>
        <w:t>M/S/A to close nominations.</w:t>
      </w:r>
      <w:r>
        <w:rPr>
          <w:rFonts w:asciiTheme="majorHAnsi" w:hAnsiTheme="majorHAnsi" w:cstheme="majorHAnsi"/>
          <w:sz w:val="22"/>
          <w:szCs w:val="22"/>
        </w:rPr>
        <w:t xml:space="preserve">  Nan Yu and Hardy Koenig were elected.  Members of the Policy and Planning Committee for next year are:</w:t>
      </w:r>
    </w:p>
    <w:p w:rsidR="00B127AC" w:rsidRPr="00B127AC" w:rsidRDefault="00B127AC" w:rsidP="00A71619">
      <w:pPr>
        <w:widowControl w:val="0"/>
        <w:rPr>
          <w:rFonts w:asciiTheme="majorHAnsi" w:hAnsiTheme="majorHAnsi" w:cstheme="majorHAnsi"/>
          <w:sz w:val="22"/>
          <w:szCs w:val="22"/>
        </w:rPr>
      </w:pPr>
    </w:p>
    <w:p w:rsidR="00B127AC" w:rsidRPr="00B127AC" w:rsidRDefault="00B127AC" w:rsidP="00B127AC">
      <w:pPr>
        <w:pStyle w:val="NoSpacing"/>
        <w:ind w:left="720" w:firstLine="720"/>
      </w:pPr>
      <w:r w:rsidRPr="00B127AC">
        <w:t>Kevin Brooks (Humanities) – 1 year of term remaining</w:t>
      </w:r>
    </w:p>
    <w:p w:rsidR="00B127AC" w:rsidRPr="00B127AC" w:rsidRDefault="00B127AC" w:rsidP="00B127AC">
      <w:pPr>
        <w:pStyle w:val="NoSpacing"/>
      </w:pPr>
      <w:r w:rsidRPr="00B127AC">
        <w:tab/>
      </w:r>
      <w:r w:rsidRPr="00B127AC">
        <w:tab/>
        <w:t>Jessica Jensen (Social Sciences) – 1 year of term remaining</w:t>
      </w:r>
    </w:p>
    <w:p w:rsidR="00B127AC" w:rsidRPr="00B127AC" w:rsidRDefault="00B127AC" w:rsidP="00B127AC">
      <w:pPr>
        <w:pStyle w:val="NoSpacing"/>
      </w:pPr>
      <w:r w:rsidRPr="00B127AC">
        <w:tab/>
      </w:r>
      <w:r w:rsidRPr="00B127AC">
        <w:tab/>
        <w:t>Dennis Cooley (Humanities) – 2 years of term remaining</w:t>
      </w:r>
    </w:p>
    <w:p w:rsidR="00B127AC" w:rsidRDefault="00B127AC" w:rsidP="00B127AC">
      <w:pPr>
        <w:pStyle w:val="NoSpacing"/>
      </w:pPr>
      <w:r w:rsidRPr="00B127AC">
        <w:tab/>
      </w:r>
      <w:r w:rsidRPr="00B127AC">
        <w:tab/>
        <w:t>Michael Weber (Fine Arts) – 2 years of term remaining</w:t>
      </w:r>
    </w:p>
    <w:p w:rsidR="00B127AC" w:rsidRDefault="00B127AC" w:rsidP="00B127AC">
      <w:pPr>
        <w:pStyle w:val="NoSpacing"/>
      </w:pPr>
      <w:r>
        <w:tab/>
      </w:r>
      <w:r>
        <w:tab/>
        <w:t xml:space="preserve">Hardy </w:t>
      </w:r>
      <w:r w:rsidR="009A4EA0">
        <w:t>Koenig (</w:t>
      </w:r>
      <w:r>
        <w:t>Fine Arts) – 3 years of term remaining</w:t>
      </w:r>
    </w:p>
    <w:p w:rsidR="00B127AC" w:rsidRDefault="00B127AC" w:rsidP="00B127AC">
      <w:pPr>
        <w:pStyle w:val="NoSpacing"/>
      </w:pPr>
      <w:r>
        <w:tab/>
      </w:r>
      <w:r>
        <w:tab/>
        <w:t>Nan Yu (Social Sciences) – 3 years of term remaining</w:t>
      </w:r>
    </w:p>
    <w:p w:rsidR="00B127AC" w:rsidRDefault="00B127AC" w:rsidP="00B127AC">
      <w:pPr>
        <w:pStyle w:val="NoSpacing"/>
      </w:pPr>
    </w:p>
    <w:p w:rsidR="00B127AC" w:rsidRDefault="00B127AC" w:rsidP="00B127AC">
      <w:pPr>
        <w:pStyle w:val="NoSpacing"/>
      </w:pPr>
      <w:r>
        <w:t>W</w:t>
      </w:r>
      <w:r w:rsidRPr="00B127AC">
        <w:t xml:space="preserve">hile ballots were being counted, </w:t>
      </w:r>
      <w:r w:rsidR="006173C5">
        <w:t xml:space="preserve">Stephenson </w:t>
      </w:r>
      <w:r>
        <w:t xml:space="preserve">Beck </w:t>
      </w:r>
      <w:r w:rsidR="009A4EA0">
        <w:t>reported on the AHSS</w:t>
      </w:r>
      <w:r>
        <w:t xml:space="preserve"> Cross-departmental Search Committee </w:t>
      </w:r>
      <w:r w:rsidR="009A4EA0">
        <w:t xml:space="preserve">Guidelines.  After discussion, </w:t>
      </w:r>
      <w:r w:rsidR="003B4874" w:rsidRPr="00B127AC">
        <w:rPr>
          <w:rFonts w:asciiTheme="majorHAnsi" w:hAnsiTheme="majorHAnsi" w:cstheme="majorHAnsi"/>
        </w:rPr>
        <w:t xml:space="preserve">M/S/A </w:t>
      </w:r>
      <w:r w:rsidR="00407DD6">
        <w:rPr>
          <w:rFonts w:asciiTheme="majorHAnsi" w:hAnsiTheme="majorHAnsi" w:cstheme="majorHAnsi"/>
        </w:rPr>
        <w:t xml:space="preserve">to approve </w:t>
      </w:r>
      <w:r w:rsidR="009A4EA0">
        <w:t>the guidelines as written</w:t>
      </w:r>
      <w:r w:rsidR="0084174F">
        <w:t xml:space="preserve"> and presented</w:t>
      </w:r>
      <w:r w:rsidR="009A4EA0">
        <w:t>.</w:t>
      </w:r>
    </w:p>
    <w:p w:rsidR="009A4EA0" w:rsidRDefault="009A4EA0" w:rsidP="00B127AC">
      <w:pPr>
        <w:pStyle w:val="NoSpacing"/>
      </w:pPr>
    </w:p>
    <w:p w:rsidR="006173C5" w:rsidRDefault="006173C5" w:rsidP="006173C5">
      <w:pPr>
        <w:pStyle w:val="NoSpacing"/>
        <w:rPr>
          <w:rFonts w:asciiTheme="majorHAnsi" w:hAnsiTheme="majorHAnsi" w:cstheme="majorHAnsi"/>
        </w:rPr>
      </w:pPr>
      <w:r>
        <w:t xml:space="preserve">Nominations were opened for two members for three-year terms on the </w:t>
      </w:r>
      <w:r>
        <w:rPr>
          <w:b/>
        </w:rPr>
        <w:t>Curriculum Committee</w:t>
      </w:r>
      <w:r>
        <w:t xml:space="preserve"> </w:t>
      </w:r>
      <w:r w:rsidR="0084174F">
        <w:t>with</w:t>
      </w:r>
      <w:r>
        <w:t xml:space="preserve"> one member from </w:t>
      </w:r>
      <w:r w:rsidR="0084174F">
        <w:t xml:space="preserve">the </w:t>
      </w:r>
      <w:r>
        <w:t>Fine Arts and one from the Social Sciences (to fill expired terms of Warren Olfert and Kevin Thompson).</w:t>
      </w:r>
      <w:r w:rsidR="0084174F">
        <w:t xml:space="preserve">  Tyler Wottrich, Charles Okigbo and </w:t>
      </w:r>
      <w:r w:rsidR="00173D26">
        <w:t xml:space="preserve">Mike </w:t>
      </w:r>
      <w:r w:rsidR="00173D26" w:rsidRPr="00173D26">
        <w:t>Christenson</w:t>
      </w:r>
      <w:r w:rsidR="00173D26">
        <w:t xml:space="preserve"> were nominated.  </w:t>
      </w:r>
      <w:r w:rsidR="00173D26" w:rsidRPr="00B127AC">
        <w:rPr>
          <w:rFonts w:asciiTheme="majorHAnsi" w:hAnsiTheme="majorHAnsi" w:cstheme="majorHAnsi"/>
        </w:rPr>
        <w:t>M/S/A to close nominations.</w:t>
      </w:r>
      <w:r w:rsidR="00173D26">
        <w:rPr>
          <w:rFonts w:asciiTheme="majorHAnsi" w:hAnsiTheme="majorHAnsi" w:cstheme="majorHAnsi"/>
        </w:rPr>
        <w:t xml:space="preserve">  </w:t>
      </w:r>
      <w:r w:rsidR="004C4BB6">
        <w:rPr>
          <w:rFonts w:asciiTheme="majorHAnsi" w:hAnsiTheme="majorHAnsi" w:cstheme="majorHAnsi"/>
        </w:rPr>
        <w:t>Mike Christenson and Charles Okigbo were elected.</w:t>
      </w:r>
    </w:p>
    <w:p w:rsidR="004C4BB6" w:rsidRDefault="004C4BB6" w:rsidP="006173C5">
      <w:pPr>
        <w:pStyle w:val="NoSpacing"/>
      </w:pPr>
    </w:p>
    <w:p w:rsidR="006173C5" w:rsidRDefault="0084174F" w:rsidP="006173C5">
      <w:pPr>
        <w:pStyle w:val="NoSpacing"/>
      </w:pPr>
      <w:r>
        <w:t>M</w:t>
      </w:r>
      <w:r w:rsidR="006173C5">
        <w:t xml:space="preserve">embers of this committee </w:t>
      </w:r>
      <w:r>
        <w:t xml:space="preserve">for next year </w:t>
      </w:r>
      <w:r w:rsidR="006173C5">
        <w:t>are:</w:t>
      </w:r>
    </w:p>
    <w:p w:rsidR="006173C5" w:rsidRDefault="006173C5" w:rsidP="006173C5">
      <w:pPr>
        <w:pStyle w:val="NoSpacing"/>
      </w:pPr>
      <w:r>
        <w:tab/>
      </w:r>
      <w:r>
        <w:tab/>
      </w:r>
    </w:p>
    <w:p w:rsidR="006173C5" w:rsidRDefault="006173C5" w:rsidP="006173C5">
      <w:pPr>
        <w:pStyle w:val="NoSpacing"/>
      </w:pPr>
      <w:r>
        <w:tab/>
      </w:r>
      <w:r>
        <w:tab/>
        <w:t>Verena Theile (Humanities) – 1 year of term remaining</w:t>
      </w:r>
    </w:p>
    <w:p w:rsidR="006173C5" w:rsidRDefault="006173C5" w:rsidP="006173C5">
      <w:pPr>
        <w:pStyle w:val="NoSpacing"/>
      </w:pPr>
      <w:r>
        <w:tab/>
      </w:r>
      <w:r>
        <w:tab/>
        <w:t>Tiffany Fier (Fine Arts) – 1 year of term remaining</w:t>
      </w:r>
      <w:r>
        <w:tab/>
      </w:r>
    </w:p>
    <w:p w:rsidR="006173C5" w:rsidRDefault="006173C5" w:rsidP="006173C5">
      <w:pPr>
        <w:pStyle w:val="NoSpacing"/>
      </w:pPr>
      <w:r>
        <w:tab/>
      </w:r>
      <w:r>
        <w:tab/>
        <w:t>Angela Smith (Humanities) – 2 years of term remaining</w:t>
      </w:r>
    </w:p>
    <w:p w:rsidR="009A4EA0" w:rsidRDefault="006173C5" w:rsidP="006173C5">
      <w:pPr>
        <w:pStyle w:val="NoSpacing"/>
      </w:pPr>
      <w:r>
        <w:tab/>
      </w:r>
      <w:r>
        <w:tab/>
        <w:t>Pamela Emanuelson (Social Sciences) – 2 years of term remaining</w:t>
      </w:r>
    </w:p>
    <w:p w:rsidR="00173D26" w:rsidRDefault="00173D26" w:rsidP="006173C5">
      <w:pPr>
        <w:pStyle w:val="NoSpacing"/>
      </w:pPr>
      <w:r>
        <w:tab/>
      </w:r>
      <w:r>
        <w:tab/>
        <w:t>Mike Christenson (Fine Arts) – 3 years of term remaining</w:t>
      </w:r>
    </w:p>
    <w:p w:rsidR="00173D26" w:rsidRDefault="00173D26" w:rsidP="006173C5">
      <w:pPr>
        <w:pStyle w:val="NoSpacing"/>
      </w:pPr>
      <w:r>
        <w:tab/>
      </w:r>
      <w:r>
        <w:tab/>
        <w:t>Charles Okigbo (Social Sciences) – 3 years of term remaining</w:t>
      </w:r>
    </w:p>
    <w:p w:rsidR="00512BEE" w:rsidRDefault="00512BEE" w:rsidP="006173C5">
      <w:pPr>
        <w:pStyle w:val="NoSpacing"/>
      </w:pPr>
    </w:p>
    <w:p w:rsidR="00CA181B" w:rsidRDefault="00CA181B" w:rsidP="00CA181B">
      <w:pPr>
        <w:pStyle w:val="NoSpacing"/>
        <w:rPr>
          <w:rFonts w:asciiTheme="majorHAnsi" w:hAnsiTheme="majorHAnsi" w:cstheme="majorHAnsi"/>
        </w:rPr>
      </w:pPr>
      <w:r>
        <w:t xml:space="preserve">Nominations were opened for two members for three-year terms--one from the Fine Arts and one from the Humanities, to replace Hardy Koenig and Emily Wicktor, and one member from the Social Sciences for a one-year term to complete the unexpired term of Joy Sather-Wagstaff on the </w:t>
      </w:r>
      <w:r>
        <w:rPr>
          <w:b/>
        </w:rPr>
        <w:t>Faculty/Lecturer Recognition Committee</w:t>
      </w:r>
      <w:r>
        <w:t xml:space="preserve">.  </w:t>
      </w:r>
      <w:r w:rsidR="00FA6A9D">
        <w:t xml:space="preserve">Elizabeth Crisp Crawford Jackson, Regin Schwaen and Kelly Sassi were nominated.   </w:t>
      </w:r>
      <w:r w:rsidR="00FA6A9D">
        <w:rPr>
          <w:rFonts w:asciiTheme="majorHAnsi" w:hAnsiTheme="majorHAnsi" w:cstheme="majorHAnsi"/>
        </w:rPr>
        <w:t xml:space="preserve">M/S/A to close nominations.  </w:t>
      </w:r>
      <w:r w:rsidR="00E36C39" w:rsidRPr="00E36C39">
        <w:rPr>
          <w:rFonts w:asciiTheme="majorHAnsi" w:hAnsiTheme="majorHAnsi" w:cstheme="majorHAnsi"/>
        </w:rPr>
        <w:t>Al</w:t>
      </w:r>
      <w:r w:rsidR="00E36C39">
        <w:rPr>
          <w:rFonts w:asciiTheme="majorHAnsi" w:hAnsiTheme="majorHAnsi" w:cstheme="majorHAnsi"/>
        </w:rPr>
        <w:t>l were elected by acclamation.</w:t>
      </w:r>
    </w:p>
    <w:p w:rsidR="00E36C39" w:rsidRDefault="00E36C39" w:rsidP="00CA181B">
      <w:pPr>
        <w:pStyle w:val="NoSpacing"/>
      </w:pPr>
    </w:p>
    <w:p w:rsidR="00CA181B" w:rsidRDefault="00FA6A9D" w:rsidP="00CA181B">
      <w:pPr>
        <w:pStyle w:val="NoSpacing"/>
      </w:pPr>
      <w:r>
        <w:t>M</w:t>
      </w:r>
      <w:r w:rsidR="00CA181B">
        <w:t xml:space="preserve">embers of this committee </w:t>
      </w:r>
      <w:r>
        <w:t xml:space="preserve">for next year </w:t>
      </w:r>
      <w:r w:rsidR="00CA181B">
        <w:t>are:</w:t>
      </w:r>
    </w:p>
    <w:p w:rsidR="00CA181B" w:rsidRDefault="00CA181B" w:rsidP="00CA181B">
      <w:pPr>
        <w:pStyle w:val="NoSpacing"/>
      </w:pPr>
    </w:p>
    <w:p w:rsidR="00CA181B" w:rsidRDefault="00CA181B" w:rsidP="00CA181B">
      <w:pPr>
        <w:pStyle w:val="NoSpacing"/>
      </w:pPr>
      <w:r>
        <w:tab/>
      </w:r>
      <w:r>
        <w:tab/>
        <w:t>Anthony Flood (Humanities) – 1 year of term remaining</w:t>
      </w:r>
    </w:p>
    <w:p w:rsidR="00E36C39" w:rsidRDefault="00E36C39" w:rsidP="00CA181B">
      <w:pPr>
        <w:pStyle w:val="NoSpacing"/>
      </w:pPr>
      <w:r>
        <w:tab/>
      </w:r>
      <w:r>
        <w:tab/>
        <w:t>Elizabeth Crisp Crawford Jackson (Social Sciences) – 1 year of term remaining</w:t>
      </w:r>
    </w:p>
    <w:p w:rsidR="00CA181B" w:rsidRDefault="00CA181B" w:rsidP="00CA181B">
      <w:pPr>
        <w:pStyle w:val="NoSpacing"/>
      </w:pPr>
      <w:r>
        <w:tab/>
      </w:r>
      <w:r>
        <w:tab/>
        <w:t>Charlette Moe (Fine Arts) – 2 years of term remaining</w:t>
      </w:r>
    </w:p>
    <w:p w:rsidR="00CA181B" w:rsidRDefault="00CA181B" w:rsidP="00CA181B">
      <w:pPr>
        <w:pStyle w:val="NoSpacing"/>
      </w:pPr>
      <w:r>
        <w:tab/>
      </w:r>
      <w:r>
        <w:tab/>
        <w:t>Carol Archbold (Social Sciences) – 2 years of term remaining</w:t>
      </w:r>
    </w:p>
    <w:p w:rsidR="00E36C39" w:rsidRDefault="00E36C39" w:rsidP="00CA181B">
      <w:pPr>
        <w:pStyle w:val="NoSpacing"/>
      </w:pPr>
      <w:r>
        <w:tab/>
      </w:r>
      <w:r>
        <w:tab/>
        <w:t>Kelly Sassi (Humanities) – 3 years of term remaining</w:t>
      </w:r>
    </w:p>
    <w:p w:rsidR="00E36C39" w:rsidRDefault="00E36C39" w:rsidP="00CA181B">
      <w:pPr>
        <w:pStyle w:val="NoSpacing"/>
      </w:pPr>
      <w:r>
        <w:tab/>
      </w:r>
      <w:r>
        <w:tab/>
        <w:t>Regin Schwaen (Fine Arts) – 3 years of term remaining</w:t>
      </w:r>
    </w:p>
    <w:p w:rsidR="00B36273" w:rsidRDefault="00B36273" w:rsidP="00CA181B">
      <w:pPr>
        <w:pStyle w:val="NoSpacing"/>
      </w:pPr>
    </w:p>
    <w:p w:rsidR="00B36273" w:rsidRDefault="00B36273" w:rsidP="00CA181B">
      <w:pPr>
        <w:pStyle w:val="NoSpacing"/>
      </w:pPr>
      <w:r>
        <w:t xml:space="preserve">Nominations were opened to </w:t>
      </w:r>
      <w:r w:rsidRPr="00B36273">
        <w:t>elect two members for three-year terms–one member should be from the Humanities and one from the Social Sciences</w:t>
      </w:r>
      <w:r w:rsidR="00615522">
        <w:t xml:space="preserve"> on the </w:t>
      </w:r>
      <w:r w:rsidR="00615522" w:rsidRPr="00615522">
        <w:rPr>
          <w:b/>
        </w:rPr>
        <w:t>Promotion, Tenure, and Evaluation Committee</w:t>
      </w:r>
      <w:r w:rsidRPr="00B36273">
        <w:t>.  The faculty must also elect one member from the Social Sciences for a one-year term to complete the unexpired term of Amy O’Connor.</w:t>
      </w:r>
      <w:r w:rsidR="00A55D04">
        <w:t xml:space="preserve">  Gwen Stickney, Tom Ambrosio and Zoltan Majdik were nominated</w:t>
      </w:r>
      <w:r w:rsidR="002762CF">
        <w:t xml:space="preserve">.  M/S/A to close nominations.  </w:t>
      </w:r>
      <w:r w:rsidR="004C4BB6">
        <w:t>Gwen Stickney and Tom Ambrosio were elected to the three year terms and Zoltan Majdik was elected to fill the one year term.</w:t>
      </w:r>
    </w:p>
    <w:p w:rsidR="004C4BB6" w:rsidRDefault="004C4BB6" w:rsidP="00CA181B">
      <w:pPr>
        <w:pStyle w:val="NoSpacing"/>
      </w:pPr>
    </w:p>
    <w:p w:rsidR="004C4BB6" w:rsidRDefault="004C4BB6" w:rsidP="00CA181B">
      <w:pPr>
        <w:pStyle w:val="NoSpacing"/>
      </w:pPr>
      <w:r>
        <w:t>Members of this committee for next year are:</w:t>
      </w:r>
    </w:p>
    <w:p w:rsidR="004C4BB6" w:rsidRDefault="004C4BB6" w:rsidP="00CA181B">
      <w:pPr>
        <w:pStyle w:val="NoSpacing"/>
      </w:pPr>
    </w:p>
    <w:p w:rsidR="004C4BB6" w:rsidRDefault="004C4BB6" w:rsidP="004C4BB6">
      <w:pPr>
        <w:pStyle w:val="NoSpacing"/>
        <w:ind w:left="720" w:firstLine="720"/>
      </w:pPr>
      <w:r>
        <w:t>Kristi Groberg (Fine Arts) – 1 year of term remaining</w:t>
      </w:r>
    </w:p>
    <w:p w:rsidR="004C4BB6" w:rsidRDefault="004C4BB6" w:rsidP="004C4BB6">
      <w:pPr>
        <w:pStyle w:val="NoSpacing"/>
        <w:ind w:left="720" w:firstLine="720"/>
      </w:pPr>
      <w:r>
        <w:t>Zoltan Majdik (Social Sciences) – 1 year of term remaining</w:t>
      </w:r>
    </w:p>
    <w:p w:rsidR="004C4BB6" w:rsidRDefault="004C4BB6" w:rsidP="004C4BB6">
      <w:pPr>
        <w:pStyle w:val="NoSpacing"/>
      </w:pPr>
      <w:r>
        <w:tab/>
      </w:r>
      <w:r>
        <w:tab/>
        <w:t>Bruce Maylath (Humanities) – 2 years of term remaining</w:t>
      </w:r>
    </w:p>
    <w:p w:rsidR="004C4BB6" w:rsidRDefault="004C4BB6" w:rsidP="004C4BB6">
      <w:pPr>
        <w:pStyle w:val="NoSpacing"/>
      </w:pPr>
      <w:r>
        <w:tab/>
      </w:r>
      <w:r>
        <w:tab/>
        <w:t>Sigurd Johnson (Fine Arts) – 2 years of term remaining</w:t>
      </w:r>
    </w:p>
    <w:p w:rsidR="004C4BB6" w:rsidRDefault="004C4BB6" w:rsidP="004C4BB6">
      <w:pPr>
        <w:pStyle w:val="NoSpacing"/>
      </w:pPr>
      <w:r>
        <w:tab/>
      </w:r>
      <w:r w:rsidR="00407DD6">
        <w:tab/>
      </w:r>
      <w:r>
        <w:t>Tom Ambrosio (Social Sciences) – 3 years of term remaining</w:t>
      </w:r>
    </w:p>
    <w:p w:rsidR="004C4BB6" w:rsidRDefault="004C4BB6" w:rsidP="004C4BB6">
      <w:pPr>
        <w:pStyle w:val="NoSpacing"/>
      </w:pPr>
      <w:r>
        <w:tab/>
      </w:r>
      <w:r>
        <w:tab/>
        <w:t>Gwen Stickney (Humanities) – 3 years of term remaining</w:t>
      </w:r>
    </w:p>
    <w:p w:rsidR="004C4BB6" w:rsidRDefault="004C4BB6" w:rsidP="004C4BB6">
      <w:pPr>
        <w:pStyle w:val="NoSpacing"/>
      </w:pPr>
    </w:p>
    <w:p w:rsidR="004C4BB6" w:rsidRDefault="00907DAE" w:rsidP="004C4BB6">
      <w:pPr>
        <w:pStyle w:val="NoSpacing"/>
      </w:pPr>
      <w:r>
        <w:t>Nominations were opened to elect two senators for three-year terms (one as a replacement for Nan Yu and one new senator)</w:t>
      </w:r>
      <w:r w:rsidR="004D7B32">
        <w:t xml:space="preserve"> to the</w:t>
      </w:r>
      <w:r w:rsidR="004D7B32">
        <w:rPr>
          <w:b/>
        </w:rPr>
        <w:t xml:space="preserve"> Faculty Senate</w:t>
      </w:r>
      <w:r>
        <w:t>.</w:t>
      </w:r>
      <w:r w:rsidR="00906B4C">
        <w:t xml:space="preserve">  David Westerman, Warren Olfert, Mark Harvey, Nick Bauroth, Carol </w:t>
      </w:r>
      <w:r w:rsidR="00485149">
        <w:t xml:space="preserve">Cwiak </w:t>
      </w:r>
      <w:r w:rsidR="00906B4C">
        <w:t>and Miriam Mara were nominated.</w:t>
      </w:r>
      <w:r w:rsidR="00F63304">
        <w:t xml:space="preserve">  </w:t>
      </w:r>
      <w:r w:rsidR="00F63304">
        <w:rPr>
          <w:rFonts w:asciiTheme="majorHAnsi" w:hAnsiTheme="majorHAnsi" w:cstheme="majorHAnsi"/>
        </w:rPr>
        <w:t xml:space="preserve">M/S/A to close nominations with a reminder that voting must continue until each senator receives a majority of votes cast.  </w:t>
      </w:r>
      <w:r w:rsidR="00F63304">
        <w:t xml:space="preserve">After the first ballot, Miriam Mara was elected to a three year term.  </w:t>
      </w:r>
      <w:r w:rsidR="00485149">
        <w:t xml:space="preserve">The second ballot consisted of the next top three candidates, </w:t>
      </w:r>
      <w:r w:rsidR="00F63304">
        <w:t>Mark Harve</w:t>
      </w:r>
      <w:r w:rsidR="00485149">
        <w:t>y, Warren Olfert and Carol Cwiak.</w:t>
      </w:r>
      <w:r w:rsidR="00F63304">
        <w:t xml:space="preserve">  Following the </w:t>
      </w:r>
      <w:r w:rsidR="00485149">
        <w:t>second</w:t>
      </w:r>
      <w:r w:rsidR="00F63304">
        <w:t xml:space="preserve"> ballot, Mark Harvey was elected to</w:t>
      </w:r>
      <w:r w:rsidR="00485149">
        <w:t xml:space="preserve"> a </w:t>
      </w:r>
      <w:r w:rsidR="00F63304">
        <w:t>three year term</w:t>
      </w:r>
      <w:r w:rsidR="002E2AF8">
        <w:t xml:space="preserve">.  </w:t>
      </w:r>
      <w:r w:rsidR="00485149">
        <w:t xml:space="preserve">Following discussion, </w:t>
      </w:r>
      <w:r w:rsidR="002E2AF8">
        <w:t xml:space="preserve">Dennis Cooley’s term will need to be filled as he is now the </w:t>
      </w:r>
      <w:r w:rsidR="002E2AF8" w:rsidRPr="00485149">
        <w:t>President-Elect.</w:t>
      </w:r>
      <w:r w:rsidR="002E2AF8">
        <w:t xml:space="preserve">  Following the fourth ballot</w:t>
      </w:r>
      <w:r w:rsidR="00485149">
        <w:t>, Carol Cwiak was elected to finish Cooley’s term and Warren Olfert was elected as an alternate.</w:t>
      </w:r>
    </w:p>
    <w:p w:rsidR="00BE3D96" w:rsidRDefault="00BE3D96" w:rsidP="004C4BB6">
      <w:pPr>
        <w:pStyle w:val="NoSpacing"/>
      </w:pPr>
    </w:p>
    <w:p w:rsidR="00BE3D96" w:rsidRDefault="00BE3D96" w:rsidP="004C4BB6">
      <w:pPr>
        <w:pStyle w:val="NoSpacing"/>
        <w:rPr>
          <w:rFonts w:asciiTheme="majorHAnsi" w:hAnsiTheme="majorHAnsi" w:cstheme="majorHAnsi"/>
        </w:rPr>
      </w:pPr>
      <w:r>
        <w:t xml:space="preserve">Nominations were opened to elect an </w:t>
      </w:r>
      <w:r w:rsidRPr="004D7B32">
        <w:rPr>
          <w:b/>
        </w:rPr>
        <w:t xml:space="preserve">Executive Committee Member to the </w:t>
      </w:r>
      <w:r w:rsidR="00923357" w:rsidRPr="004D7B32">
        <w:rPr>
          <w:b/>
        </w:rPr>
        <w:t xml:space="preserve">Faculty </w:t>
      </w:r>
      <w:r w:rsidRPr="004D7B32">
        <w:rPr>
          <w:b/>
        </w:rPr>
        <w:t>Senate</w:t>
      </w:r>
      <w:r>
        <w:t xml:space="preserve">.  Jeanne Hageman was nominated.  </w:t>
      </w:r>
      <w:r>
        <w:rPr>
          <w:rFonts w:asciiTheme="majorHAnsi" w:hAnsiTheme="majorHAnsi" w:cstheme="majorHAnsi"/>
        </w:rPr>
        <w:t xml:space="preserve">M/S/A to close nominations.  </w:t>
      </w:r>
      <w:r w:rsidR="007C445F">
        <w:rPr>
          <w:rFonts w:asciiTheme="majorHAnsi" w:hAnsiTheme="majorHAnsi" w:cstheme="majorHAnsi"/>
        </w:rPr>
        <w:t>Hageman was</w:t>
      </w:r>
      <w:r>
        <w:rPr>
          <w:rFonts w:asciiTheme="majorHAnsi" w:hAnsiTheme="majorHAnsi" w:cstheme="majorHAnsi"/>
        </w:rPr>
        <w:t xml:space="preserve"> elected by acclamation.</w:t>
      </w:r>
    </w:p>
    <w:p w:rsidR="004D7B32" w:rsidRDefault="004D7B32" w:rsidP="004C4BB6">
      <w:pPr>
        <w:pStyle w:val="NoSpacing"/>
        <w:rPr>
          <w:rFonts w:asciiTheme="majorHAnsi" w:hAnsiTheme="majorHAnsi" w:cstheme="majorHAnsi"/>
        </w:rPr>
      </w:pPr>
    </w:p>
    <w:p w:rsidR="004D7B32" w:rsidRDefault="004D7B32" w:rsidP="004C4BB6">
      <w:pPr>
        <w:pStyle w:val="NoSpacing"/>
        <w:rPr>
          <w:rFonts w:asciiTheme="majorHAnsi" w:hAnsiTheme="majorHAnsi" w:cstheme="majorHAnsi"/>
          <w:u w:val="single"/>
        </w:rPr>
      </w:pPr>
      <w:r>
        <w:rPr>
          <w:rFonts w:asciiTheme="majorHAnsi" w:hAnsiTheme="majorHAnsi" w:cstheme="majorHAnsi"/>
          <w:u w:val="single"/>
        </w:rPr>
        <w:t>Student Progress Committee Report</w:t>
      </w:r>
    </w:p>
    <w:p w:rsidR="004D7B32" w:rsidRDefault="004D7B32" w:rsidP="004C4BB6">
      <w:pPr>
        <w:pStyle w:val="NoSpacing"/>
        <w:rPr>
          <w:rFonts w:asciiTheme="majorHAnsi" w:hAnsiTheme="majorHAnsi" w:cstheme="majorHAnsi"/>
        </w:rPr>
      </w:pPr>
      <w:r>
        <w:rPr>
          <w:rFonts w:asciiTheme="majorHAnsi" w:hAnsiTheme="majorHAnsi" w:cstheme="majorHAnsi"/>
        </w:rPr>
        <w:t>Gwen Stickney reported scholarship awards have been given out.</w:t>
      </w:r>
    </w:p>
    <w:p w:rsidR="004D7B32" w:rsidRDefault="004D7B32" w:rsidP="004C4BB6">
      <w:pPr>
        <w:pStyle w:val="NoSpacing"/>
        <w:rPr>
          <w:rFonts w:asciiTheme="majorHAnsi" w:hAnsiTheme="majorHAnsi" w:cstheme="majorHAnsi"/>
        </w:rPr>
      </w:pPr>
    </w:p>
    <w:p w:rsidR="004D7B32" w:rsidRDefault="004D7B32" w:rsidP="004C4BB6">
      <w:pPr>
        <w:pStyle w:val="NoSpacing"/>
        <w:rPr>
          <w:rFonts w:asciiTheme="majorHAnsi" w:hAnsiTheme="majorHAnsi" w:cstheme="majorHAnsi"/>
        </w:rPr>
      </w:pPr>
      <w:r>
        <w:rPr>
          <w:rFonts w:asciiTheme="majorHAnsi" w:hAnsiTheme="majorHAnsi" w:cstheme="majorHAnsi"/>
          <w:u w:val="single"/>
        </w:rPr>
        <w:t>Curriculum Committee Report</w:t>
      </w:r>
    </w:p>
    <w:p w:rsidR="004D7B32" w:rsidRDefault="004D7B32" w:rsidP="004C4BB6">
      <w:pPr>
        <w:pStyle w:val="NoSpacing"/>
        <w:rPr>
          <w:rFonts w:asciiTheme="majorHAnsi" w:hAnsiTheme="majorHAnsi" w:cstheme="majorHAnsi"/>
        </w:rPr>
      </w:pPr>
      <w:r>
        <w:rPr>
          <w:rFonts w:asciiTheme="majorHAnsi" w:hAnsiTheme="majorHAnsi" w:cstheme="majorHAnsi"/>
        </w:rPr>
        <w:t>Warren Olfert reported th</w:t>
      </w:r>
      <w:r w:rsidR="00AE123E">
        <w:rPr>
          <w:rFonts w:asciiTheme="majorHAnsi" w:hAnsiTheme="majorHAnsi" w:cstheme="majorHAnsi"/>
        </w:rPr>
        <w:t>at the curriculum committee has had a busy year.  New courses are quite time consuming to deal with.</w:t>
      </w:r>
    </w:p>
    <w:p w:rsidR="00AE123E" w:rsidRDefault="00AE123E" w:rsidP="004C4BB6">
      <w:pPr>
        <w:pStyle w:val="NoSpacing"/>
        <w:rPr>
          <w:rFonts w:asciiTheme="majorHAnsi" w:hAnsiTheme="majorHAnsi" w:cstheme="majorHAnsi"/>
        </w:rPr>
      </w:pPr>
    </w:p>
    <w:p w:rsidR="00AE123E" w:rsidRDefault="00407DD6" w:rsidP="004C4BB6">
      <w:pPr>
        <w:pStyle w:val="NoSpacing"/>
        <w:rPr>
          <w:rFonts w:asciiTheme="majorHAnsi" w:hAnsiTheme="majorHAnsi" w:cstheme="majorHAnsi"/>
          <w:u w:val="single"/>
        </w:rPr>
      </w:pPr>
      <w:r>
        <w:rPr>
          <w:rFonts w:asciiTheme="majorHAnsi" w:hAnsiTheme="majorHAnsi" w:cstheme="majorHAnsi"/>
          <w:u w:val="single"/>
        </w:rPr>
        <w:t>P</w:t>
      </w:r>
      <w:r w:rsidR="002246A0">
        <w:rPr>
          <w:rFonts w:asciiTheme="majorHAnsi" w:hAnsiTheme="majorHAnsi" w:cstheme="majorHAnsi"/>
          <w:u w:val="single"/>
        </w:rPr>
        <w:t xml:space="preserve">romotion, </w:t>
      </w:r>
      <w:r>
        <w:rPr>
          <w:rFonts w:asciiTheme="majorHAnsi" w:hAnsiTheme="majorHAnsi" w:cstheme="majorHAnsi"/>
          <w:u w:val="single"/>
        </w:rPr>
        <w:t>T</w:t>
      </w:r>
      <w:r w:rsidR="002246A0">
        <w:rPr>
          <w:rFonts w:asciiTheme="majorHAnsi" w:hAnsiTheme="majorHAnsi" w:cstheme="majorHAnsi"/>
          <w:u w:val="single"/>
        </w:rPr>
        <w:t xml:space="preserve">enure and </w:t>
      </w:r>
      <w:r>
        <w:rPr>
          <w:rFonts w:asciiTheme="majorHAnsi" w:hAnsiTheme="majorHAnsi" w:cstheme="majorHAnsi"/>
          <w:u w:val="single"/>
        </w:rPr>
        <w:t>E</w:t>
      </w:r>
      <w:r w:rsidR="002246A0">
        <w:rPr>
          <w:rFonts w:asciiTheme="majorHAnsi" w:hAnsiTheme="majorHAnsi" w:cstheme="majorHAnsi"/>
          <w:u w:val="single"/>
        </w:rPr>
        <w:t>valuation</w:t>
      </w:r>
      <w:r>
        <w:rPr>
          <w:rFonts w:asciiTheme="majorHAnsi" w:hAnsiTheme="majorHAnsi" w:cstheme="majorHAnsi"/>
          <w:u w:val="single"/>
        </w:rPr>
        <w:t xml:space="preserve"> Committee</w:t>
      </w:r>
    </w:p>
    <w:p w:rsidR="00AE123E" w:rsidRDefault="00AE123E" w:rsidP="004C4BB6">
      <w:pPr>
        <w:pStyle w:val="NoSpacing"/>
        <w:rPr>
          <w:rFonts w:asciiTheme="majorHAnsi" w:hAnsiTheme="majorHAnsi" w:cstheme="majorHAnsi"/>
        </w:rPr>
      </w:pPr>
      <w:r>
        <w:rPr>
          <w:rFonts w:asciiTheme="majorHAnsi" w:hAnsiTheme="majorHAnsi" w:cstheme="majorHAnsi"/>
        </w:rPr>
        <w:t xml:space="preserve">Bruce </w:t>
      </w:r>
      <w:r w:rsidR="00407DD6">
        <w:rPr>
          <w:rFonts w:asciiTheme="majorHAnsi" w:hAnsiTheme="majorHAnsi" w:cstheme="majorHAnsi"/>
        </w:rPr>
        <w:t xml:space="preserve">Maylath </w:t>
      </w:r>
      <w:r>
        <w:rPr>
          <w:rFonts w:asciiTheme="majorHAnsi" w:hAnsiTheme="majorHAnsi" w:cstheme="majorHAnsi"/>
        </w:rPr>
        <w:t>thanked the committee for their hard work.  Twelve faculty went up for promotion and/or tenure.</w:t>
      </w:r>
    </w:p>
    <w:p w:rsidR="007E011A" w:rsidRDefault="007E011A" w:rsidP="004C4BB6">
      <w:pPr>
        <w:pStyle w:val="NoSpacing"/>
        <w:rPr>
          <w:rFonts w:asciiTheme="majorHAnsi" w:hAnsiTheme="majorHAnsi" w:cstheme="majorHAnsi"/>
        </w:rPr>
      </w:pPr>
    </w:p>
    <w:p w:rsidR="007E011A" w:rsidRDefault="007E011A" w:rsidP="004C4BB6">
      <w:pPr>
        <w:pStyle w:val="NoSpacing"/>
        <w:rPr>
          <w:rFonts w:asciiTheme="majorHAnsi" w:hAnsiTheme="majorHAnsi" w:cstheme="majorHAnsi"/>
        </w:rPr>
      </w:pPr>
    </w:p>
    <w:p w:rsidR="007E011A" w:rsidRDefault="007E011A" w:rsidP="004C4BB6">
      <w:pPr>
        <w:pStyle w:val="NoSpacing"/>
        <w:rPr>
          <w:rFonts w:asciiTheme="majorHAnsi" w:hAnsiTheme="majorHAnsi" w:cstheme="majorHAnsi"/>
          <w:u w:val="single"/>
        </w:rPr>
      </w:pPr>
      <w:r>
        <w:rPr>
          <w:rFonts w:asciiTheme="majorHAnsi" w:hAnsiTheme="majorHAnsi" w:cstheme="majorHAnsi"/>
          <w:u w:val="single"/>
        </w:rPr>
        <w:t>College News and Announcements</w:t>
      </w:r>
    </w:p>
    <w:p w:rsidR="007E011A" w:rsidRDefault="007E011A" w:rsidP="004C4BB6">
      <w:pPr>
        <w:pStyle w:val="NoSpacing"/>
        <w:rPr>
          <w:rFonts w:asciiTheme="majorHAnsi" w:hAnsiTheme="majorHAnsi" w:cstheme="majorHAnsi"/>
          <w:u w:val="single"/>
        </w:rPr>
      </w:pPr>
    </w:p>
    <w:p w:rsidR="007E011A" w:rsidRPr="007E011A" w:rsidRDefault="007E011A" w:rsidP="007E011A">
      <w:pPr>
        <w:pStyle w:val="NoSpacing"/>
        <w:rPr>
          <w:rFonts w:asciiTheme="majorHAnsi" w:hAnsiTheme="majorHAnsi" w:cstheme="majorHAnsi"/>
        </w:rPr>
      </w:pPr>
      <w:r w:rsidRPr="007E011A">
        <w:rPr>
          <w:rFonts w:asciiTheme="majorHAnsi" w:hAnsiTheme="majorHAnsi" w:cstheme="majorHAnsi"/>
        </w:rPr>
        <w:t>Dean Sandstrom shared the following announcements</w:t>
      </w:r>
      <w:r w:rsidR="00FE1379">
        <w:rPr>
          <w:rFonts w:asciiTheme="majorHAnsi" w:hAnsiTheme="majorHAnsi" w:cstheme="majorHAnsi"/>
        </w:rPr>
        <w:t xml:space="preserve"> while elections results were being tabulated and at the end of the meeting</w:t>
      </w:r>
      <w:r w:rsidRPr="007E011A">
        <w:rPr>
          <w:rFonts w:asciiTheme="majorHAnsi" w:hAnsiTheme="majorHAnsi" w:cstheme="majorHAnsi"/>
        </w:rPr>
        <w:t xml:space="preserve">: </w:t>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numPr>
          <w:ilvl w:val="0"/>
          <w:numId w:val="1"/>
        </w:numPr>
        <w:rPr>
          <w:rFonts w:asciiTheme="majorHAnsi" w:hAnsiTheme="majorHAnsi" w:cstheme="majorHAnsi"/>
        </w:rPr>
      </w:pPr>
      <w:r w:rsidRPr="007E011A">
        <w:rPr>
          <w:rFonts w:asciiTheme="majorHAnsi" w:hAnsiTheme="majorHAnsi" w:cstheme="majorHAnsi"/>
          <w:b/>
          <w:i/>
        </w:rPr>
        <w:t>Strategic Planning in AHSS</w:t>
      </w:r>
      <w:r w:rsidRPr="007E011A">
        <w:rPr>
          <w:rFonts w:asciiTheme="majorHAnsi" w:hAnsiTheme="majorHAnsi" w:cstheme="majorHAnsi"/>
        </w:rPr>
        <w:t xml:space="preserve"> – Steve Beck has agreed to serve as Chair of the Strategic Planning Committee, and he will be assisting me in designing a process that will facilitate the involvement of AHSS members in strategic planning discussions.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1"/>
        </w:numPr>
        <w:rPr>
          <w:rFonts w:asciiTheme="majorHAnsi" w:hAnsiTheme="majorHAnsi" w:cstheme="majorHAnsi"/>
          <w:b/>
          <w:i/>
        </w:rPr>
      </w:pPr>
      <w:r w:rsidRPr="007E011A">
        <w:rPr>
          <w:rFonts w:asciiTheme="majorHAnsi" w:hAnsiTheme="majorHAnsi" w:cstheme="majorHAnsi"/>
          <w:b/>
          <w:i/>
        </w:rPr>
        <w:t xml:space="preserve">Recent Awards Announcements </w:t>
      </w:r>
    </w:p>
    <w:p w:rsidR="007E011A" w:rsidRPr="007E011A" w:rsidRDefault="007E011A" w:rsidP="007E011A">
      <w:pPr>
        <w:pStyle w:val="NoSpacing"/>
        <w:rPr>
          <w:rFonts w:asciiTheme="majorHAnsi" w:hAnsiTheme="majorHAnsi" w:cstheme="majorHAnsi"/>
          <w:u w:val="single"/>
        </w:rPr>
      </w:pPr>
    </w:p>
    <w:p w:rsidR="007E011A" w:rsidRPr="007E011A" w:rsidRDefault="007E011A" w:rsidP="007E011A">
      <w:pPr>
        <w:pStyle w:val="NoSpacing"/>
        <w:numPr>
          <w:ilvl w:val="0"/>
          <w:numId w:val="2"/>
        </w:numPr>
        <w:rPr>
          <w:rFonts w:asciiTheme="majorHAnsi" w:hAnsiTheme="majorHAnsi" w:cstheme="majorHAnsi"/>
        </w:rPr>
      </w:pPr>
      <w:r w:rsidRPr="00FE1379">
        <w:rPr>
          <w:rFonts w:asciiTheme="majorHAnsi" w:hAnsiTheme="majorHAnsi" w:cstheme="majorHAnsi"/>
          <w:b/>
        </w:rPr>
        <w:t>Kevin Brooks</w:t>
      </w:r>
      <w:r w:rsidRPr="007E011A">
        <w:rPr>
          <w:rFonts w:asciiTheme="majorHAnsi" w:hAnsiTheme="majorHAnsi" w:cstheme="majorHAnsi"/>
        </w:rPr>
        <w:t xml:space="preserve"> was selected as this year’s recipient of the Chamber of Commerce’s Distinguished Faculty Service Award.  He will receive the award at the Celebration of Faculty Excellence on May 6th.</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2"/>
        </w:numPr>
        <w:rPr>
          <w:rFonts w:asciiTheme="majorHAnsi" w:hAnsiTheme="majorHAnsi" w:cstheme="majorHAnsi"/>
        </w:rPr>
      </w:pPr>
      <w:r w:rsidRPr="00FE1379">
        <w:rPr>
          <w:rFonts w:asciiTheme="majorHAnsi" w:hAnsiTheme="majorHAnsi" w:cstheme="majorHAnsi"/>
          <w:b/>
        </w:rPr>
        <w:t>Gary Goreham</w:t>
      </w:r>
      <w:r w:rsidRPr="007E011A">
        <w:rPr>
          <w:rFonts w:asciiTheme="majorHAnsi" w:hAnsiTheme="majorHAnsi" w:cstheme="majorHAnsi"/>
        </w:rPr>
        <w:t xml:space="preserve"> was selected as this year’s recipient of the university’s Service Learning Award.  He will also receive this award at the Celebration of Faculty Excellence on May 6th.</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2"/>
        </w:numPr>
        <w:rPr>
          <w:rFonts w:asciiTheme="majorHAnsi" w:hAnsiTheme="majorHAnsi" w:cstheme="majorHAnsi"/>
        </w:rPr>
      </w:pPr>
      <w:r w:rsidRPr="00FE1379">
        <w:rPr>
          <w:rFonts w:asciiTheme="majorHAnsi" w:hAnsiTheme="majorHAnsi" w:cstheme="majorHAnsi"/>
          <w:b/>
        </w:rPr>
        <w:t>Carrie Anne Platt</w:t>
      </w:r>
      <w:r w:rsidRPr="007E011A">
        <w:rPr>
          <w:rFonts w:asciiTheme="majorHAnsi" w:hAnsiTheme="majorHAnsi" w:cstheme="majorHAnsi"/>
        </w:rPr>
        <w:t xml:space="preserve"> received an NEH Enduring Questions grant, and was awarded the full amount requested ($21,987). This grant will support summer research on how discourses of the "educated person" have shifted over time, how these discourses juxtapose the liberal arts tradition with vocational training, and how this juxtaposition has shaped debates over college curricula. This research will culminate in an undergraduate course directed toward helping students articulate the purpose of their own college educations, while situating that self-understanding in a broader historical context. Fewer than 8% of applicants typically receive these highly competitive grants.</w:t>
      </w:r>
    </w:p>
    <w:p w:rsidR="007E011A" w:rsidRPr="007E011A" w:rsidRDefault="007E011A" w:rsidP="007E011A">
      <w:pPr>
        <w:pStyle w:val="NoSpacing"/>
        <w:rPr>
          <w:rFonts w:asciiTheme="majorHAnsi" w:hAnsiTheme="majorHAnsi" w:cstheme="majorHAnsi"/>
        </w:rPr>
      </w:pPr>
    </w:p>
    <w:p w:rsidR="007E011A" w:rsidRDefault="007E011A" w:rsidP="007E011A">
      <w:pPr>
        <w:pStyle w:val="NoSpacing"/>
        <w:numPr>
          <w:ilvl w:val="0"/>
          <w:numId w:val="2"/>
        </w:numPr>
        <w:rPr>
          <w:rFonts w:asciiTheme="majorHAnsi" w:hAnsiTheme="majorHAnsi" w:cstheme="majorHAnsi"/>
        </w:rPr>
      </w:pPr>
      <w:r w:rsidRPr="00FE1379">
        <w:rPr>
          <w:rFonts w:asciiTheme="majorHAnsi" w:hAnsiTheme="majorHAnsi" w:cstheme="majorHAnsi"/>
          <w:b/>
        </w:rPr>
        <w:t>Michael Yellowbird’s</w:t>
      </w:r>
      <w:r w:rsidRPr="007E011A">
        <w:rPr>
          <w:rFonts w:asciiTheme="majorHAnsi" w:hAnsiTheme="majorHAnsi" w:cstheme="majorHAnsi"/>
        </w:rPr>
        <w:t xml:space="preserve"> collaborative grant proposal was accepted for funding by IRISE, the Interdisciplinary Research Incubator for the Study of Inequality at the University of Denver.  This grant will support research on cultural restoration, humane education, and addressing free-roaming dog populations on Fort Berthold Reservation.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2"/>
        </w:numPr>
        <w:rPr>
          <w:rFonts w:asciiTheme="majorHAnsi" w:hAnsiTheme="majorHAnsi" w:cstheme="majorHAnsi"/>
        </w:rPr>
      </w:pPr>
      <w:r w:rsidRPr="00FE1379">
        <w:rPr>
          <w:rFonts w:asciiTheme="majorHAnsi" w:hAnsiTheme="majorHAnsi" w:cstheme="majorHAnsi"/>
          <w:b/>
        </w:rPr>
        <w:t>AJ Myer</w:t>
      </w:r>
      <w:r w:rsidRPr="007E011A">
        <w:rPr>
          <w:rFonts w:asciiTheme="majorHAnsi" w:hAnsiTheme="majorHAnsi" w:cstheme="majorHAnsi"/>
        </w:rPr>
        <w:t xml:space="preserve"> was recently awarded a grant to validate the Static99R, a sex offender risk assessment tool, for the North Dakota Department of Corrections and Rehabilitation.  The funding totals $15,425.  Of this, $8,000 will be used to fund a graduate student over the summer and the fall semester.  $1,128 will be used to purchase a laptop and SPSS for the graduate </w:t>
      </w:r>
      <w:proofErr w:type="spellStart"/>
      <w:r w:rsidRPr="007E011A">
        <w:rPr>
          <w:rFonts w:asciiTheme="majorHAnsi" w:hAnsiTheme="majorHAnsi" w:cstheme="majorHAnsi"/>
        </w:rPr>
        <w:t>student’s</w:t>
      </w:r>
      <w:proofErr w:type="spellEnd"/>
      <w:r w:rsidRPr="007E011A">
        <w:rPr>
          <w:rFonts w:asciiTheme="majorHAnsi" w:hAnsiTheme="majorHAnsi" w:cstheme="majorHAnsi"/>
        </w:rPr>
        <w:t xml:space="preserve"> use.</w:t>
      </w:r>
    </w:p>
    <w:p w:rsidR="007E011A" w:rsidRPr="007E011A" w:rsidRDefault="007E011A" w:rsidP="007E011A">
      <w:pPr>
        <w:pStyle w:val="NoSpacing"/>
        <w:rPr>
          <w:rFonts w:asciiTheme="majorHAnsi" w:hAnsiTheme="majorHAnsi" w:cstheme="majorHAnsi"/>
          <w:b/>
          <w:i/>
        </w:rPr>
      </w:pPr>
    </w:p>
    <w:p w:rsidR="007E011A" w:rsidRPr="007E011A" w:rsidRDefault="007E011A" w:rsidP="007E011A">
      <w:pPr>
        <w:pStyle w:val="NoSpacing"/>
        <w:rPr>
          <w:rFonts w:asciiTheme="majorHAnsi" w:hAnsiTheme="majorHAnsi" w:cstheme="majorHAnsi"/>
        </w:rPr>
      </w:pPr>
    </w:p>
    <w:p w:rsidR="007E011A" w:rsidRDefault="007E011A" w:rsidP="007E011A">
      <w:pPr>
        <w:pStyle w:val="NoSpacing"/>
        <w:numPr>
          <w:ilvl w:val="0"/>
          <w:numId w:val="1"/>
        </w:numPr>
        <w:rPr>
          <w:rFonts w:asciiTheme="majorHAnsi" w:hAnsiTheme="majorHAnsi" w:cstheme="majorHAnsi"/>
          <w:b/>
          <w:i/>
        </w:rPr>
      </w:pPr>
      <w:r w:rsidRPr="007E011A">
        <w:rPr>
          <w:rFonts w:asciiTheme="majorHAnsi" w:hAnsiTheme="majorHAnsi" w:cstheme="majorHAnsi"/>
          <w:b/>
          <w:i/>
        </w:rPr>
        <w:t xml:space="preserve">College Activities and Accomplishments in 2014 </w:t>
      </w:r>
    </w:p>
    <w:p w:rsidR="007E011A" w:rsidRPr="007E011A" w:rsidRDefault="007E011A" w:rsidP="007E011A">
      <w:pPr>
        <w:pStyle w:val="NoSpacing"/>
        <w:ind w:left="720"/>
        <w:rPr>
          <w:rFonts w:asciiTheme="majorHAnsi" w:hAnsiTheme="majorHAnsi" w:cstheme="majorHAnsi"/>
          <w:b/>
          <w:i/>
        </w:rPr>
      </w:pP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Increased our overall level of scholarly productivity, particularly as measured by presentations, performances, exhibitions, and research grants.  </w:t>
      </w: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Continued implementation of the UNITE (interdisciplinary) hiring initiative, particularly through the 2014 hires of a Director of Indigenous Tribal Studies, an assistant professor of African Diaspora Studies, and a Director of the Center for Social Research.  </w:t>
      </w: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Provided support for ongoing growth in the amount of sponsored research engaged in by AHSS faculty, specifically by hiring a half-time Grants Coordinator.   </w:t>
      </w: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Successfully encouraged and supported the recognition of AHSS faculty and student excellence, as reflected by their selection for 12 prestigious national and university awards, including four Fulbright Awards, two Bush Fellowships, a National Ceramic Artist of the Year Award,  the Waldron Award for Research Excellence, the Departmental Advance FORWARD award, and three Tapestry of Diverse Talents Awards.  </w:t>
      </w: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Implemented a Dean’s Fellows program to support mentoring and enhance research activities in the college. </w:t>
      </w: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Successfully transitioned the Department of Architecture and Landscape Architecture from the College of Engineering and Architecture (now the College of Engineering) to the College of AHSS. I also required the department to revise and strengthen its PTE document, which had not been revised since 1999. </w:t>
      </w:r>
    </w:p>
    <w:p w:rsidR="007E011A" w:rsidRPr="007E011A" w:rsidRDefault="007E011A" w:rsidP="007E011A">
      <w:pPr>
        <w:pStyle w:val="NoSpacing"/>
        <w:numPr>
          <w:ilvl w:val="0"/>
          <w:numId w:val="5"/>
        </w:numPr>
        <w:rPr>
          <w:rFonts w:asciiTheme="majorHAnsi" w:hAnsiTheme="majorHAnsi" w:cstheme="majorHAnsi"/>
        </w:rPr>
      </w:pPr>
      <w:r w:rsidRPr="007E011A">
        <w:rPr>
          <w:rFonts w:asciiTheme="majorHAnsi" w:hAnsiTheme="majorHAnsi" w:cstheme="majorHAnsi"/>
        </w:rPr>
        <w:t xml:space="preserve">Hired a Development Director and increased development efforts in the college, as reflected in two major endowments for the performing and visual arts that will total approximately 5 million dollars.  (The </w:t>
      </w:r>
      <w:proofErr w:type="spellStart"/>
      <w:r w:rsidRPr="007E011A">
        <w:rPr>
          <w:rFonts w:asciiTheme="majorHAnsi" w:hAnsiTheme="majorHAnsi" w:cstheme="majorHAnsi"/>
        </w:rPr>
        <w:t>Falck</w:t>
      </w:r>
      <w:proofErr w:type="spellEnd"/>
      <w:r w:rsidRPr="007E011A">
        <w:rPr>
          <w:rFonts w:asciiTheme="majorHAnsi" w:hAnsiTheme="majorHAnsi" w:cstheme="majorHAnsi"/>
        </w:rPr>
        <w:t xml:space="preserve"> Endowment for Visual Arts will not be officially on the books until April of 2015.) </w:t>
      </w:r>
    </w:p>
    <w:p w:rsidR="007E011A" w:rsidRPr="007E011A" w:rsidRDefault="007E011A" w:rsidP="007E011A">
      <w:pPr>
        <w:pStyle w:val="NoSpacing"/>
        <w:numPr>
          <w:ilvl w:val="0"/>
          <w:numId w:val="5"/>
        </w:numPr>
        <w:rPr>
          <w:rFonts w:asciiTheme="majorHAnsi" w:hAnsiTheme="majorHAnsi" w:cstheme="majorHAnsi"/>
          <w:b/>
          <w:bCs/>
        </w:rPr>
      </w:pPr>
      <w:r w:rsidRPr="007E011A">
        <w:rPr>
          <w:rFonts w:asciiTheme="majorHAnsi" w:hAnsiTheme="majorHAnsi" w:cstheme="majorHAnsi"/>
        </w:rPr>
        <w:t xml:space="preserve">Enhanced gender equity in leadership roles in the college and supported key leadership opportunities for women, particularly by transitioning Dr. Betsy Birmingham into a half-time position as Associate Dean, </w:t>
      </w:r>
      <w:r>
        <w:rPr>
          <w:rFonts w:asciiTheme="majorHAnsi" w:hAnsiTheme="majorHAnsi" w:cstheme="majorHAnsi"/>
        </w:rPr>
        <w:t xml:space="preserve">hiring Christian Weber as Associate Dean of Faculty Development, </w:t>
      </w:r>
      <w:r w:rsidRPr="007E011A">
        <w:rPr>
          <w:rFonts w:asciiTheme="majorHAnsi" w:hAnsiTheme="majorHAnsi" w:cstheme="majorHAnsi"/>
        </w:rPr>
        <w:t>mentoring Carol Pearson and Rooth Varland as department chairs, and sponsoring the involvement of eight women faculty in leadership development training.</w:t>
      </w:r>
    </w:p>
    <w:p w:rsidR="007E011A" w:rsidRPr="007E011A" w:rsidRDefault="007E011A" w:rsidP="007E011A">
      <w:pPr>
        <w:pStyle w:val="NoSpacing"/>
        <w:numPr>
          <w:ilvl w:val="0"/>
          <w:numId w:val="5"/>
        </w:numPr>
        <w:rPr>
          <w:rFonts w:asciiTheme="majorHAnsi" w:hAnsiTheme="majorHAnsi" w:cstheme="majorHAnsi"/>
          <w:b/>
          <w:bCs/>
        </w:rPr>
      </w:pPr>
      <w:r w:rsidRPr="007E011A">
        <w:rPr>
          <w:rFonts w:asciiTheme="majorHAnsi" w:hAnsiTheme="majorHAnsi" w:cstheme="majorHAnsi"/>
        </w:rPr>
        <w:t xml:space="preserve">Implemented several initiatives to promote and enhance diversity in its faculty, students, and programs. Key initiatives included the reactivation of the Institute for Study of Cultural Diversity (guided by Robert </w:t>
      </w:r>
      <w:r w:rsidRPr="007E011A">
        <w:rPr>
          <w:rFonts w:asciiTheme="majorHAnsi" w:hAnsiTheme="majorHAnsi" w:cstheme="majorHAnsi"/>
        </w:rPr>
        <w:lastRenderedPageBreak/>
        <w:t xml:space="preserve">Littlefield) and the fall semester hires of a Director of Indigenous Tribal Studies and an assistant professor of African Diaspora Studies. </w:t>
      </w:r>
    </w:p>
    <w:p w:rsidR="007E011A" w:rsidRPr="007E011A" w:rsidRDefault="007E011A" w:rsidP="007E011A">
      <w:pPr>
        <w:pStyle w:val="NoSpacing"/>
        <w:numPr>
          <w:ilvl w:val="0"/>
          <w:numId w:val="3"/>
        </w:numPr>
        <w:rPr>
          <w:rFonts w:asciiTheme="majorHAnsi" w:hAnsiTheme="majorHAnsi" w:cstheme="majorHAnsi"/>
          <w:i/>
        </w:rPr>
      </w:pPr>
      <w:r w:rsidRPr="007E011A">
        <w:rPr>
          <w:rFonts w:asciiTheme="majorHAnsi" w:hAnsiTheme="majorHAnsi" w:cstheme="majorHAnsi"/>
        </w:rPr>
        <w:t xml:space="preserve">Supported the establishment of the Red River Valley Writing Project (coordinated by Dr. Kelly Sassi of the English Department) as a site for the National Writing Project. </w:t>
      </w:r>
    </w:p>
    <w:p w:rsidR="007E011A" w:rsidRPr="007E011A" w:rsidRDefault="007E011A" w:rsidP="007E011A">
      <w:pPr>
        <w:pStyle w:val="NoSpacing"/>
        <w:numPr>
          <w:ilvl w:val="0"/>
          <w:numId w:val="3"/>
        </w:numPr>
        <w:rPr>
          <w:rFonts w:asciiTheme="majorHAnsi" w:hAnsiTheme="majorHAnsi" w:cstheme="majorHAnsi"/>
          <w:i/>
        </w:rPr>
      </w:pPr>
      <w:r w:rsidRPr="007E011A">
        <w:rPr>
          <w:rFonts w:asciiTheme="majorHAnsi" w:hAnsiTheme="majorHAnsi" w:cstheme="majorHAnsi"/>
        </w:rPr>
        <w:t xml:space="preserve">Successfully granted tenure and/or promotion to 10 members of the college. </w:t>
      </w:r>
    </w:p>
    <w:p w:rsidR="007E011A" w:rsidRPr="007E011A" w:rsidRDefault="007E011A" w:rsidP="007E011A">
      <w:pPr>
        <w:pStyle w:val="NoSpacing"/>
        <w:numPr>
          <w:ilvl w:val="0"/>
          <w:numId w:val="3"/>
        </w:numPr>
        <w:rPr>
          <w:rFonts w:asciiTheme="majorHAnsi" w:hAnsiTheme="majorHAnsi" w:cstheme="majorHAnsi"/>
          <w:i/>
        </w:rPr>
      </w:pPr>
      <w:r w:rsidRPr="007E011A">
        <w:rPr>
          <w:rFonts w:asciiTheme="majorHAnsi" w:hAnsiTheme="majorHAnsi" w:cstheme="majorHAnsi"/>
        </w:rPr>
        <w:t xml:space="preserve">Increased and improved the advancement and publicity activities of the college, particularly in regard to promoting the scholarly and creative accomplishments of our faculty members. </w:t>
      </w:r>
    </w:p>
    <w:p w:rsidR="007E011A" w:rsidRPr="007E011A" w:rsidRDefault="007E011A" w:rsidP="007E011A">
      <w:pPr>
        <w:pStyle w:val="NoSpacing"/>
        <w:rPr>
          <w:rFonts w:asciiTheme="majorHAnsi" w:hAnsiTheme="majorHAnsi" w:cstheme="majorHAnsi"/>
          <w:u w:val="single"/>
        </w:rPr>
      </w:pPr>
    </w:p>
    <w:p w:rsidR="007E011A" w:rsidRPr="007E011A" w:rsidRDefault="007E011A" w:rsidP="007E011A">
      <w:pPr>
        <w:pStyle w:val="NoSpacing"/>
        <w:numPr>
          <w:ilvl w:val="0"/>
          <w:numId w:val="1"/>
        </w:numPr>
        <w:ind w:left="360"/>
        <w:rPr>
          <w:rFonts w:asciiTheme="majorHAnsi" w:hAnsiTheme="majorHAnsi" w:cstheme="majorHAnsi"/>
          <w:b/>
          <w:i/>
        </w:rPr>
      </w:pPr>
      <w:r w:rsidRPr="007E011A">
        <w:rPr>
          <w:rFonts w:asciiTheme="majorHAnsi" w:hAnsiTheme="majorHAnsi" w:cstheme="majorHAnsi"/>
          <w:b/>
          <w:i/>
        </w:rPr>
        <w:t>AHSS’s Broad Strategic Goals and Priorities</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Increase the quality and distinction of the college’s academic programs</w:t>
      </w: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 xml:space="preserve">Continue to enhance faculty involvement in sponsored research </w:t>
      </w: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Create and</w:t>
      </w:r>
      <w:r>
        <w:rPr>
          <w:rFonts w:asciiTheme="majorHAnsi" w:hAnsiTheme="majorHAnsi" w:cstheme="majorHAnsi"/>
        </w:rPr>
        <w:t>/or</w:t>
      </w:r>
      <w:r w:rsidRPr="007E011A">
        <w:rPr>
          <w:rFonts w:asciiTheme="majorHAnsi" w:hAnsiTheme="majorHAnsi" w:cstheme="majorHAnsi"/>
        </w:rPr>
        <w:t xml:space="preserve"> revitalize key centers </w:t>
      </w:r>
      <w:r>
        <w:rPr>
          <w:rFonts w:asciiTheme="majorHAnsi" w:hAnsiTheme="majorHAnsi" w:cstheme="majorHAnsi"/>
        </w:rPr>
        <w:t xml:space="preserve">and institutes </w:t>
      </w:r>
      <w:r w:rsidRPr="007E011A">
        <w:rPr>
          <w:rFonts w:asciiTheme="majorHAnsi" w:hAnsiTheme="majorHAnsi" w:cstheme="majorHAnsi"/>
        </w:rPr>
        <w:t>for research, innovation, and community engagement (e.g., the Center for Social Research, the Center for Heritage Renewal, the Midwest Center for Public Policy, the Center for Disaster Studies, the Communication Training and Research Center</w:t>
      </w:r>
      <w:r>
        <w:rPr>
          <w:rFonts w:asciiTheme="majorHAnsi" w:hAnsiTheme="majorHAnsi" w:cstheme="majorHAnsi"/>
        </w:rPr>
        <w:t>, and the Institute for the Study of Cultural Diversity</w:t>
      </w:r>
      <w:r w:rsidRPr="007E011A">
        <w:rPr>
          <w:rFonts w:asciiTheme="majorHAnsi" w:hAnsiTheme="majorHAnsi" w:cstheme="majorHAnsi"/>
        </w:rPr>
        <w:t xml:space="preserve">) </w:t>
      </w: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Sustain FORWARD initiatives to enhance and support gender equity, especially in leadership roles</w:t>
      </w: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 xml:space="preserve">Increase the diversity of the students, faculty, and staff in the college </w:t>
      </w: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Expand the number of graduate students and graduate programs in the college</w:t>
      </w:r>
    </w:p>
    <w:p w:rsidR="007E011A" w:rsidRPr="007E011A" w:rsidRDefault="007E011A" w:rsidP="007E011A">
      <w:pPr>
        <w:pStyle w:val="NoSpacing"/>
        <w:numPr>
          <w:ilvl w:val="0"/>
          <w:numId w:val="4"/>
        </w:numPr>
        <w:rPr>
          <w:rFonts w:asciiTheme="majorHAnsi" w:hAnsiTheme="majorHAnsi" w:cstheme="majorHAnsi"/>
        </w:rPr>
      </w:pPr>
      <w:r w:rsidRPr="007E011A">
        <w:rPr>
          <w:rFonts w:asciiTheme="majorHAnsi" w:hAnsiTheme="majorHAnsi" w:cstheme="majorHAnsi"/>
        </w:rPr>
        <w:t>Make design, innovation, and design thinking more central components of the college</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More Specific AHSS Goals and Priorities</w:t>
      </w:r>
    </w:p>
    <w:p w:rsidR="007E011A" w:rsidRPr="007E011A" w:rsidRDefault="007E011A" w:rsidP="007E011A">
      <w:pPr>
        <w:pStyle w:val="NoSpacing"/>
        <w:rPr>
          <w:rFonts w:asciiTheme="majorHAnsi" w:hAnsiTheme="majorHAnsi" w:cstheme="majorHAnsi"/>
          <w:u w:val="single"/>
        </w:rPr>
      </w:pPr>
    </w:p>
    <w:p w:rsid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Initiate the strategic planning process in the college </w:t>
      </w:r>
    </w:p>
    <w:p w:rsid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Position the college and its departments to embrace (and take advantage) of initiatives and opportunities promoted by the university’s strategic plan </w:t>
      </w:r>
    </w:p>
    <w:p w:rsid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Finalize and garner approval for the Tribal and Indigenous Peoples Studies program and curriculum  </w:t>
      </w:r>
    </w:p>
    <w:p w:rsid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Pursue the transformation of the Dep’t of ALA to the School of ALA </w:t>
      </w:r>
    </w:p>
    <w:p w:rsid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Continue to enhance contacts with alumni </w:t>
      </w:r>
    </w:p>
    <w:p w:rsid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Sustain and bolster development efforts in the college </w:t>
      </w:r>
    </w:p>
    <w:p w:rsidR="007E011A" w:rsidRPr="007E011A" w:rsidRDefault="007E011A" w:rsidP="007E011A">
      <w:pPr>
        <w:pStyle w:val="NoSpacing"/>
        <w:numPr>
          <w:ilvl w:val="0"/>
          <w:numId w:val="13"/>
        </w:numPr>
        <w:rPr>
          <w:rFonts w:asciiTheme="majorHAnsi" w:hAnsiTheme="majorHAnsi" w:cstheme="majorHAnsi"/>
        </w:rPr>
      </w:pPr>
      <w:r w:rsidRPr="007E011A">
        <w:rPr>
          <w:rFonts w:asciiTheme="majorHAnsi" w:hAnsiTheme="majorHAnsi" w:cstheme="majorHAnsi"/>
        </w:rPr>
        <w:t xml:space="preserve">Promote and support sponsored research activities in the college and its departments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rPr>
          <w:rFonts w:asciiTheme="majorHAnsi" w:hAnsiTheme="majorHAnsi" w:cstheme="majorHAnsi"/>
          <w:b/>
          <w:i/>
        </w:rPr>
      </w:pPr>
    </w:p>
    <w:p w:rsidR="007E011A" w:rsidRPr="007E011A" w:rsidRDefault="007E011A" w:rsidP="007E011A">
      <w:pPr>
        <w:pStyle w:val="NoSpacing"/>
        <w:numPr>
          <w:ilvl w:val="0"/>
          <w:numId w:val="1"/>
        </w:numPr>
        <w:ind w:left="360"/>
        <w:rPr>
          <w:rFonts w:asciiTheme="majorHAnsi" w:hAnsiTheme="majorHAnsi" w:cstheme="majorHAnsi"/>
          <w:b/>
          <w:i/>
        </w:rPr>
      </w:pPr>
      <w:r w:rsidRPr="007E011A">
        <w:rPr>
          <w:rFonts w:asciiTheme="majorHAnsi" w:hAnsiTheme="majorHAnsi" w:cstheme="majorHAnsi"/>
          <w:b/>
          <w:i/>
        </w:rPr>
        <w:t xml:space="preserve">Recent Notable Faculty Publications and Activities </w:t>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AHSS News</w:t>
      </w:r>
    </w:p>
    <w:p w:rsidR="007E011A" w:rsidRPr="007E011A" w:rsidRDefault="007E011A" w:rsidP="007E011A">
      <w:pPr>
        <w:pStyle w:val="NoSpacing"/>
        <w:numPr>
          <w:ilvl w:val="0"/>
          <w:numId w:val="2"/>
        </w:numPr>
        <w:rPr>
          <w:rFonts w:asciiTheme="majorHAnsi" w:hAnsiTheme="majorHAnsi" w:cstheme="majorHAnsi"/>
          <w:bCs/>
        </w:rPr>
      </w:pPr>
      <w:r w:rsidRPr="007E011A">
        <w:rPr>
          <w:rFonts w:asciiTheme="majorHAnsi" w:hAnsiTheme="majorHAnsi" w:cstheme="majorHAnsi"/>
          <w:b/>
          <w:bCs/>
        </w:rPr>
        <w:t>Katherine Noone</w:t>
      </w:r>
      <w:r w:rsidRPr="007E011A">
        <w:rPr>
          <w:rFonts w:asciiTheme="majorHAnsi" w:hAnsiTheme="majorHAnsi" w:cstheme="majorHAnsi"/>
          <w:bCs/>
        </w:rPr>
        <w:t xml:space="preserve">, assistant professor of musical theater, and </w:t>
      </w:r>
      <w:r w:rsidRPr="007E011A">
        <w:rPr>
          <w:rFonts w:asciiTheme="majorHAnsi" w:hAnsiTheme="majorHAnsi" w:cstheme="majorHAnsi"/>
          <w:b/>
          <w:bCs/>
        </w:rPr>
        <w:t>Gina Kelly</w:t>
      </w:r>
      <w:r w:rsidRPr="007E011A">
        <w:rPr>
          <w:rFonts w:asciiTheme="majorHAnsi" w:hAnsiTheme="majorHAnsi" w:cstheme="majorHAnsi"/>
          <w:bCs/>
        </w:rPr>
        <w:t xml:space="preserve">, assistant professor of sociology were elected to the Council of College Faculties for the North Dakota University System. They join </w:t>
      </w:r>
      <w:r w:rsidRPr="007E011A">
        <w:rPr>
          <w:rFonts w:asciiTheme="majorHAnsi" w:hAnsiTheme="majorHAnsi" w:cstheme="majorHAnsi"/>
          <w:b/>
          <w:bCs/>
        </w:rPr>
        <w:t>Tom Ambrosio</w:t>
      </w:r>
      <w:r w:rsidRPr="007E011A">
        <w:rPr>
          <w:rFonts w:asciiTheme="majorHAnsi" w:hAnsiTheme="majorHAnsi" w:cstheme="majorHAnsi"/>
          <w:bCs/>
        </w:rPr>
        <w:t>, professor of political science, as NDSU's three representatives.</w:t>
      </w:r>
    </w:p>
    <w:p w:rsidR="007E011A" w:rsidRPr="007E011A" w:rsidRDefault="007E011A" w:rsidP="007E011A">
      <w:pPr>
        <w:pStyle w:val="NoSpacing"/>
        <w:rPr>
          <w:rFonts w:asciiTheme="majorHAnsi" w:hAnsiTheme="majorHAnsi" w:cstheme="majorHAnsi"/>
          <w:bCs/>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Architecture and Landscape Architecture</w:t>
      </w:r>
    </w:p>
    <w:p w:rsidR="007E011A" w:rsidRPr="007E011A" w:rsidRDefault="007E011A" w:rsidP="007E011A">
      <w:pPr>
        <w:pStyle w:val="NoSpacing"/>
        <w:numPr>
          <w:ilvl w:val="0"/>
          <w:numId w:val="2"/>
        </w:numPr>
        <w:rPr>
          <w:rFonts w:asciiTheme="majorHAnsi" w:hAnsiTheme="majorHAnsi" w:cstheme="majorHAnsi"/>
        </w:rPr>
      </w:pPr>
      <w:r>
        <w:rPr>
          <w:rFonts w:asciiTheme="majorHAnsi" w:hAnsiTheme="majorHAnsi" w:cstheme="majorHAnsi"/>
        </w:rPr>
        <w:t xml:space="preserve">Discussed </w:t>
      </w:r>
      <w:r w:rsidRPr="007E011A">
        <w:rPr>
          <w:rFonts w:asciiTheme="majorHAnsi" w:hAnsiTheme="majorHAnsi" w:cstheme="majorHAnsi"/>
        </w:rPr>
        <w:t xml:space="preserve">the Design Symposium recently held at the F/M Community Theater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2"/>
        </w:numPr>
        <w:rPr>
          <w:rFonts w:asciiTheme="majorHAnsi" w:hAnsiTheme="majorHAnsi" w:cstheme="majorHAnsi"/>
        </w:rPr>
      </w:pPr>
      <w:r w:rsidRPr="007E011A">
        <w:rPr>
          <w:rFonts w:asciiTheme="majorHAnsi" w:hAnsiTheme="majorHAnsi" w:cstheme="majorHAnsi"/>
        </w:rPr>
        <w:t xml:space="preserve">Assistant Professor and Bush Fellow '14, </w:t>
      </w:r>
      <w:r w:rsidRPr="007E011A">
        <w:rPr>
          <w:rFonts w:asciiTheme="majorHAnsi" w:hAnsiTheme="majorHAnsi" w:cstheme="majorHAnsi"/>
          <w:b/>
        </w:rPr>
        <w:t>Malini Srivastava</w:t>
      </w:r>
      <w:r w:rsidRPr="007E011A">
        <w:rPr>
          <w:rFonts w:asciiTheme="majorHAnsi" w:hAnsiTheme="majorHAnsi" w:cstheme="majorHAnsi"/>
        </w:rPr>
        <w:t xml:space="preserve">, has received grants totaling $78,000 in support of her research and community outreach efforts for improving efficiency in the production, distribution and consumption of renewable and non-renewable energy resources in the City of Fargo. The grants will partially support City of Fargo's entry, </w:t>
      </w:r>
      <w:proofErr w:type="spellStart"/>
      <w:r w:rsidRPr="007E011A">
        <w:rPr>
          <w:rFonts w:asciiTheme="majorHAnsi" w:hAnsiTheme="majorHAnsi" w:cstheme="majorHAnsi"/>
        </w:rPr>
        <w:t>efargo</w:t>
      </w:r>
      <w:proofErr w:type="spellEnd"/>
      <w:r w:rsidRPr="007E011A">
        <w:rPr>
          <w:rFonts w:asciiTheme="majorHAnsi" w:hAnsiTheme="majorHAnsi" w:cstheme="majorHAnsi"/>
        </w:rPr>
        <w:t xml:space="preserve"> (</w:t>
      </w:r>
      <w:hyperlink r:id="rId5" w:history="1">
        <w:r w:rsidRPr="007E011A">
          <w:rPr>
            <w:rStyle w:val="Hyperlink"/>
            <w:rFonts w:asciiTheme="majorHAnsi" w:hAnsiTheme="majorHAnsi" w:cstheme="majorHAnsi"/>
          </w:rPr>
          <w:t>www.efargo.org</w:t>
        </w:r>
      </w:hyperlink>
      <w:r w:rsidRPr="007E011A">
        <w:rPr>
          <w:rFonts w:asciiTheme="majorHAnsi" w:hAnsiTheme="majorHAnsi" w:cstheme="majorHAnsi"/>
        </w:rPr>
        <w:t xml:space="preserve">) for the Georgetown University Energy Prize Competition. </w:t>
      </w:r>
      <w:proofErr w:type="spellStart"/>
      <w:proofErr w:type="gramStart"/>
      <w:r w:rsidRPr="007E011A">
        <w:rPr>
          <w:rFonts w:asciiTheme="majorHAnsi" w:hAnsiTheme="majorHAnsi" w:cstheme="majorHAnsi"/>
        </w:rPr>
        <w:t>efargo</w:t>
      </w:r>
      <w:proofErr w:type="spellEnd"/>
      <w:proofErr w:type="gramEnd"/>
      <w:r w:rsidRPr="007E011A">
        <w:rPr>
          <w:rFonts w:asciiTheme="majorHAnsi" w:hAnsiTheme="majorHAnsi" w:cstheme="majorHAnsi"/>
        </w:rPr>
        <w:t xml:space="preserve"> is currently in the two year semi-final implementation phase. </w:t>
      </w:r>
      <w:proofErr w:type="spellStart"/>
      <w:r w:rsidRPr="007E011A">
        <w:rPr>
          <w:rFonts w:asciiTheme="majorHAnsi" w:hAnsiTheme="majorHAnsi" w:cstheme="majorHAnsi"/>
        </w:rPr>
        <w:t>Malini’s</w:t>
      </w:r>
      <w:proofErr w:type="spellEnd"/>
      <w:r w:rsidRPr="007E011A">
        <w:rPr>
          <w:rFonts w:asciiTheme="majorHAnsi" w:hAnsiTheme="majorHAnsi" w:cstheme="majorHAnsi"/>
        </w:rPr>
        <w:t xml:space="preserve"> doctoral research at Carnegie Mellon U. focuses in part on the comprehensive design of strategies to shape large-scale energy use, with a focus on Pervasive Urban Games via digital and traditional media.</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Center for Social Research</w:t>
      </w:r>
    </w:p>
    <w:p w:rsidR="007E011A" w:rsidRPr="007E011A" w:rsidRDefault="007E011A" w:rsidP="007E011A">
      <w:pPr>
        <w:pStyle w:val="NoSpacing"/>
        <w:numPr>
          <w:ilvl w:val="0"/>
          <w:numId w:val="2"/>
        </w:numPr>
        <w:rPr>
          <w:rFonts w:asciiTheme="majorHAnsi" w:hAnsiTheme="majorHAnsi" w:cstheme="majorHAnsi"/>
        </w:rPr>
      </w:pPr>
      <w:r w:rsidRPr="007E011A">
        <w:rPr>
          <w:rFonts w:asciiTheme="majorHAnsi" w:hAnsiTheme="majorHAnsi" w:cstheme="majorHAnsi"/>
        </w:rPr>
        <w:t xml:space="preserve">North Dakota KIDS COUNT released its March edition of the </w:t>
      </w:r>
      <w:hyperlink r:id="rId6" w:tgtFrame="_blank" w:history="1">
        <w:r w:rsidRPr="007E011A">
          <w:rPr>
            <w:rStyle w:val="Hyperlink"/>
            <w:rFonts w:asciiTheme="majorHAnsi" w:hAnsiTheme="majorHAnsi" w:cstheme="majorHAnsi"/>
            <w:i/>
            <w:iCs/>
          </w:rPr>
          <w:t>Insights on Children</w:t>
        </w:r>
      </w:hyperlink>
      <w:r w:rsidRPr="007E011A">
        <w:rPr>
          <w:rFonts w:asciiTheme="majorHAnsi" w:hAnsiTheme="majorHAnsi" w:cstheme="majorHAnsi"/>
        </w:rPr>
        <w:t xml:space="preserve"> report featuring a county-specific look at the Earned Income Tax Credit (EITC) and its impact on children and working families living in North Dakota.  In collaboration with North Dakota Compass, North Dakota KIDS COUNT released the </w:t>
      </w:r>
      <w:r w:rsidRPr="007E011A">
        <w:rPr>
          <w:rFonts w:asciiTheme="majorHAnsi" w:hAnsiTheme="majorHAnsi" w:cstheme="majorHAnsi"/>
        </w:rPr>
        <w:lastRenderedPageBreak/>
        <w:t xml:space="preserve">2015 North Dakota </w:t>
      </w:r>
      <w:hyperlink r:id="rId7" w:tgtFrame="_blank" w:history="1">
        <w:r w:rsidRPr="007E011A">
          <w:rPr>
            <w:rStyle w:val="Hyperlink"/>
            <w:rFonts w:asciiTheme="majorHAnsi" w:hAnsiTheme="majorHAnsi" w:cstheme="majorHAnsi"/>
          </w:rPr>
          <w:t>State Legislative District Profiles</w:t>
        </w:r>
      </w:hyperlink>
      <w:r w:rsidRPr="007E011A">
        <w:rPr>
          <w:rFonts w:asciiTheme="majorHAnsi" w:hAnsiTheme="majorHAnsi" w:cstheme="majorHAnsi"/>
        </w:rPr>
        <w:t xml:space="preserve"> featuring 16 measures focusing on population, household, social, and economic characteristics for each of the 47 districts in North Dakota. Each profile compares the individual district with North Dakota and the United States.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2"/>
        </w:numPr>
        <w:rPr>
          <w:rFonts w:asciiTheme="majorHAnsi" w:hAnsiTheme="majorHAnsi" w:cstheme="majorHAnsi"/>
        </w:rPr>
      </w:pPr>
      <w:r w:rsidRPr="007E011A">
        <w:rPr>
          <w:rFonts w:asciiTheme="majorHAnsi" w:hAnsiTheme="majorHAnsi" w:cstheme="majorHAnsi"/>
        </w:rPr>
        <w:t xml:space="preserve"> ND Compass released its first, annual </w:t>
      </w:r>
      <w:r w:rsidRPr="007E011A">
        <w:rPr>
          <w:rFonts w:asciiTheme="majorHAnsi" w:hAnsiTheme="majorHAnsi" w:cstheme="majorHAnsi"/>
          <w:i/>
          <w:iCs/>
        </w:rPr>
        <w:t xml:space="preserve">Compass Points, </w:t>
      </w:r>
      <w:r w:rsidRPr="007E011A">
        <w:rPr>
          <w:rFonts w:asciiTheme="majorHAnsi" w:hAnsiTheme="majorHAnsi" w:cstheme="majorHAnsi"/>
        </w:rPr>
        <w:t>a four-page document that includes notable trends, key demographics, and a dashboard look at measures of progress statewide for 10 topic areas. </w:t>
      </w:r>
      <w:r w:rsidRPr="007E011A">
        <w:rPr>
          <w:rFonts w:asciiTheme="majorHAnsi" w:hAnsiTheme="majorHAnsi" w:cstheme="majorHAnsi"/>
        </w:rPr>
        <w:tab/>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Challey School of Music</w:t>
      </w:r>
    </w:p>
    <w:p w:rsidR="007E011A" w:rsidRPr="007E011A" w:rsidRDefault="007E011A" w:rsidP="007E011A">
      <w:pPr>
        <w:pStyle w:val="NoSpacing"/>
        <w:numPr>
          <w:ilvl w:val="0"/>
          <w:numId w:val="6"/>
        </w:numPr>
        <w:rPr>
          <w:rFonts w:asciiTheme="majorHAnsi" w:hAnsiTheme="majorHAnsi" w:cstheme="majorHAnsi"/>
        </w:rPr>
      </w:pPr>
      <w:r w:rsidRPr="007E011A">
        <w:rPr>
          <w:rFonts w:asciiTheme="majorHAnsi" w:hAnsiTheme="majorHAnsi" w:cstheme="majorHAnsi"/>
        </w:rPr>
        <w:t xml:space="preserve">The Statesmen of NDSU, an all-male choir directed by </w:t>
      </w:r>
      <w:proofErr w:type="gramStart"/>
      <w:r w:rsidRPr="007E011A">
        <w:rPr>
          <w:rFonts w:asciiTheme="majorHAnsi" w:hAnsiTheme="majorHAnsi" w:cstheme="majorHAnsi"/>
          <w:bCs/>
        </w:rPr>
        <w:t>professor</w:t>
      </w:r>
      <w:proofErr w:type="gramEnd"/>
      <w:r w:rsidRPr="007E011A">
        <w:rPr>
          <w:rFonts w:asciiTheme="majorHAnsi" w:hAnsiTheme="majorHAnsi" w:cstheme="majorHAnsi"/>
          <w:b/>
          <w:bCs/>
        </w:rPr>
        <w:t xml:space="preserve"> Michael Weber</w:t>
      </w:r>
      <w:r w:rsidRPr="007E011A">
        <w:rPr>
          <w:rFonts w:asciiTheme="majorHAnsi" w:hAnsiTheme="majorHAnsi" w:cstheme="majorHAnsi"/>
        </w:rPr>
        <w:t xml:space="preserve">, were invited to perform at the North Dakota Music </w:t>
      </w:r>
      <w:proofErr w:type="spellStart"/>
      <w:r w:rsidRPr="007E011A">
        <w:rPr>
          <w:rFonts w:asciiTheme="majorHAnsi" w:hAnsiTheme="majorHAnsi" w:cstheme="majorHAnsi"/>
        </w:rPr>
        <w:t>Educator’s</w:t>
      </w:r>
      <w:proofErr w:type="spellEnd"/>
      <w:r w:rsidRPr="007E011A">
        <w:rPr>
          <w:rFonts w:asciiTheme="majorHAnsi" w:hAnsiTheme="majorHAnsi" w:cstheme="majorHAnsi"/>
        </w:rPr>
        <w:t xml:space="preserve"> Association State Conference, March 26 at the Bismarck Civic Center.  They presented a program of American music.  The Statesmen were selected through an audition process; this is the second time they performed at the state conference.</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6"/>
        </w:numPr>
        <w:rPr>
          <w:rFonts w:asciiTheme="majorHAnsi" w:hAnsiTheme="majorHAnsi" w:cstheme="majorHAnsi"/>
        </w:rPr>
      </w:pPr>
      <w:r w:rsidRPr="007E011A">
        <w:rPr>
          <w:rFonts w:asciiTheme="majorHAnsi" w:hAnsiTheme="majorHAnsi" w:cstheme="majorHAnsi"/>
          <w:b/>
          <w:bCs/>
        </w:rPr>
        <w:t>Matthew Patnode</w:t>
      </w:r>
      <w:r w:rsidRPr="007E011A">
        <w:rPr>
          <w:rFonts w:asciiTheme="majorHAnsi" w:hAnsiTheme="majorHAnsi" w:cstheme="majorHAnsi"/>
        </w:rPr>
        <w:t xml:space="preserve">, associate professor of saxophone, was a featured artist at the North American Saxophone Alliance (NASA) regional conference, March 13-15 at Drake University, Des Moines, IA.  He performed “Song is </w:t>
      </w:r>
      <w:proofErr w:type="gramStart"/>
      <w:r w:rsidRPr="007E011A">
        <w:rPr>
          <w:rFonts w:asciiTheme="majorHAnsi" w:hAnsiTheme="majorHAnsi" w:cstheme="majorHAnsi"/>
        </w:rPr>
        <w:t>You</w:t>
      </w:r>
      <w:proofErr w:type="gramEnd"/>
      <w:r w:rsidRPr="007E011A">
        <w:rPr>
          <w:rFonts w:asciiTheme="majorHAnsi" w:hAnsiTheme="majorHAnsi" w:cstheme="majorHAnsi"/>
        </w:rPr>
        <w:t>” by Jerome Kern with the Des Moines Big Band during the Friday night opening concert.  NASA is an organization for saxophone professionals, pedagogues and professors.</w:t>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ind w:firstLine="270"/>
        <w:rPr>
          <w:rFonts w:asciiTheme="majorHAnsi" w:hAnsiTheme="majorHAnsi" w:cstheme="majorHAnsi"/>
          <w:b/>
        </w:rPr>
      </w:pPr>
      <w:r>
        <w:rPr>
          <w:rFonts w:asciiTheme="majorHAnsi" w:hAnsiTheme="majorHAnsi" w:cstheme="majorHAnsi"/>
          <w:b/>
        </w:rPr>
        <w:t xml:space="preserve"> </w:t>
      </w:r>
      <w:r w:rsidRPr="007E011A">
        <w:rPr>
          <w:rFonts w:asciiTheme="majorHAnsi" w:hAnsiTheme="majorHAnsi" w:cstheme="majorHAnsi"/>
          <w:b/>
        </w:rPr>
        <w:t>Criminal Justice and Political Science</w:t>
      </w:r>
    </w:p>
    <w:p w:rsidR="007E011A" w:rsidRPr="007E011A" w:rsidRDefault="007E011A" w:rsidP="007E011A">
      <w:pPr>
        <w:pStyle w:val="NoSpacing"/>
        <w:numPr>
          <w:ilvl w:val="0"/>
          <w:numId w:val="7"/>
        </w:numPr>
        <w:rPr>
          <w:rFonts w:asciiTheme="majorHAnsi" w:hAnsiTheme="majorHAnsi" w:cstheme="majorHAnsi"/>
          <w:u w:val="single"/>
        </w:rPr>
      </w:pPr>
      <w:r w:rsidRPr="007E011A">
        <w:rPr>
          <w:rFonts w:asciiTheme="majorHAnsi" w:hAnsiTheme="majorHAnsi" w:cstheme="majorHAnsi"/>
        </w:rPr>
        <w:t xml:space="preserve">A study concerning college student voting behavior and impact of North Dakota’s voter ID law, conducted by </w:t>
      </w:r>
      <w:r w:rsidRPr="007E011A">
        <w:rPr>
          <w:rFonts w:asciiTheme="majorHAnsi" w:hAnsiTheme="majorHAnsi" w:cstheme="majorHAnsi"/>
          <w:b/>
        </w:rPr>
        <w:t>Nick Bauroth</w:t>
      </w:r>
      <w:r w:rsidRPr="007E011A">
        <w:rPr>
          <w:rFonts w:asciiTheme="majorHAnsi" w:hAnsiTheme="majorHAnsi" w:cstheme="majorHAnsi"/>
        </w:rPr>
        <w:t xml:space="preserve"> and </w:t>
      </w:r>
      <w:r w:rsidRPr="007E011A">
        <w:rPr>
          <w:rFonts w:asciiTheme="majorHAnsi" w:hAnsiTheme="majorHAnsi" w:cstheme="majorHAnsi"/>
          <w:b/>
        </w:rPr>
        <w:t>Kjersten Nelson</w:t>
      </w:r>
      <w:r w:rsidRPr="007E011A">
        <w:rPr>
          <w:rFonts w:asciiTheme="majorHAnsi" w:hAnsiTheme="majorHAnsi" w:cstheme="majorHAnsi"/>
        </w:rPr>
        <w:t xml:space="preserve">, both political science, through the Upper Midwest Center on Public Policy, has begun to receive some media attention, such as in the Bismarck Tribune and on Prairie Public Radio.  If anyone would like to read the full report on the study, you can download it at the Center webpage, which is at </w:t>
      </w:r>
      <w:hyperlink r:id="rId8" w:history="1">
        <w:r w:rsidRPr="007E011A">
          <w:rPr>
            <w:rStyle w:val="Hyperlink"/>
            <w:rFonts w:asciiTheme="majorHAnsi" w:hAnsiTheme="majorHAnsi" w:cstheme="majorHAnsi"/>
          </w:rPr>
          <w:t>https://www.ndsu.edu/centers/publicpolicy/</w:t>
        </w:r>
      </w:hyperlink>
    </w:p>
    <w:p w:rsidR="007E011A" w:rsidRPr="007E011A" w:rsidRDefault="007E011A" w:rsidP="007E011A">
      <w:pPr>
        <w:pStyle w:val="NoSpacing"/>
        <w:rPr>
          <w:rFonts w:asciiTheme="majorHAnsi" w:hAnsiTheme="majorHAnsi" w:cstheme="majorHAnsi"/>
          <w:u w:val="single"/>
        </w:rPr>
      </w:pPr>
    </w:p>
    <w:p w:rsidR="007E011A" w:rsidRPr="007E011A" w:rsidRDefault="007E011A" w:rsidP="007E011A">
      <w:pPr>
        <w:pStyle w:val="NoSpacing"/>
        <w:numPr>
          <w:ilvl w:val="0"/>
          <w:numId w:val="7"/>
        </w:numPr>
        <w:rPr>
          <w:rFonts w:asciiTheme="majorHAnsi" w:hAnsiTheme="majorHAnsi" w:cstheme="majorHAnsi"/>
          <w:u w:val="single"/>
        </w:rPr>
      </w:pPr>
      <w:r w:rsidRPr="007E011A">
        <w:rPr>
          <w:rFonts w:asciiTheme="majorHAnsi" w:hAnsiTheme="majorHAnsi" w:cstheme="majorHAnsi"/>
        </w:rPr>
        <w:t xml:space="preserve">A peer-reviewed article co-authored by </w:t>
      </w:r>
      <w:r w:rsidRPr="007E011A">
        <w:rPr>
          <w:rFonts w:asciiTheme="majorHAnsi" w:hAnsiTheme="majorHAnsi" w:cstheme="majorHAnsi"/>
          <w:b/>
        </w:rPr>
        <w:t>Dan Pemstein</w:t>
      </w:r>
      <w:r w:rsidRPr="007E011A">
        <w:rPr>
          <w:rFonts w:asciiTheme="majorHAnsi" w:hAnsiTheme="majorHAnsi" w:cstheme="majorHAnsi"/>
        </w:rPr>
        <w:t xml:space="preserve">, assistant professor of political science, and Laura Thomas, titled “What You See Is What You Get: Webcam Placement Influences Perception and Social Coordination”, was recently published by </w:t>
      </w:r>
      <w:r w:rsidRPr="007E011A">
        <w:rPr>
          <w:rFonts w:asciiTheme="majorHAnsi" w:hAnsiTheme="majorHAnsi" w:cstheme="majorHAnsi"/>
          <w:i/>
        </w:rPr>
        <w:t>Frontiers in Psychology</w:t>
      </w:r>
      <w:r w:rsidRPr="007E011A">
        <w:rPr>
          <w:rFonts w:asciiTheme="majorHAnsi" w:hAnsiTheme="majorHAnsi" w:cstheme="majorHAnsi"/>
        </w:rPr>
        <w:t xml:space="preserve">. The article, which reports on two experiments involving webcam-based interpersonal communication, adds to the literature which links perceived elevation and social power. </w:t>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Emergency Management</w:t>
      </w: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b/>
        </w:rPr>
        <w:t>Jessica Jensen</w:t>
      </w:r>
      <w:r w:rsidRPr="007E011A">
        <w:rPr>
          <w:rFonts w:asciiTheme="majorHAnsi" w:hAnsiTheme="majorHAnsi" w:cstheme="majorHAnsi"/>
        </w:rPr>
        <w:t>, assistant professor of emergency management, has been invited to serve on the editorial board of the journal, </w:t>
      </w:r>
      <w:r w:rsidRPr="007E011A">
        <w:rPr>
          <w:rFonts w:asciiTheme="majorHAnsi" w:hAnsiTheme="majorHAnsi" w:cstheme="majorHAnsi"/>
          <w:i/>
          <w:iCs/>
        </w:rPr>
        <w:t xml:space="preserve">Natural Hazards Review. </w:t>
      </w:r>
      <w:r w:rsidRPr="007E011A">
        <w:rPr>
          <w:rFonts w:asciiTheme="majorHAnsi" w:hAnsiTheme="majorHAnsi" w:cstheme="majorHAnsi"/>
        </w:rPr>
        <w:t xml:space="preserve">Jensen was nominated and vetted by the journal's current editorial board.  </w:t>
      </w:r>
      <w:r w:rsidRPr="007E011A">
        <w:rPr>
          <w:rFonts w:asciiTheme="majorHAnsi" w:hAnsiTheme="majorHAnsi" w:cstheme="majorHAnsi"/>
          <w:i/>
          <w:iCs/>
        </w:rPr>
        <w:t>Natural Hazards Review</w:t>
      </w:r>
      <w:r w:rsidRPr="007E011A">
        <w:rPr>
          <w:rFonts w:asciiTheme="majorHAnsi" w:hAnsiTheme="majorHAnsi" w:cstheme="majorHAnsi"/>
        </w:rPr>
        <w:t xml:space="preserve"> is a quarterly interdisciplinary journal of the American Society of Civil Engineers.</w:t>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English</w:t>
      </w: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rPr>
        <w:t xml:space="preserve">The Red River Valley Writing Project, at NDSU, under the direction of associate professor </w:t>
      </w:r>
      <w:r w:rsidRPr="007E011A">
        <w:rPr>
          <w:rFonts w:asciiTheme="majorHAnsi" w:hAnsiTheme="majorHAnsi" w:cstheme="majorHAnsi"/>
          <w:b/>
        </w:rPr>
        <w:t>Kelly Sassi</w:t>
      </w:r>
      <w:r w:rsidRPr="007E011A">
        <w:rPr>
          <w:rFonts w:asciiTheme="majorHAnsi" w:hAnsiTheme="majorHAnsi" w:cstheme="majorHAnsi"/>
        </w:rPr>
        <w:t xml:space="preserve">, partnered with the Plains Art Museum to serve as the state affiliate for the Scholastic Art and Writing Awards. The affiliate publicized the competition, increasing participation in North Dakota from 20 to 120 submissions of art and writing from students in grades 7-12 around the state. The affiliate also judged the entries and held an awards ceremony for state award winners on February 17th at the Plains Art Museum. On March 16, national winners were announced, and there were two national winners from the state of North Dakota. More than 300,000 works of art and writing were submitted for adjudication at the regional level in the Awards’ 28 categories, which include poetry, painting, architecture, short story, fashion design and more. </w:t>
      </w: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rPr>
        <w:t>Five members of the English Department—</w:t>
      </w:r>
      <w:r w:rsidRPr="007E011A">
        <w:rPr>
          <w:rFonts w:asciiTheme="majorHAnsi" w:hAnsiTheme="majorHAnsi" w:cstheme="majorHAnsi"/>
          <w:b/>
        </w:rPr>
        <w:t>Kevin Brooks</w:t>
      </w:r>
      <w:r w:rsidRPr="007E011A">
        <w:rPr>
          <w:rFonts w:asciiTheme="majorHAnsi" w:hAnsiTheme="majorHAnsi" w:cstheme="majorHAnsi"/>
        </w:rPr>
        <w:t xml:space="preserve">, professor; </w:t>
      </w:r>
      <w:r w:rsidRPr="007E011A">
        <w:rPr>
          <w:rFonts w:asciiTheme="majorHAnsi" w:hAnsiTheme="majorHAnsi" w:cstheme="majorHAnsi"/>
          <w:b/>
        </w:rPr>
        <w:t>Andrew Mara</w:t>
      </w:r>
      <w:r w:rsidRPr="007E011A">
        <w:rPr>
          <w:rFonts w:asciiTheme="majorHAnsi" w:hAnsiTheme="majorHAnsi" w:cstheme="majorHAnsi"/>
        </w:rPr>
        <w:t xml:space="preserve">, associate professor; </w:t>
      </w:r>
      <w:r w:rsidRPr="007E011A">
        <w:rPr>
          <w:rFonts w:asciiTheme="majorHAnsi" w:hAnsiTheme="majorHAnsi" w:cstheme="majorHAnsi"/>
          <w:b/>
        </w:rPr>
        <w:t>Bruce Maylath</w:t>
      </w:r>
      <w:r w:rsidRPr="007E011A">
        <w:rPr>
          <w:rFonts w:asciiTheme="majorHAnsi" w:hAnsiTheme="majorHAnsi" w:cstheme="majorHAnsi"/>
        </w:rPr>
        <w:t xml:space="preserve">, professor; and Ph.D. student </w:t>
      </w:r>
      <w:r w:rsidRPr="007E011A">
        <w:rPr>
          <w:rFonts w:asciiTheme="majorHAnsi" w:hAnsiTheme="majorHAnsi" w:cstheme="majorHAnsi"/>
          <w:b/>
        </w:rPr>
        <w:t xml:space="preserve">Theresa </w:t>
      </w:r>
      <w:proofErr w:type="spellStart"/>
      <w:r w:rsidRPr="007E011A">
        <w:rPr>
          <w:rFonts w:asciiTheme="majorHAnsi" w:hAnsiTheme="majorHAnsi" w:cstheme="majorHAnsi"/>
          <w:b/>
        </w:rPr>
        <w:t>Gaumond</w:t>
      </w:r>
      <w:proofErr w:type="spellEnd"/>
      <w:r w:rsidRPr="007E011A">
        <w:rPr>
          <w:rFonts w:asciiTheme="majorHAnsi" w:hAnsiTheme="majorHAnsi" w:cstheme="majorHAnsi"/>
        </w:rPr>
        <w:t xml:space="preserve"> and M.A. student </w:t>
      </w:r>
      <w:proofErr w:type="spellStart"/>
      <w:r w:rsidRPr="007E011A">
        <w:rPr>
          <w:rFonts w:asciiTheme="majorHAnsi" w:hAnsiTheme="majorHAnsi" w:cstheme="majorHAnsi"/>
          <w:b/>
        </w:rPr>
        <w:t>Ibtissem</w:t>
      </w:r>
      <w:proofErr w:type="spellEnd"/>
      <w:r w:rsidRPr="007E011A">
        <w:rPr>
          <w:rFonts w:asciiTheme="majorHAnsi" w:hAnsiTheme="majorHAnsi" w:cstheme="majorHAnsi"/>
          <w:b/>
        </w:rPr>
        <w:t xml:space="preserve"> </w:t>
      </w:r>
      <w:proofErr w:type="spellStart"/>
      <w:r w:rsidRPr="007E011A">
        <w:rPr>
          <w:rFonts w:asciiTheme="majorHAnsi" w:hAnsiTheme="majorHAnsi" w:cstheme="majorHAnsi"/>
          <w:b/>
        </w:rPr>
        <w:t>Belmihoub</w:t>
      </w:r>
      <w:proofErr w:type="spellEnd"/>
      <w:r w:rsidRPr="007E011A">
        <w:rPr>
          <w:rFonts w:asciiTheme="majorHAnsi" w:hAnsiTheme="majorHAnsi" w:cstheme="majorHAnsi"/>
        </w:rPr>
        <w:t xml:space="preserve">—participated in the 2015 Conference on College Composition &amp; Communication, held March 18-21, in Tampa, Fla. </w:t>
      </w:r>
      <w:r w:rsidRPr="007E011A">
        <w:rPr>
          <w:rFonts w:asciiTheme="majorHAnsi" w:hAnsiTheme="majorHAnsi" w:cstheme="majorHAnsi"/>
          <w:b/>
        </w:rPr>
        <w:t>Brooks</w:t>
      </w:r>
      <w:r w:rsidRPr="007E011A">
        <w:rPr>
          <w:rFonts w:asciiTheme="majorHAnsi" w:hAnsiTheme="majorHAnsi" w:cstheme="majorHAnsi"/>
        </w:rPr>
        <w:t xml:space="preserve"> chaired a panel that included </w:t>
      </w:r>
      <w:proofErr w:type="spellStart"/>
      <w:r w:rsidRPr="007E011A">
        <w:rPr>
          <w:rFonts w:asciiTheme="majorHAnsi" w:hAnsiTheme="majorHAnsi" w:cstheme="majorHAnsi"/>
          <w:b/>
        </w:rPr>
        <w:t>Gaumond</w:t>
      </w:r>
      <w:proofErr w:type="spellEnd"/>
      <w:r w:rsidRPr="007E011A">
        <w:rPr>
          <w:rFonts w:asciiTheme="majorHAnsi" w:hAnsiTheme="majorHAnsi" w:cstheme="majorHAnsi"/>
        </w:rPr>
        <w:t xml:space="preserve"> and </w:t>
      </w:r>
      <w:proofErr w:type="spellStart"/>
      <w:r w:rsidRPr="007E011A">
        <w:rPr>
          <w:rFonts w:asciiTheme="majorHAnsi" w:hAnsiTheme="majorHAnsi" w:cstheme="majorHAnsi"/>
          <w:b/>
        </w:rPr>
        <w:t>Belmihoub</w:t>
      </w:r>
      <w:proofErr w:type="spellEnd"/>
      <w:r w:rsidRPr="007E011A">
        <w:rPr>
          <w:rFonts w:asciiTheme="majorHAnsi" w:hAnsiTheme="majorHAnsi" w:cstheme="majorHAnsi"/>
          <w:b/>
        </w:rPr>
        <w:t xml:space="preserve"> </w:t>
      </w:r>
      <w:r w:rsidRPr="007E011A">
        <w:rPr>
          <w:rFonts w:asciiTheme="majorHAnsi" w:hAnsiTheme="majorHAnsi" w:cstheme="majorHAnsi"/>
        </w:rPr>
        <w:t xml:space="preserve">titled “From Fire to Fire: Examining the Complexity of Learning from Refugee Adult English Learners.” Jill </w:t>
      </w:r>
      <w:proofErr w:type="spellStart"/>
      <w:r w:rsidRPr="007E011A">
        <w:rPr>
          <w:rFonts w:asciiTheme="majorHAnsi" w:hAnsiTheme="majorHAnsi" w:cstheme="majorHAnsi"/>
        </w:rPr>
        <w:t>Motschenbacher</w:t>
      </w:r>
      <w:proofErr w:type="spellEnd"/>
      <w:r w:rsidRPr="007E011A">
        <w:rPr>
          <w:rFonts w:asciiTheme="majorHAnsi" w:hAnsiTheme="majorHAnsi" w:cstheme="majorHAnsi"/>
        </w:rPr>
        <w:t xml:space="preserve">, Lecturer in Soil Sciences, also contributed to this panel. </w:t>
      </w:r>
      <w:r w:rsidRPr="007E011A">
        <w:rPr>
          <w:rFonts w:asciiTheme="majorHAnsi" w:hAnsiTheme="majorHAnsi" w:cstheme="majorHAnsi"/>
          <w:b/>
        </w:rPr>
        <w:t xml:space="preserve"> Maylath</w:t>
      </w:r>
      <w:r w:rsidRPr="007E011A">
        <w:rPr>
          <w:rFonts w:asciiTheme="majorHAnsi" w:hAnsiTheme="majorHAnsi" w:cstheme="majorHAnsi"/>
        </w:rPr>
        <w:t xml:space="preserve"> took part in the discussion of the Language, Linguistics, and Writing Special Interest Group.</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b/>
        </w:rPr>
        <w:t xml:space="preserve">Betsy Birmingham, </w:t>
      </w:r>
      <w:r w:rsidRPr="007E011A">
        <w:rPr>
          <w:rFonts w:asciiTheme="majorHAnsi" w:hAnsiTheme="majorHAnsi" w:cstheme="majorHAnsi"/>
        </w:rPr>
        <w:t xml:space="preserve">professor of English, was invited by the founding editors of </w:t>
      </w:r>
      <w:r w:rsidRPr="007E011A">
        <w:rPr>
          <w:rFonts w:asciiTheme="majorHAnsi" w:hAnsiTheme="majorHAnsi" w:cstheme="majorHAnsi"/>
          <w:i/>
        </w:rPr>
        <w:t>Rising Dragon: an Interdisciplinary Journal of Pacific Rim Studies</w:t>
      </w:r>
      <w:r w:rsidRPr="007E011A">
        <w:rPr>
          <w:rFonts w:asciiTheme="majorHAnsi" w:hAnsiTheme="majorHAnsi" w:cstheme="majorHAnsi"/>
        </w:rPr>
        <w:t xml:space="preserve"> to serve of on the journal’s editorial board. The journal </w:t>
      </w:r>
      <w:r w:rsidRPr="007E011A">
        <w:rPr>
          <w:rFonts w:asciiTheme="majorHAnsi" w:hAnsiTheme="majorHAnsi" w:cstheme="majorHAnsi"/>
        </w:rPr>
        <w:lastRenderedPageBreak/>
        <w:t xml:space="preserve">explores the intersections of Pacific Rim Studies with the scholarly conversations about digital media and popular and cultural studies. If you are interested in reviewing manuscripts for this journal, please send contact information and expertise to </w:t>
      </w:r>
      <w:hyperlink r:id="rId9" w:history="1">
        <w:r w:rsidRPr="007E011A">
          <w:rPr>
            <w:rStyle w:val="Hyperlink"/>
            <w:rFonts w:asciiTheme="majorHAnsi" w:hAnsiTheme="majorHAnsi" w:cstheme="majorHAnsi"/>
          </w:rPr>
          <w:t>Elizabeth.Birmingham@ndsu.edu</w:t>
        </w:r>
      </w:hyperlink>
      <w:r w:rsidRPr="007E011A">
        <w:rPr>
          <w:rFonts w:asciiTheme="majorHAnsi" w:hAnsiTheme="majorHAnsi" w:cstheme="majorHAnsi"/>
        </w:rPr>
        <w:t>.</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b/>
        </w:rPr>
        <w:t>Kevin Brooks</w:t>
      </w:r>
      <w:r w:rsidRPr="007E011A">
        <w:rPr>
          <w:rFonts w:asciiTheme="majorHAnsi" w:hAnsiTheme="majorHAnsi" w:cstheme="majorHAnsi"/>
        </w:rPr>
        <w:t xml:space="preserve">, professor of English, and </w:t>
      </w:r>
      <w:r w:rsidRPr="007E011A">
        <w:rPr>
          <w:rFonts w:asciiTheme="majorHAnsi" w:hAnsiTheme="majorHAnsi" w:cstheme="majorHAnsi"/>
          <w:b/>
        </w:rPr>
        <w:t>Chris Lindgren</w:t>
      </w:r>
      <w:r w:rsidRPr="007E011A">
        <w:rPr>
          <w:rFonts w:asciiTheme="majorHAnsi" w:hAnsiTheme="majorHAnsi" w:cstheme="majorHAnsi"/>
        </w:rPr>
        <w:t xml:space="preserve"> (MA at NDSU, currently ABD at Minnesota) published "Responding to the Coding Crisis: From Code Year to Code Decade" in the digital book, </w:t>
      </w:r>
      <w:r w:rsidRPr="007E011A">
        <w:rPr>
          <w:rFonts w:asciiTheme="majorHAnsi" w:hAnsiTheme="majorHAnsi" w:cstheme="majorHAnsi"/>
          <w:i/>
        </w:rPr>
        <w:t>Strategic Discourses: The Politics of (New) Literacy Crises</w:t>
      </w:r>
      <w:r w:rsidRPr="007E011A">
        <w:rPr>
          <w:rFonts w:asciiTheme="majorHAnsi" w:hAnsiTheme="majorHAnsi" w:cstheme="majorHAnsi"/>
        </w:rPr>
        <w:t xml:space="preserve">.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b/>
        </w:rPr>
        <w:t>Brooks</w:t>
      </w:r>
      <w:r w:rsidRPr="007E011A">
        <w:rPr>
          <w:rFonts w:asciiTheme="majorHAnsi" w:hAnsiTheme="majorHAnsi" w:cstheme="majorHAnsi"/>
        </w:rPr>
        <w:t xml:space="preserve"> and </w:t>
      </w:r>
      <w:r w:rsidRPr="007E011A">
        <w:rPr>
          <w:rFonts w:asciiTheme="majorHAnsi" w:hAnsiTheme="majorHAnsi" w:cstheme="majorHAnsi"/>
          <w:b/>
        </w:rPr>
        <w:t>Birmingham</w:t>
      </w:r>
      <w:r w:rsidRPr="007E011A">
        <w:rPr>
          <w:rFonts w:asciiTheme="majorHAnsi" w:hAnsiTheme="majorHAnsi" w:cstheme="majorHAnsi"/>
        </w:rPr>
        <w:t xml:space="preserve"> facilitated an Open Space Technology session at the annual Building Bridges Conference sponsored by Lutheran Social Services in Fargo, March 25th. One hundred participants identified eight conversations our North Dakota communities need to have to better resource, support, and welcome New Americans and create opportunities for success. The groups had the identified conversations and developed action plans.</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b/>
        </w:rPr>
        <w:t>Miriam O’Kane Mara</w:t>
      </w:r>
      <w:r w:rsidRPr="007E011A">
        <w:rPr>
          <w:rFonts w:asciiTheme="majorHAnsi" w:hAnsiTheme="majorHAnsi" w:cstheme="majorHAnsi"/>
        </w:rPr>
        <w:t>, associate professor, is presenting “How Networks Define Us: #Counterparts,” at Irish Speculations: Space, Time, History, the American Conference for Irish Studies 2015 national meeting in Miami.</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8"/>
        </w:numPr>
        <w:rPr>
          <w:rFonts w:asciiTheme="majorHAnsi" w:hAnsiTheme="majorHAnsi" w:cstheme="majorHAnsi"/>
        </w:rPr>
      </w:pPr>
      <w:r w:rsidRPr="007E011A">
        <w:rPr>
          <w:rFonts w:asciiTheme="majorHAnsi" w:hAnsiTheme="majorHAnsi" w:cstheme="majorHAnsi"/>
        </w:rPr>
        <w:t xml:space="preserve">At the 2015 annual conference of the Association of Teachers of Technical Writing, also meeting in Tampa on March 18, </w:t>
      </w:r>
      <w:r w:rsidRPr="007E011A">
        <w:rPr>
          <w:rFonts w:asciiTheme="majorHAnsi" w:hAnsiTheme="majorHAnsi" w:cstheme="majorHAnsi"/>
          <w:b/>
        </w:rPr>
        <w:t xml:space="preserve">Bruce Maylath, </w:t>
      </w:r>
      <w:r w:rsidRPr="007E011A">
        <w:rPr>
          <w:rFonts w:asciiTheme="majorHAnsi" w:hAnsiTheme="majorHAnsi" w:cstheme="majorHAnsi"/>
        </w:rPr>
        <w:t>professor</w:t>
      </w:r>
      <w:r w:rsidRPr="007E011A">
        <w:rPr>
          <w:rFonts w:asciiTheme="majorHAnsi" w:hAnsiTheme="majorHAnsi" w:cstheme="majorHAnsi"/>
          <w:b/>
        </w:rPr>
        <w:t>,</w:t>
      </w:r>
      <w:r w:rsidRPr="007E011A">
        <w:rPr>
          <w:rFonts w:asciiTheme="majorHAnsi" w:hAnsiTheme="majorHAnsi" w:cstheme="majorHAnsi"/>
        </w:rPr>
        <w:t xml:space="preserve"> served as an invited speaker for the roundtable discussion “What We Value as a Field.”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History, Philosophy, and Religious Studies:</w:t>
      </w:r>
    </w:p>
    <w:p w:rsidR="007E011A" w:rsidRPr="007E011A" w:rsidRDefault="007E011A" w:rsidP="007E011A">
      <w:pPr>
        <w:pStyle w:val="NoSpacing"/>
        <w:numPr>
          <w:ilvl w:val="0"/>
          <w:numId w:val="9"/>
        </w:numPr>
        <w:rPr>
          <w:rFonts w:asciiTheme="majorHAnsi" w:hAnsiTheme="majorHAnsi" w:cstheme="majorHAnsi"/>
        </w:rPr>
      </w:pPr>
      <w:r w:rsidRPr="007E011A">
        <w:rPr>
          <w:rFonts w:asciiTheme="majorHAnsi" w:hAnsiTheme="majorHAnsi" w:cstheme="majorHAnsi"/>
        </w:rPr>
        <w:t xml:space="preserve">Angela Smith </w:t>
      </w:r>
      <w:r w:rsidR="00FE1379">
        <w:rPr>
          <w:rFonts w:asciiTheme="majorHAnsi" w:hAnsiTheme="majorHAnsi" w:cstheme="majorHAnsi"/>
        </w:rPr>
        <w:t xml:space="preserve">completed and </w:t>
      </w:r>
      <w:r w:rsidRPr="007E011A">
        <w:rPr>
          <w:rFonts w:asciiTheme="majorHAnsi" w:hAnsiTheme="majorHAnsi" w:cstheme="majorHAnsi"/>
        </w:rPr>
        <w:t>submitt</w:t>
      </w:r>
      <w:r w:rsidR="00FE1379">
        <w:rPr>
          <w:rFonts w:asciiTheme="majorHAnsi" w:hAnsiTheme="majorHAnsi" w:cstheme="majorHAnsi"/>
        </w:rPr>
        <w:t>ed</w:t>
      </w:r>
      <w:r w:rsidRPr="007E011A">
        <w:rPr>
          <w:rFonts w:asciiTheme="majorHAnsi" w:hAnsiTheme="majorHAnsi" w:cstheme="majorHAnsi"/>
        </w:rPr>
        <w:t xml:space="preserve"> her book manuscript for prospective publication. </w:t>
      </w:r>
    </w:p>
    <w:p w:rsidR="007E011A" w:rsidRPr="007E011A" w:rsidRDefault="007E011A" w:rsidP="007E011A">
      <w:pPr>
        <w:pStyle w:val="NoSpacing"/>
        <w:numPr>
          <w:ilvl w:val="0"/>
          <w:numId w:val="9"/>
        </w:numPr>
        <w:rPr>
          <w:rFonts w:asciiTheme="majorHAnsi" w:hAnsiTheme="majorHAnsi" w:cstheme="majorHAnsi"/>
        </w:rPr>
      </w:pPr>
      <w:r w:rsidRPr="007E011A">
        <w:rPr>
          <w:rFonts w:asciiTheme="majorHAnsi" w:hAnsiTheme="majorHAnsi" w:cstheme="majorHAnsi"/>
        </w:rPr>
        <w:t xml:space="preserve">Over spring break, </w:t>
      </w:r>
      <w:r w:rsidRPr="007E011A">
        <w:rPr>
          <w:rFonts w:asciiTheme="majorHAnsi" w:hAnsiTheme="majorHAnsi" w:cstheme="majorHAnsi"/>
          <w:b/>
        </w:rPr>
        <w:t>Deborah Maertens</w:t>
      </w:r>
      <w:r w:rsidRPr="007E011A">
        <w:rPr>
          <w:rFonts w:asciiTheme="majorHAnsi" w:hAnsiTheme="majorHAnsi" w:cstheme="majorHAnsi"/>
        </w:rPr>
        <w:t xml:space="preserve"> (assistant director of faculty immigration and instructor in political science) and </w:t>
      </w:r>
      <w:r w:rsidRPr="007E011A">
        <w:rPr>
          <w:rFonts w:asciiTheme="majorHAnsi" w:hAnsiTheme="majorHAnsi" w:cstheme="majorHAnsi"/>
          <w:b/>
        </w:rPr>
        <w:t>Bradley Benton</w:t>
      </w:r>
      <w:r w:rsidRPr="007E011A">
        <w:rPr>
          <w:rFonts w:asciiTheme="majorHAnsi" w:hAnsiTheme="majorHAnsi" w:cstheme="majorHAnsi"/>
        </w:rPr>
        <w:t xml:space="preserve"> (assistant professor of history) led a study-abroad trip to Mexico. Fourteen students traveled to Puebla and Mexico City for cultural immersion, historical/archeological tours, and service learning.</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9"/>
        </w:numPr>
        <w:rPr>
          <w:rFonts w:asciiTheme="majorHAnsi" w:hAnsiTheme="majorHAnsi" w:cstheme="majorHAnsi"/>
        </w:rPr>
      </w:pPr>
      <w:r w:rsidRPr="007E011A">
        <w:rPr>
          <w:rFonts w:asciiTheme="majorHAnsi" w:hAnsiTheme="majorHAnsi" w:cstheme="majorHAnsi"/>
        </w:rPr>
        <w:t xml:space="preserve">A paper by </w:t>
      </w:r>
      <w:r w:rsidRPr="007E011A">
        <w:rPr>
          <w:rFonts w:asciiTheme="majorHAnsi" w:hAnsiTheme="majorHAnsi" w:cstheme="majorHAnsi"/>
          <w:b/>
        </w:rPr>
        <w:t>Sean Burt</w:t>
      </w:r>
      <w:r w:rsidRPr="007E011A">
        <w:rPr>
          <w:rFonts w:asciiTheme="majorHAnsi" w:hAnsiTheme="majorHAnsi" w:cstheme="majorHAnsi"/>
        </w:rPr>
        <w:t>, assistant professor of religious studies and English, was the subject of a meeting of the Twin Cities Hebrew Bible Colloquium in St. Paul on Mar. 7. Burt’s paper was entitled, “‘Your Torah Is My Delight’: The Poetics of Immanence in Psalm 119.”</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Sociology and Anthropology</w:t>
      </w:r>
    </w:p>
    <w:p w:rsidR="007E011A" w:rsidRPr="007E011A" w:rsidRDefault="007E011A" w:rsidP="007E011A">
      <w:pPr>
        <w:pStyle w:val="NoSpacing"/>
        <w:numPr>
          <w:ilvl w:val="0"/>
          <w:numId w:val="10"/>
        </w:numPr>
        <w:rPr>
          <w:rFonts w:asciiTheme="majorHAnsi" w:hAnsiTheme="majorHAnsi" w:cstheme="majorHAnsi"/>
        </w:rPr>
      </w:pPr>
      <w:r w:rsidRPr="007E011A">
        <w:rPr>
          <w:rFonts w:asciiTheme="majorHAnsi" w:hAnsiTheme="majorHAnsi" w:cstheme="majorHAnsi"/>
          <w:b/>
        </w:rPr>
        <w:t>Kristen Fellows</w:t>
      </w:r>
      <w:r w:rsidRPr="007E011A">
        <w:rPr>
          <w:rFonts w:asciiTheme="majorHAnsi" w:hAnsiTheme="majorHAnsi" w:cstheme="majorHAnsi"/>
        </w:rPr>
        <w:t xml:space="preserve">, assistant UNITE professor, published a collaborative article with James A. </w:t>
      </w:r>
      <w:proofErr w:type="spellStart"/>
      <w:r w:rsidRPr="007E011A">
        <w:rPr>
          <w:rFonts w:asciiTheme="majorHAnsi" w:hAnsiTheme="majorHAnsi" w:cstheme="majorHAnsi"/>
        </w:rPr>
        <w:t>Delle</w:t>
      </w:r>
      <w:proofErr w:type="spellEnd"/>
      <w:r w:rsidRPr="007E011A">
        <w:rPr>
          <w:rFonts w:asciiTheme="majorHAnsi" w:hAnsiTheme="majorHAnsi" w:cstheme="majorHAnsi"/>
        </w:rPr>
        <w:t xml:space="preserve"> titled, "</w:t>
      </w:r>
      <w:proofErr w:type="spellStart"/>
      <w:r w:rsidRPr="007E011A">
        <w:rPr>
          <w:rFonts w:asciiTheme="majorHAnsi" w:hAnsiTheme="majorHAnsi" w:cstheme="majorHAnsi"/>
        </w:rPr>
        <w:t>Marronage</w:t>
      </w:r>
      <w:proofErr w:type="spellEnd"/>
      <w:r w:rsidRPr="007E011A">
        <w:rPr>
          <w:rFonts w:asciiTheme="majorHAnsi" w:hAnsiTheme="majorHAnsi" w:cstheme="majorHAnsi"/>
        </w:rPr>
        <w:t xml:space="preserve"> and the Dialectics of Spatial Sovereignty in Colonial Jamaica.”  This article is in the edited volume, </w:t>
      </w:r>
      <w:r w:rsidRPr="007E011A">
        <w:rPr>
          <w:rFonts w:asciiTheme="majorHAnsi" w:hAnsiTheme="majorHAnsi" w:cstheme="majorHAnsi"/>
          <w:i/>
          <w:iCs/>
        </w:rPr>
        <w:t>Current Perspectives on the Archaeology of African Slavery in Latin America</w:t>
      </w:r>
      <w:r w:rsidRPr="007E011A">
        <w:rPr>
          <w:rFonts w:asciiTheme="majorHAnsi" w:hAnsiTheme="majorHAnsi" w:cstheme="majorHAnsi"/>
        </w:rPr>
        <w:t xml:space="preserve"> (Springer Briefs in Archaeology. Pedro Paulo A. </w:t>
      </w:r>
      <w:proofErr w:type="spellStart"/>
      <w:r w:rsidRPr="007E011A">
        <w:rPr>
          <w:rFonts w:asciiTheme="majorHAnsi" w:hAnsiTheme="majorHAnsi" w:cstheme="majorHAnsi"/>
        </w:rPr>
        <w:t>Funari</w:t>
      </w:r>
      <w:proofErr w:type="spellEnd"/>
      <w:r w:rsidRPr="007E011A">
        <w:rPr>
          <w:rFonts w:asciiTheme="majorHAnsi" w:hAnsiTheme="majorHAnsi" w:cstheme="majorHAnsi"/>
        </w:rPr>
        <w:t xml:space="preserve"> and Charles E. </w:t>
      </w:r>
      <w:proofErr w:type="spellStart"/>
      <w:r w:rsidRPr="007E011A">
        <w:rPr>
          <w:rFonts w:asciiTheme="majorHAnsi" w:hAnsiTheme="majorHAnsi" w:cstheme="majorHAnsi"/>
        </w:rPr>
        <w:t>Orser</w:t>
      </w:r>
      <w:proofErr w:type="spellEnd"/>
      <w:r w:rsidRPr="007E011A">
        <w:rPr>
          <w:rFonts w:asciiTheme="majorHAnsi" w:hAnsiTheme="majorHAnsi" w:cstheme="majorHAnsi"/>
        </w:rPr>
        <w:t xml:space="preserve"> Jr., eds. pp. 117-132. New York: Springer).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10"/>
        </w:numPr>
        <w:rPr>
          <w:rFonts w:asciiTheme="majorHAnsi" w:hAnsiTheme="majorHAnsi" w:cstheme="majorHAnsi"/>
        </w:rPr>
      </w:pPr>
      <w:r w:rsidRPr="007E011A">
        <w:rPr>
          <w:rFonts w:asciiTheme="majorHAnsi" w:hAnsiTheme="majorHAnsi" w:cstheme="majorHAnsi"/>
          <w:b/>
        </w:rPr>
        <w:t>Gina Kelly</w:t>
      </w:r>
      <w:r w:rsidRPr="007E011A">
        <w:rPr>
          <w:rFonts w:asciiTheme="majorHAnsi" w:hAnsiTheme="majorHAnsi" w:cstheme="majorHAnsi"/>
        </w:rPr>
        <w:t xml:space="preserve">, assistant professor of sociology, and Jennie Lazarus (MS, Sociology, 2014) had a paper, "Perceptions of Successful Aging: Intergenerational Voices Value Wellbeing" accepted for publication in the </w:t>
      </w:r>
      <w:r w:rsidRPr="007E011A">
        <w:rPr>
          <w:rFonts w:asciiTheme="majorHAnsi" w:hAnsiTheme="majorHAnsi" w:cstheme="majorHAnsi"/>
          <w:i/>
        </w:rPr>
        <w:t>International Journal of Aging and Human Development</w:t>
      </w:r>
      <w:r w:rsidRPr="007E011A">
        <w:rPr>
          <w:rFonts w:asciiTheme="majorHAnsi" w:hAnsiTheme="majorHAnsi" w:cstheme="majorHAnsi"/>
        </w:rPr>
        <w:t xml:space="preserve">.  </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10"/>
        </w:numPr>
        <w:rPr>
          <w:rFonts w:asciiTheme="majorHAnsi" w:hAnsiTheme="majorHAnsi" w:cstheme="majorHAnsi"/>
        </w:rPr>
      </w:pPr>
      <w:r w:rsidRPr="007E011A">
        <w:rPr>
          <w:rFonts w:asciiTheme="majorHAnsi" w:hAnsiTheme="majorHAnsi" w:cstheme="majorHAnsi"/>
          <w:b/>
        </w:rPr>
        <w:t xml:space="preserve">Edward Avery-Natale, </w:t>
      </w:r>
      <w:r w:rsidRPr="007E011A">
        <w:rPr>
          <w:rFonts w:asciiTheme="majorHAnsi" w:hAnsiTheme="majorHAnsi" w:cstheme="majorHAnsi"/>
        </w:rPr>
        <w:t xml:space="preserve">visiting professor </w:t>
      </w:r>
      <w:proofErr w:type="gramStart"/>
      <w:r w:rsidRPr="007E011A">
        <w:rPr>
          <w:rFonts w:asciiTheme="majorHAnsi" w:hAnsiTheme="majorHAnsi" w:cstheme="majorHAnsi"/>
        </w:rPr>
        <w:t>of  sociology</w:t>
      </w:r>
      <w:proofErr w:type="gramEnd"/>
      <w:r w:rsidRPr="007E011A">
        <w:rPr>
          <w:rFonts w:asciiTheme="majorHAnsi" w:hAnsiTheme="majorHAnsi" w:cstheme="majorHAnsi"/>
        </w:rPr>
        <w:t>, has had his first book accepted for publication by Lexington Press.  Based on his dissertation research on the anarcho-punk subculture in Philadelphia, the book, titled</w:t>
      </w:r>
      <w:r w:rsidRPr="007E011A">
        <w:rPr>
          <w:rFonts w:asciiTheme="majorHAnsi" w:hAnsiTheme="majorHAnsi" w:cstheme="majorHAnsi"/>
          <w:i/>
          <w:iCs/>
        </w:rPr>
        <w:t xml:space="preserve"> Ethics, Politics, and Anarcho-Punk </w:t>
      </w:r>
      <w:proofErr w:type="gramStart"/>
      <w:r w:rsidRPr="007E011A">
        <w:rPr>
          <w:rFonts w:asciiTheme="majorHAnsi" w:hAnsiTheme="majorHAnsi" w:cstheme="majorHAnsi"/>
          <w:i/>
          <w:iCs/>
        </w:rPr>
        <w:t>Identifications :</w:t>
      </w:r>
      <w:proofErr w:type="gramEnd"/>
      <w:r w:rsidRPr="007E011A">
        <w:rPr>
          <w:rFonts w:asciiTheme="majorHAnsi" w:hAnsiTheme="majorHAnsi" w:cstheme="majorHAnsi"/>
          <w:i/>
          <w:iCs/>
        </w:rPr>
        <w:t xml:space="preserve"> Punk and Anarchy in Philadelphia</w:t>
      </w:r>
      <w:r w:rsidRPr="007E011A">
        <w:rPr>
          <w:rFonts w:asciiTheme="majorHAnsi" w:hAnsiTheme="majorHAnsi" w:cstheme="majorHAnsi"/>
        </w:rPr>
        <w:t xml:space="preserve"> explores the complications of negotiating a radical political identification (anarchism) with a subcultural identification (punk).</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10"/>
        </w:numPr>
        <w:rPr>
          <w:rFonts w:asciiTheme="majorHAnsi" w:hAnsiTheme="majorHAnsi" w:cstheme="majorHAnsi"/>
        </w:rPr>
      </w:pPr>
      <w:r w:rsidRPr="007E011A">
        <w:rPr>
          <w:rFonts w:asciiTheme="majorHAnsi" w:hAnsiTheme="majorHAnsi" w:cstheme="majorHAnsi"/>
          <w:b/>
        </w:rPr>
        <w:t>Alicia Kauffman</w:t>
      </w:r>
      <w:r w:rsidRPr="007E011A">
        <w:rPr>
          <w:rFonts w:asciiTheme="majorHAnsi" w:hAnsiTheme="majorHAnsi" w:cstheme="majorHAnsi"/>
        </w:rPr>
        <w:t>, graduate student in sociology, was inducted into the Tapestry of Diverse Talents last month.  </w:t>
      </w:r>
    </w:p>
    <w:p w:rsidR="007E011A" w:rsidRPr="007E011A" w:rsidRDefault="007E011A" w:rsidP="007E011A">
      <w:pPr>
        <w:pStyle w:val="NoSpacing"/>
        <w:rPr>
          <w:rFonts w:asciiTheme="majorHAnsi" w:hAnsiTheme="majorHAnsi" w:cstheme="majorHAnsi"/>
          <w:b/>
        </w:rPr>
      </w:pPr>
    </w:p>
    <w:p w:rsidR="007E011A" w:rsidRPr="007E011A" w:rsidRDefault="007E011A" w:rsidP="007E011A">
      <w:pPr>
        <w:pStyle w:val="NoSpacing"/>
        <w:ind w:firstLine="360"/>
        <w:rPr>
          <w:rFonts w:asciiTheme="majorHAnsi" w:hAnsiTheme="majorHAnsi" w:cstheme="majorHAnsi"/>
          <w:b/>
        </w:rPr>
      </w:pPr>
      <w:r w:rsidRPr="007E011A">
        <w:rPr>
          <w:rFonts w:asciiTheme="majorHAnsi" w:hAnsiTheme="majorHAnsi" w:cstheme="majorHAnsi"/>
          <w:b/>
        </w:rPr>
        <w:t xml:space="preserve">Theatre Arts </w:t>
      </w:r>
    </w:p>
    <w:p w:rsidR="007E011A" w:rsidRPr="007E011A" w:rsidRDefault="007E011A" w:rsidP="007E011A">
      <w:pPr>
        <w:pStyle w:val="NoSpacing"/>
        <w:numPr>
          <w:ilvl w:val="0"/>
          <w:numId w:val="11"/>
        </w:numPr>
        <w:rPr>
          <w:rFonts w:asciiTheme="majorHAnsi" w:hAnsiTheme="majorHAnsi" w:cstheme="majorHAnsi"/>
        </w:rPr>
      </w:pPr>
      <w:r w:rsidRPr="007E011A">
        <w:rPr>
          <w:rFonts w:asciiTheme="majorHAnsi" w:hAnsiTheme="majorHAnsi" w:cstheme="majorHAnsi"/>
        </w:rPr>
        <w:t xml:space="preserve">Assistant professors </w:t>
      </w:r>
      <w:r w:rsidRPr="007E011A">
        <w:rPr>
          <w:rFonts w:asciiTheme="majorHAnsi" w:hAnsiTheme="majorHAnsi" w:cstheme="majorHAnsi"/>
          <w:b/>
          <w:bCs/>
        </w:rPr>
        <w:t>Mark Engler</w:t>
      </w:r>
      <w:r w:rsidRPr="007E011A">
        <w:rPr>
          <w:rFonts w:asciiTheme="majorHAnsi" w:hAnsiTheme="majorHAnsi" w:cstheme="majorHAnsi"/>
        </w:rPr>
        <w:t xml:space="preserve"> and </w:t>
      </w:r>
      <w:r w:rsidRPr="007E011A">
        <w:rPr>
          <w:rFonts w:asciiTheme="majorHAnsi" w:hAnsiTheme="majorHAnsi" w:cstheme="majorHAnsi"/>
          <w:b/>
          <w:bCs/>
        </w:rPr>
        <w:t>Tiffany Fier</w:t>
      </w:r>
      <w:r w:rsidRPr="007E011A">
        <w:rPr>
          <w:rFonts w:asciiTheme="majorHAnsi" w:hAnsiTheme="majorHAnsi" w:cstheme="majorHAnsi"/>
        </w:rPr>
        <w:t xml:space="preserve"> presented “Design for Audrey 2” at the United States Institute for Theatre Technology Exposition, March 18-21 in Cincinnati, OH.  Their designs for Audrey 2, the </w:t>
      </w:r>
      <w:r w:rsidRPr="007E011A">
        <w:rPr>
          <w:rFonts w:asciiTheme="majorHAnsi" w:hAnsiTheme="majorHAnsi" w:cstheme="majorHAnsi"/>
        </w:rPr>
        <w:lastRenderedPageBreak/>
        <w:t xml:space="preserve">infamous plant that feeds off people from the Theatre NDSU production of </w:t>
      </w:r>
      <w:r w:rsidRPr="007E011A">
        <w:rPr>
          <w:rFonts w:asciiTheme="majorHAnsi" w:hAnsiTheme="majorHAnsi" w:cstheme="majorHAnsi"/>
          <w:i/>
          <w:iCs/>
        </w:rPr>
        <w:t>Little Shop of Horrors</w:t>
      </w:r>
      <w:r w:rsidRPr="007E011A">
        <w:rPr>
          <w:rFonts w:asciiTheme="majorHAnsi" w:hAnsiTheme="majorHAnsi" w:cstheme="majorHAnsi"/>
        </w:rPr>
        <w:t xml:space="preserve">, were also published in the </w:t>
      </w:r>
      <w:r w:rsidRPr="007E011A">
        <w:rPr>
          <w:rFonts w:asciiTheme="majorHAnsi" w:hAnsiTheme="majorHAnsi" w:cstheme="majorHAnsi"/>
          <w:i/>
          <w:iCs/>
        </w:rPr>
        <w:t>Technology Exposition Journal</w:t>
      </w:r>
      <w:r w:rsidRPr="007E011A">
        <w:rPr>
          <w:rFonts w:asciiTheme="majorHAnsi" w:hAnsiTheme="majorHAnsi" w:cstheme="majorHAnsi"/>
        </w:rPr>
        <w:t>, which featured their Audrey 2 designs on the cover.</w:t>
      </w:r>
    </w:p>
    <w:p w:rsidR="007E011A" w:rsidRPr="007E011A" w:rsidRDefault="007E011A" w:rsidP="007E011A">
      <w:pPr>
        <w:pStyle w:val="NoSpacing"/>
        <w:rPr>
          <w:rFonts w:asciiTheme="majorHAnsi" w:hAnsiTheme="majorHAnsi" w:cstheme="majorHAnsi"/>
        </w:rPr>
      </w:pPr>
    </w:p>
    <w:p w:rsidR="007E011A" w:rsidRPr="007E011A" w:rsidRDefault="007E011A" w:rsidP="007E011A">
      <w:pPr>
        <w:pStyle w:val="NoSpacing"/>
        <w:numPr>
          <w:ilvl w:val="0"/>
          <w:numId w:val="11"/>
        </w:numPr>
        <w:rPr>
          <w:rFonts w:asciiTheme="majorHAnsi" w:hAnsiTheme="majorHAnsi" w:cstheme="majorHAnsi"/>
          <w:b/>
        </w:rPr>
      </w:pPr>
      <w:r w:rsidRPr="007E011A">
        <w:rPr>
          <w:rFonts w:asciiTheme="majorHAnsi" w:hAnsiTheme="majorHAnsi" w:cstheme="majorHAnsi"/>
        </w:rPr>
        <w:t xml:space="preserve">Assistant professor </w:t>
      </w:r>
      <w:r w:rsidRPr="007E011A">
        <w:rPr>
          <w:rFonts w:asciiTheme="majorHAnsi" w:hAnsiTheme="majorHAnsi" w:cstheme="majorHAnsi"/>
          <w:b/>
          <w:bCs/>
        </w:rPr>
        <w:t>Jess Jung</w:t>
      </w:r>
      <w:r w:rsidRPr="007E011A">
        <w:rPr>
          <w:rFonts w:asciiTheme="majorHAnsi" w:hAnsiTheme="majorHAnsi" w:cstheme="majorHAnsi"/>
        </w:rPr>
        <w:t xml:space="preserve"> coordinated a visit with Sandy </w:t>
      </w:r>
      <w:proofErr w:type="spellStart"/>
      <w:r w:rsidRPr="007E011A">
        <w:rPr>
          <w:rFonts w:asciiTheme="majorHAnsi" w:hAnsiTheme="majorHAnsi" w:cstheme="majorHAnsi"/>
        </w:rPr>
        <w:t>Spieler</w:t>
      </w:r>
      <w:proofErr w:type="spellEnd"/>
      <w:r w:rsidRPr="007E011A">
        <w:rPr>
          <w:rFonts w:asciiTheme="majorHAnsi" w:hAnsiTheme="majorHAnsi" w:cstheme="majorHAnsi"/>
        </w:rPr>
        <w:t xml:space="preserve"> of Heart of the Beast Mask and Puppet Theatre (Minneapolis, MN), March 24-25 in the Walsh Studio Theatre.  </w:t>
      </w:r>
      <w:proofErr w:type="spellStart"/>
      <w:r w:rsidRPr="007E011A">
        <w:rPr>
          <w:rFonts w:asciiTheme="majorHAnsi" w:hAnsiTheme="majorHAnsi" w:cstheme="majorHAnsi"/>
        </w:rPr>
        <w:t>Spieler</w:t>
      </w:r>
      <w:proofErr w:type="spellEnd"/>
      <w:r w:rsidRPr="007E011A">
        <w:rPr>
          <w:rFonts w:asciiTheme="majorHAnsi" w:hAnsiTheme="majorHAnsi" w:cstheme="majorHAnsi"/>
        </w:rPr>
        <w:t>, a McKnight Foundation Distinguished Artist, presented two workshops where students and the community learned how the theatre uses items such as puppets, masks, costumes and props to create “public art of majesty,” or spectacle, in parades and other public events.</w:t>
      </w:r>
    </w:p>
    <w:p w:rsidR="007E011A" w:rsidRDefault="007E011A" w:rsidP="007E011A">
      <w:pPr>
        <w:pStyle w:val="ListParagraph"/>
        <w:rPr>
          <w:rFonts w:asciiTheme="majorHAnsi" w:hAnsiTheme="majorHAnsi" w:cstheme="majorHAnsi"/>
          <w:b/>
        </w:rPr>
      </w:pPr>
    </w:p>
    <w:p w:rsidR="007E011A" w:rsidRPr="007E011A" w:rsidRDefault="007E011A" w:rsidP="007E011A">
      <w:pPr>
        <w:pStyle w:val="NoSpacing"/>
        <w:ind w:firstLine="450"/>
        <w:rPr>
          <w:rFonts w:asciiTheme="majorHAnsi" w:hAnsiTheme="majorHAnsi" w:cstheme="majorHAnsi"/>
          <w:b/>
        </w:rPr>
      </w:pPr>
      <w:r w:rsidRPr="007E011A">
        <w:rPr>
          <w:rFonts w:asciiTheme="majorHAnsi" w:hAnsiTheme="majorHAnsi" w:cstheme="majorHAnsi"/>
          <w:b/>
        </w:rPr>
        <w:t>Women and Gender Studies Program</w:t>
      </w:r>
    </w:p>
    <w:p w:rsidR="007E011A" w:rsidRDefault="007E011A" w:rsidP="007E011A">
      <w:pPr>
        <w:pStyle w:val="NoSpacing"/>
        <w:numPr>
          <w:ilvl w:val="0"/>
          <w:numId w:val="14"/>
        </w:numPr>
        <w:rPr>
          <w:rFonts w:asciiTheme="majorHAnsi" w:hAnsiTheme="majorHAnsi" w:cstheme="majorHAnsi"/>
        </w:rPr>
      </w:pPr>
      <w:r w:rsidRPr="007E011A">
        <w:rPr>
          <w:rFonts w:asciiTheme="majorHAnsi" w:hAnsiTheme="majorHAnsi" w:cstheme="majorHAnsi"/>
        </w:rPr>
        <w:t xml:space="preserve">Woman and Gender Studies had hoped to bring feminist blogger/writer, Jessica </w:t>
      </w:r>
      <w:proofErr w:type="spellStart"/>
      <w:r w:rsidRPr="007E011A">
        <w:rPr>
          <w:rFonts w:asciiTheme="majorHAnsi" w:hAnsiTheme="majorHAnsi" w:cstheme="majorHAnsi"/>
        </w:rPr>
        <w:t>Valenti</w:t>
      </w:r>
      <w:proofErr w:type="spellEnd"/>
      <w:r w:rsidRPr="007E011A">
        <w:rPr>
          <w:rFonts w:asciiTheme="majorHAnsi" w:hAnsiTheme="majorHAnsi" w:cstheme="majorHAnsi"/>
        </w:rPr>
        <w:t>, to campus on April 9</w:t>
      </w:r>
      <w:r w:rsidRPr="007E011A">
        <w:rPr>
          <w:rFonts w:asciiTheme="majorHAnsi" w:hAnsiTheme="majorHAnsi" w:cstheme="majorHAnsi"/>
          <w:vertAlign w:val="superscript"/>
        </w:rPr>
        <w:t>th</w:t>
      </w:r>
      <w:r w:rsidRPr="007E011A">
        <w:rPr>
          <w:rFonts w:asciiTheme="majorHAnsi" w:hAnsiTheme="majorHAnsi" w:cstheme="majorHAnsi"/>
        </w:rPr>
        <w:t xml:space="preserve"> but weather and flight challenges prevented her visit.  They’ll be trying to reschedule a campus visit for her in the fall.  Ms. </w:t>
      </w:r>
      <w:proofErr w:type="spellStart"/>
      <w:r w:rsidRPr="007E011A">
        <w:rPr>
          <w:rFonts w:asciiTheme="majorHAnsi" w:hAnsiTheme="majorHAnsi" w:cstheme="majorHAnsi"/>
        </w:rPr>
        <w:t>Valenti</w:t>
      </w:r>
      <w:proofErr w:type="spellEnd"/>
      <w:r w:rsidRPr="007E011A">
        <w:rPr>
          <w:rFonts w:asciiTheme="majorHAnsi" w:hAnsiTheme="majorHAnsi" w:cstheme="majorHAnsi"/>
        </w:rPr>
        <w:t xml:space="preserve"> was going to talk about “Why Feminism (Still) Matters: Sexism, Culture and Activism.” She has written books such as </w:t>
      </w:r>
      <w:r w:rsidRPr="007E011A">
        <w:rPr>
          <w:rFonts w:asciiTheme="majorHAnsi" w:hAnsiTheme="majorHAnsi" w:cstheme="majorHAnsi"/>
          <w:i/>
        </w:rPr>
        <w:t>Full Frontal Feminism</w:t>
      </w:r>
      <w:r w:rsidRPr="007E011A">
        <w:rPr>
          <w:rFonts w:asciiTheme="majorHAnsi" w:hAnsiTheme="majorHAnsi" w:cstheme="majorHAnsi"/>
        </w:rPr>
        <w:t xml:space="preserve"> and </w:t>
      </w:r>
      <w:r w:rsidRPr="007E011A">
        <w:rPr>
          <w:rFonts w:asciiTheme="majorHAnsi" w:hAnsiTheme="majorHAnsi" w:cstheme="majorHAnsi"/>
          <w:i/>
        </w:rPr>
        <w:t>Yes Means Yes</w:t>
      </w:r>
      <w:r w:rsidRPr="007E011A">
        <w:rPr>
          <w:rFonts w:asciiTheme="majorHAnsi" w:hAnsiTheme="majorHAnsi" w:cstheme="majorHAnsi"/>
        </w:rPr>
        <w:t xml:space="preserve">. The event is free and open to the public. Ms. </w:t>
      </w:r>
      <w:proofErr w:type="spellStart"/>
      <w:r w:rsidRPr="007E011A">
        <w:rPr>
          <w:rFonts w:asciiTheme="majorHAnsi" w:hAnsiTheme="majorHAnsi" w:cstheme="majorHAnsi"/>
        </w:rPr>
        <w:t>Valenti</w:t>
      </w:r>
      <w:proofErr w:type="spellEnd"/>
      <w:r w:rsidRPr="007E011A">
        <w:rPr>
          <w:rFonts w:asciiTheme="majorHAnsi" w:hAnsiTheme="majorHAnsi" w:cstheme="majorHAnsi"/>
        </w:rPr>
        <w:t xml:space="preserve"> will sign books after her speech.</w:t>
      </w:r>
    </w:p>
    <w:p w:rsidR="00C50938" w:rsidRDefault="00C50938" w:rsidP="00C50938">
      <w:pPr>
        <w:pStyle w:val="NoSpacing"/>
        <w:rPr>
          <w:rFonts w:asciiTheme="majorHAnsi" w:hAnsiTheme="majorHAnsi" w:cstheme="majorHAnsi"/>
        </w:rPr>
      </w:pPr>
    </w:p>
    <w:p w:rsidR="00C50938" w:rsidRDefault="00C50938" w:rsidP="00C50938">
      <w:pPr>
        <w:pStyle w:val="NoSpacing"/>
        <w:rPr>
          <w:rFonts w:asciiTheme="majorHAnsi" w:hAnsiTheme="majorHAnsi" w:cstheme="majorHAnsi"/>
        </w:rPr>
      </w:pPr>
    </w:p>
    <w:p w:rsidR="00C50938" w:rsidRDefault="00C50938" w:rsidP="00C50938">
      <w:pPr>
        <w:pStyle w:val="NoSpacing"/>
        <w:rPr>
          <w:rFonts w:asciiTheme="majorHAnsi" w:hAnsiTheme="majorHAnsi" w:cstheme="majorHAnsi"/>
        </w:rPr>
      </w:pPr>
      <w:r>
        <w:rPr>
          <w:rFonts w:asciiTheme="majorHAnsi" w:hAnsiTheme="majorHAnsi" w:cstheme="majorHAnsi"/>
        </w:rPr>
        <w:t>Minutes taken by Nancy Nelson.</w:t>
      </w:r>
    </w:p>
    <w:p w:rsidR="00C50938" w:rsidRPr="007E011A" w:rsidRDefault="00C50938" w:rsidP="00C50938">
      <w:pPr>
        <w:pStyle w:val="NoSpacing"/>
        <w:rPr>
          <w:rFonts w:asciiTheme="majorHAnsi" w:hAnsiTheme="majorHAnsi" w:cstheme="majorHAnsi"/>
        </w:rPr>
      </w:pPr>
      <w:bookmarkStart w:id="0" w:name="_GoBack"/>
      <w:bookmarkEnd w:id="0"/>
    </w:p>
    <w:p w:rsidR="007E011A" w:rsidRPr="007E011A" w:rsidRDefault="007E011A" w:rsidP="004C4BB6">
      <w:pPr>
        <w:pStyle w:val="NoSpacing"/>
        <w:rPr>
          <w:rFonts w:asciiTheme="majorHAnsi" w:hAnsiTheme="majorHAnsi" w:cstheme="majorHAnsi"/>
        </w:rPr>
      </w:pPr>
    </w:p>
    <w:sectPr w:rsidR="007E011A" w:rsidRPr="007E011A" w:rsidSect="00AE1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221"/>
    <w:multiLevelType w:val="hybridMultilevel"/>
    <w:tmpl w:val="3E000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707A8"/>
    <w:multiLevelType w:val="hybridMultilevel"/>
    <w:tmpl w:val="23A4A56A"/>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965"/>
    <w:multiLevelType w:val="hybridMultilevel"/>
    <w:tmpl w:val="3B28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E4131"/>
    <w:multiLevelType w:val="hybridMultilevel"/>
    <w:tmpl w:val="CF1A9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75D30"/>
    <w:multiLevelType w:val="hybridMultilevel"/>
    <w:tmpl w:val="14E26E9C"/>
    <w:lvl w:ilvl="0" w:tplc="E242B05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1663C"/>
    <w:multiLevelType w:val="hybridMultilevel"/>
    <w:tmpl w:val="956A6F2E"/>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22A9E"/>
    <w:multiLevelType w:val="hybridMultilevel"/>
    <w:tmpl w:val="DEF6395E"/>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F50A0"/>
    <w:multiLevelType w:val="hybridMultilevel"/>
    <w:tmpl w:val="7EBA30EA"/>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0479"/>
    <w:multiLevelType w:val="hybridMultilevel"/>
    <w:tmpl w:val="5750E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5F11BC"/>
    <w:multiLevelType w:val="hybridMultilevel"/>
    <w:tmpl w:val="52CA8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08A5"/>
    <w:multiLevelType w:val="hybridMultilevel"/>
    <w:tmpl w:val="865A9EB0"/>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019FD"/>
    <w:multiLevelType w:val="hybridMultilevel"/>
    <w:tmpl w:val="50A09918"/>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91409"/>
    <w:multiLevelType w:val="hybridMultilevel"/>
    <w:tmpl w:val="7CECE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656611"/>
    <w:multiLevelType w:val="hybridMultilevel"/>
    <w:tmpl w:val="BA3059F0"/>
    <w:lvl w:ilvl="0" w:tplc="E242B0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8"/>
  </w:num>
  <w:num w:numId="4">
    <w:abstractNumId w:val="2"/>
  </w:num>
  <w:num w:numId="5">
    <w:abstractNumId w:val="3"/>
  </w:num>
  <w:num w:numId="6">
    <w:abstractNumId w:val="7"/>
  </w:num>
  <w:num w:numId="7">
    <w:abstractNumId w:val="5"/>
  </w:num>
  <w:num w:numId="8">
    <w:abstractNumId w:val="1"/>
  </w:num>
  <w:num w:numId="9">
    <w:abstractNumId w:val="10"/>
  </w:num>
  <w:num w:numId="10">
    <w:abstractNumId w:val="6"/>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08"/>
    <w:rsid w:val="000E1C42"/>
    <w:rsid w:val="00130EBA"/>
    <w:rsid w:val="00173D26"/>
    <w:rsid w:val="002246A0"/>
    <w:rsid w:val="002762CF"/>
    <w:rsid w:val="002E2AF8"/>
    <w:rsid w:val="00370F86"/>
    <w:rsid w:val="003B122C"/>
    <w:rsid w:val="003B4874"/>
    <w:rsid w:val="003D64E6"/>
    <w:rsid w:val="00407DD6"/>
    <w:rsid w:val="00485149"/>
    <w:rsid w:val="004C4BB6"/>
    <w:rsid w:val="004D7B32"/>
    <w:rsid w:val="00512BEE"/>
    <w:rsid w:val="00552D27"/>
    <w:rsid w:val="00615522"/>
    <w:rsid w:val="006173C5"/>
    <w:rsid w:val="007C445F"/>
    <w:rsid w:val="007E011A"/>
    <w:rsid w:val="0084174F"/>
    <w:rsid w:val="00852513"/>
    <w:rsid w:val="008719F0"/>
    <w:rsid w:val="008A09B3"/>
    <w:rsid w:val="00906B4C"/>
    <w:rsid w:val="00907DAE"/>
    <w:rsid w:val="00923357"/>
    <w:rsid w:val="009A4EA0"/>
    <w:rsid w:val="00A17FC7"/>
    <w:rsid w:val="00A55D04"/>
    <w:rsid w:val="00A71619"/>
    <w:rsid w:val="00AE123E"/>
    <w:rsid w:val="00B127AC"/>
    <w:rsid w:val="00B36273"/>
    <w:rsid w:val="00B3662C"/>
    <w:rsid w:val="00BE3D96"/>
    <w:rsid w:val="00C50938"/>
    <w:rsid w:val="00CA181B"/>
    <w:rsid w:val="00E36C39"/>
    <w:rsid w:val="00F14E0C"/>
    <w:rsid w:val="00F56D08"/>
    <w:rsid w:val="00F63304"/>
    <w:rsid w:val="00FA6A9D"/>
    <w:rsid w:val="00FE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DCF97-D54A-48AA-8576-A046AACD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0C"/>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D08"/>
    <w:pPr>
      <w:spacing w:after="0" w:line="240" w:lineRule="auto"/>
    </w:pPr>
  </w:style>
  <w:style w:type="character" w:styleId="Hyperlink">
    <w:name w:val="Hyperlink"/>
    <w:basedOn w:val="DefaultParagraphFont"/>
    <w:uiPriority w:val="99"/>
    <w:unhideWhenUsed/>
    <w:rsid w:val="007E011A"/>
    <w:rPr>
      <w:color w:val="0563C1" w:themeColor="hyperlink"/>
      <w:u w:val="single"/>
    </w:rPr>
  </w:style>
  <w:style w:type="paragraph" w:styleId="ListParagraph">
    <w:name w:val="List Paragraph"/>
    <w:basedOn w:val="Normal"/>
    <w:uiPriority w:val="34"/>
    <w:qFormat/>
    <w:rsid w:val="007E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centers/publicpolicy/" TargetMode="External"/><Relationship Id="rId3" Type="http://schemas.openxmlformats.org/officeDocument/2006/relationships/settings" Target="settings.xml"/><Relationship Id="rId7" Type="http://schemas.openxmlformats.org/officeDocument/2006/relationships/hyperlink" Target="http://www.ndkidscount.org/legislative_district_profi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kidscount.org/publications/insights/IOC_March2015_EITC.pdf" TargetMode="External"/><Relationship Id="rId11" Type="http://schemas.openxmlformats.org/officeDocument/2006/relationships/theme" Target="theme/theme1.xml"/><Relationship Id="rId5" Type="http://schemas.openxmlformats.org/officeDocument/2006/relationships/hyperlink" Target="http://www.efarg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zabeth.Birmingham@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20176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Nelson</dc:creator>
  <cp:keywords/>
  <dc:description/>
  <cp:lastModifiedBy>Catherine Heiraas</cp:lastModifiedBy>
  <cp:revision>2</cp:revision>
  <dcterms:created xsi:type="dcterms:W3CDTF">2015-06-25T19:44:00Z</dcterms:created>
  <dcterms:modified xsi:type="dcterms:W3CDTF">2015-06-25T19:44:00Z</dcterms:modified>
</cp:coreProperties>
</file>