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AF6EB" w14:textId="48883694" w:rsidR="002C7233" w:rsidRPr="00196C6B" w:rsidRDefault="00E4591F" w:rsidP="0080479B">
      <w:pPr>
        <w:pBdr>
          <w:bottom w:val="single" w:sz="4" w:space="1" w:color="auto"/>
        </w:pBdr>
        <w:tabs>
          <w:tab w:val="left" w:pos="4320"/>
        </w:tabs>
        <w:rPr>
          <w:rFonts w:ascii="Georgia" w:hAnsi="Georgia"/>
          <w:sz w:val="28"/>
          <w:szCs w:val="28"/>
        </w:rPr>
      </w:pPr>
      <w:r w:rsidRPr="00196C6B">
        <w:rPr>
          <w:rFonts w:ascii="Georgia" w:hAnsi="Georgia"/>
          <w:b/>
          <w:sz w:val="28"/>
          <w:szCs w:val="28"/>
        </w:rPr>
        <w:t>Talking Points:</w:t>
      </w:r>
      <w:r w:rsidR="00EB0515" w:rsidRPr="00196C6B">
        <w:rPr>
          <w:rFonts w:ascii="Georgia" w:hAnsi="Georgia"/>
          <w:b/>
          <w:sz w:val="28"/>
          <w:szCs w:val="28"/>
        </w:rPr>
        <w:t xml:space="preserve"> </w:t>
      </w:r>
      <w:r w:rsidR="00C13FF1">
        <w:rPr>
          <w:rFonts w:ascii="Georgia" w:hAnsi="Georgia"/>
          <w:sz w:val="28"/>
          <w:szCs w:val="28"/>
        </w:rPr>
        <w:t>April</w:t>
      </w:r>
      <w:r w:rsidR="00EB0515" w:rsidRPr="00196C6B">
        <w:rPr>
          <w:rFonts w:ascii="Georgia" w:hAnsi="Georgia"/>
          <w:sz w:val="28"/>
          <w:szCs w:val="28"/>
        </w:rPr>
        <w:t xml:space="preserve"> </w:t>
      </w:r>
    </w:p>
    <w:p w14:paraId="0A2F5B61" w14:textId="0E2EE3F3" w:rsidR="007C30B7" w:rsidRPr="00196C6B" w:rsidRDefault="000344C5" w:rsidP="007C30B7">
      <w:pPr>
        <w:rPr>
          <w:rFonts w:ascii="Georgia" w:hAnsi="Georgia"/>
          <w:sz w:val="20"/>
          <w:szCs w:val="20"/>
        </w:rPr>
      </w:pPr>
      <w:r>
        <w:rPr>
          <w:rFonts w:ascii="Georgia" w:hAnsi="Georgia"/>
          <w:sz w:val="20"/>
          <w:szCs w:val="20"/>
        </w:rPr>
        <w:t>May 1,</w:t>
      </w:r>
      <w:r w:rsidR="007B5E31">
        <w:rPr>
          <w:rFonts w:ascii="Georgia" w:hAnsi="Georgia"/>
          <w:sz w:val="20"/>
          <w:szCs w:val="20"/>
          <w:vertAlign w:val="superscript"/>
        </w:rPr>
        <w:t xml:space="preserve"> </w:t>
      </w:r>
      <w:r w:rsidR="00C37B07">
        <w:rPr>
          <w:rFonts w:ascii="Georgia" w:hAnsi="Georgia"/>
          <w:sz w:val="20"/>
          <w:szCs w:val="20"/>
        </w:rPr>
        <w:t>2015</w:t>
      </w:r>
      <w:bookmarkStart w:id="0" w:name="_GoBack"/>
      <w:bookmarkEnd w:id="0"/>
    </w:p>
    <w:p w14:paraId="7BF07C8F" w14:textId="77777777" w:rsidR="00A4045B" w:rsidRPr="00196C6B" w:rsidRDefault="00A4045B" w:rsidP="00C13FF1">
      <w:pPr>
        <w:rPr>
          <w:rFonts w:ascii="Georgia" w:hAnsi="Georgia"/>
          <w:b/>
        </w:rPr>
      </w:pPr>
    </w:p>
    <w:p w14:paraId="41D2C01B" w14:textId="6941EEDB" w:rsidR="001B5EDA" w:rsidRPr="00223B15" w:rsidRDefault="00EB0515" w:rsidP="00C13FF1">
      <w:pPr>
        <w:pBdr>
          <w:bottom w:val="single" w:sz="4" w:space="1" w:color="auto"/>
        </w:pBdr>
        <w:rPr>
          <w:rFonts w:ascii="Georgia" w:hAnsi="Georgia"/>
          <w:b/>
        </w:rPr>
      </w:pPr>
      <w:r w:rsidRPr="00196C6B">
        <w:rPr>
          <w:rFonts w:ascii="Georgia" w:hAnsi="Georgia"/>
          <w:b/>
        </w:rPr>
        <w:t xml:space="preserve">AHSS </w:t>
      </w:r>
      <w:r w:rsidR="00C82A72">
        <w:rPr>
          <w:rFonts w:ascii="Georgia" w:hAnsi="Georgia"/>
          <w:b/>
        </w:rPr>
        <w:t xml:space="preserve">News: </w:t>
      </w:r>
    </w:p>
    <w:p w14:paraId="5899D745" w14:textId="66D3CAEE" w:rsidR="00D73C4B" w:rsidRPr="00DD7476" w:rsidRDefault="00D73C4B" w:rsidP="00D73C4B">
      <w:pPr>
        <w:rPr>
          <w:rFonts w:ascii="Georgia" w:hAnsi="Georgia" w:cs="Calibri"/>
          <w:sz w:val="22"/>
          <w:szCs w:val="22"/>
        </w:rPr>
      </w:pPr>
      <w:r w:rsidRPr="00D73C4B">
        <w:rPr>
          <w:rFonts w:ascii="Georgia" w:hAnsi="Georgia" w:cs="Calibri"/>
          <w:b/>
          <w:sz w:val="22"/>
          <w:szCs w:val="22"/>
        </w:rPr>
        <w:t>Melissa Vosen Callens</w:t>
      </w:r>
      <w:r>
        <w:rPr>
          <w:rFonts w:ascii="Georgia" w:hAnsi="Georgia" w:cs="Calibri"/>
          <w:b/>
          <w:sz w:val="22"/>
          <w:szCs w:val="22"/>
        </w:rPr>
        <w:t xml:space="preserve">, </w:t>
      </w:r>
      <w:r w:rsidRPr="00D73C4B">
        <w:rPr>
          <w:rFonts w:ascii="Georgia" w:hAnsi="Georgia" w:cs="Calibri"/>
          <w:sz w:val="22"/>
          <w:szCs w:val="22"/>
        </w:rPr>
        <w:t>assistant professor of practice</w:t>
      </w:r>
      <w:r>
        <w:rPr>
          <w:rFonts w:ascii="Georgia" w:hAnsi="Georgia" w:cs="Calibri"/>
          <w:b/>
          <w:sz w:val="22"/>
          <w:szCs w:val="22"/>
        </w:rPr>
        <w:t xml:space="preserve"> </w:t>
      </w:r>
      <w:r>
        <w:rPr>
          <w:rFonts w:ascii="Georgia" w:hAnsi="Georgia" w:cs="Calibri"/>
          <w:sz w:val="22"/>
          <w:szCs w:val="22"/>
        </w:rPr>
        <w:t xml:space="preserve">of instructional development, </w:t>
      </w:r>
      <w:r w:rsidRPr="00D73C4B">
        <w:rPr>
          <w:rFonts w:ascii="Georgia" w:hAnsi="Georgia" w:cs="Calibri"/>
          <w:sz w:val="22"/>
          <w:szCs w:val="22"/>
        </w:rPr>
        <w:t>was among seven individuals nominated for the campus-wide IT Partner Award. The IT Partner Award recognizes those wh</w:t>
      </w:r>
      <w:r>
        <w:rPr>
          <w:rFonts w:ascii="Georgia" w:hAnsi="Georgia" w:cs="Calibri"/>
          <w:sz w:val="22"/>
          <w:szCs w:val="22"/>
        </w:rPr>
        <w:t>o frequently partner with ITS, </w:t>
      </w:r>
      <w:r w:rsidRPr="00D73C4B">
        <w:rPr>
          <w:rFonts w:ascii="Georgia" w:hAnsi="Georgia" w:cs="Calibri"/>
          <w:sz w:val="22"/>
          <w:szCs w:val="22"/>
        </w:rPr>
        <w:t>playing an essential role in seeking technology solutions and building strong partnerships. </w:t>
      </w:r>
      <w:r>
        <w:rPr>
          <w:rFonts w:ascii="Georgia" w:hAnsi="Georgia" w:cs="Calibri"/>
          <w:sz w:val="22"/>
          <w:szCs w:val="22"/>
        </w:rPr>
        <w:t xml:space="preserve"> </w:t>
      </w:r>
      <w:r w:rsidRPr="00D73C4B">
        <w:rPr>
          <w:rFonts w:ascii="Georgia" w:hAnsi="Georgia" w:cs="Calibri"/>
          <w:sz w:val="22"/>
          <w:szCs w:val="22"/>
        </w:rPr>
        <w:t>In addition, for the fourth straight year, Vosen Callens served as a judge for the </w:t>
      </w:r>
      <w:hyperlink r:id="rId7" w:history="1">
        <w:r w:rsidRPr="00D73C4B">
          <w:rPr>
            <w:rStyle w:val="Hyperlink"/>
            <w:rFonts w:ascii="Georgia" w:hAnsi="Georgia" w:cs="Calibri"/>
            <w:sz w:val="22"/>
            <w:szCs w:val="22"/>
          </w:rPr>
          <w:t>2015 NCTE Achievement Awards in Writing</w:t>
        </w:r>
      </w:hyperlink>
      <w:r w:rsidRPr="00D73C4B">
        <w:rPr>
          <w:rFonts w:ascii="Georgia" w:hAnsi="Georgia" w:cs="Calibri"/>
          <w:sz w:val="22"/>
          <w:szCs w:val="22"/>
        </w:rPr>
        <w:t>. The Achievement Awards recognize the best high school writers in the United States.</w:t>
      </w:r>
    </w:p>
    <w:p w14:paraId="00AD07C4" w14:textId="77777777" w:rsidR="00D73C4B" w:rsidRDefault="00D73C4B" w:rsidP="0007362B">
      <w:pPr>
        <w:rPr>
          <w:rFonts w:ascii="Georgia" w:hAnsi="Georgia"/>
          <w:sz w:val="22"/>
          <w:szCs w:val="22"/>
        </w:rPr>
      </w:pPr>
    </w:p>
    <w:p w14:paraId="3C7335F5" w14:textId="05A1B73E" w:rsidR="00D73C4B" w:rsidRDefault="00D73C4B" w:rsidP="00D73C4B">
      <w:pPr>
        <w:pBdr>
          <w:bottom w:val="single" w:sz="4" w:space="1" w:color="auto"/>
        </w:pBdr>
        <w:rPr>
          <w:rFonts w:ascii="Georgia" w:hAnsi="Georgia"/>
          <w:b/>
        </w:rPr>
      </w:pPr>
      <w:r w:rsidRPr="00196C6B">
        <w:rPr>
          <w:rFonts w:ascii="Georgia" w:hAnsi="Georgia"/>
          <w:b/>
        </w:rPr>
        <w:t xml:space="preserve">Center for </w:t>
      </w:r>
      <w:r>
        <w:rPr>
          <w:rFonts w:ascii="Georgia" w:hAnsi="Georgia"/>
          <w:b/>
        </w:rPr>
        <w:t>Writers</w:t>
      </w:r>
    </w:p>
    <w:p w14:paraId="1B8D911C" w14:textId="75B8B187" w:rsidR="00D73C4B" w:rsidRPr="00D73C4B" w:rsidRDefault="00D73C4B" w:rsidP="00D73C4B">
      <w:pPr>
        <w:rPr>
          <w:rFonts w:ascii="Georgia" w:hAnsi="Georgia"/>
          <w:sz w:val="22"/>
          <w:szCs w:val="22"/>
        </w:rPr>
      </w:pPr>
      <w:r w:rsidRPr="00D73C4B">
        <w:rPr>
          <w:rFonts w:ascii="Georgia" w:hAnsi="Georgia"/>
          <w:sz w:val="22"/>
          <w:szCs w:val="22"/>
        </w:rPr>
        <w:t xml:space="preserve">On Thursday, April 23, the Undergraduate Center for Writers hosted the workshop “Let the Writing Flow.” </w:t>
      </w:r>
      <w:r w:rsidRPr="00D73C4B">
        <w:rPr>
          <w:rFonts w:ascii="Georgia" w:hAnsi="Georgia"/>
          <w:b/>
          <w:sz w:val="22"/>
          <w:szCs w:val="22"/>
        </w:rPr>
        <w:t xml:space="preserve">Stephen </w:t>
      </w:r>
      <w:proofErr w:type="spellStart"/>
      <w:r w:rsidRPr="00D73C4B">
        <w:rPr>
          <w:rFonts w:ascii="Georgia" w:hAnsi="Georgia"/>
          <w:b/>
          <w:sz w:val="22"/>
          <w:szCs w:val="22"/>
        </w:rPr>
        <w:t>Tiedman</w:t>
      </w:r>
      <w:proofErr w:type="spellEnd"/>
      <w:r w:rsidRPr="00D73C4B">
        <w:rPr>
          <w:rFonts w:ascii="Georgia" w:hAnsi="Georgia"/>
          <w:sz w:val="22"/>
          <w:szCs w:val="22"/>
        </w:rPr>
        <w:t xml:space="preserve">, NDSU graduate and author of novels </w:t>
      </w:r>
      <w:r w:rsidRPr="00D73C4B">
        <w:rPr>
          <w:rFonts w:ascii="Georgia" w:hAnsi="Georgia"/>
          <w:i/>
          <w:iCs/>
          <w:sz w:val="22"/>
          <w:szCs w:val="22"/>
        </w:rPr>
        <w:t>The Walking Shadow</w:t>
      </w:r>
      <w:r w:rsidRPr="00D73C4B">
        <w:rPr>
          <w:rFonts w:ascii="Georgia" w:hAnsi="Georgia"/>
          <w:sz w:val="22"/>
          <w:szCs w:val="22"/>
        </w:rPr>
        <w:t xml:space="preserve"> and </w:t>
      </w:r>
      <w:r w:rsidRPr="00D73C4B">
        <w:rPr>
          <w:rFonts w:ascii="Georgia" w:hAnsi="Georgia"/>
          <w:i/>
          <w:iCs/>
          <w:sz w:val="22"/>
          <w:szCs w:val="22"/>
        </w:rPr>
        <w:t>Duran’s Love</w:t>
      </w:r>
      <w:r w:rsidRPr="00D73C4B">
        <w:rPr>
          <w:rFonts w:ascii="Georgia" w:hAnsi="Georgia"/>
          <w:sz w:val="22"/>
          <w:szCs w:val="22"/>
        </w:rPr>
        <w:t xml:space="preserve">, spoke about his writing experiences and offered advice on e-publishing. He also read a selection from his Fargo crime novel </w:t>
      </w:r>
      <w:r w:rsidRPr="00D73C4B">
        <w:rPr>
          <w:rFonts w:ascii="Georgia" w:hAnsi="Georgia"/>
          <w:i/>
          <w:iCs/>
          <w:sz w:val="22"/>
          <w:szCs w:val="22"/>
        </w:rPr>
        <w:t>The Walking Shadow</w:t>
      </w:r>
      <w:r w:rsidRPr="00D73C4B">
        <w:rPr>
          <w:rFonts w:ascii="Georgia" w:hAnsi="Georgia"/>
          <w:sz w:val="22"/>
          <w:szCs w:val="22"/>
        </w:rPr>
        <w:t>.</w:t>
      </w:r>
    </w:p>
    <w:p w14:paraId="210499D8" w14:textId="77777777" w:rsidR="00D73C4B" w:rsidRPr="00D73C4B" w:rsidRDefault="00D73C4B" w:rsidP="00D73C4B">
      <w:pPr>
        <w:rPr>
          <w:rFonts w:ascii="Georgia" w:hAnsi="Georgia"/>
          <w:sz w:val="22"/>
          <w:szCs w:val="22"/>
        </w:rPr>
      </w:pPr>
      <w:r w:rsidRPr="00D73C4B">
        <w:rPr>
          <w:rFonts w:ascii="Georgia" w:hAnsi="Georgia"/>
          <w:sz w:val="22"/>
          <w:szCs w:val="22"/>
        </w:rPr>
        <w:t> </w:t>
      </w:r>
    </w:p>
    <w:p w14:paraId="488EAF90" w14:textId="27FF8151" w:rsidR="00D73C4B" w:rsidRDefault="00D73C4B" w:rsidP="00D73C4B">
      <w:pPr>
        <w:rPr>
          <w:rFonts w:ascii="Georgia" w:hAnsi="Georgia"/>
          <w:sz w:val="22"/>
          <w:szCs w:val="22"/>
        </w:rPr>
      </w:pPr>
      <w:r w:rsidRPr="00D73C4B">
        <w:rPr>
          <w:rFonts w:ascii="Georgia" w:hAnsi="Georgia"/>
          <w:b/>
          <w:sz w:val="22"/>
          <w:szCs w:val="22"/>
        </w:rPr>
        <w:t>Karen P. Peirce</w:t>
      </w:r>
      <w:r w:rsidRPr="00D73C4B">
        <w:rPr>
          <w:rFonts w:ascii="Georgia" w:hAnsi="Georgia"/>
          <w:sz w:val="22"/>
          <w:szCs w:val="22"/>
        </w:rPr>
        <w:t>, Associate Director of the Undergraduate Center for Writers, was accepted to present at the 2015 Summer Conference of the Assembly for Expanded Perspectives on Learning of the National Council of Teachers of English to be held June 18-21 in Estes Park, Colorado. She will lead a workshop titled “Re-envisioning Student-Centered Teaching: Turning the Teacher into the Student” that builds on the work of James Moffett, landmark theorist in student-centered writing pedagogy.</w:t>
      </w:r>
    </w:p>
    <w:p w14:paraId="2BE8CB71" w14:textId="77777777" w:rsidR="00DD2413" w:rsidRDefault="00DD2413" w:rsidP="00D73C4B">
      <w:pPr>
        <w:rPr>
          <w:rFonts w:ascii="Georgia" w:hAnsi="Georgia"/>
          <w:sz w:val="22"/>
          <w:szCs w:val="22"/>
        </w:rPr>
      </w:pPr>
    </w:p>
    <w:p w14:paraId="30DEEAC4" w14:textId="77777777" w:rsidR="00DD2413" w:rsidRPr="00DD2413" w:rsidRDefault="00DD2413" w:rsidP="00DD2413">
      <w:pPr>
        <w:pBdr>
          <w:bottom w:val="single" w:sz="4" w:space="1" w:color="auto"/>
        </w:pBdr>
        <w:rPr>
          <w:rFonts w:ascii="Georgia" w:hAnsi="Georgia"/>
          <w:b/>
        </w:rPr>
      </w:pPr>
      <w:r w:rsidRPr="00DD2413">
        <w:rPr>
          <w:rFonts w:ascii="Georgia" w:hAnsi="Georgia"/>
          <w:b/>
        </w:rPr>
        <w:t xml:space="preserve">Challey School of Music </w:t>
      </w:r>
    </w:p>
    <w:p w14:paraId="3E053F56" w14:textId="5C5E6019" w:rsidR="00DD2413" w:rsidRPr="00DD2413" w:rsidRDefault="00DD2413" w:rsidP="00DD2413">
      <w:pPr>
        <w:rPr>
          <w:rFonts w:ascii="Georgia" w:hAnsi="Georgia"/>
          <w:sz w:val="22"/>
          <w:szCs w:val="22"/>
        </w:rPr>
      </w:pPr>
      <w:r w:rsidRPr="00DD2413">
        <w:rPr>
          <w:rFonts w:ascii="Georgia" w:hAnsi="Georgia"/>
          <w:b/>
          <w:sz w:val="22"/>
          <w:szCs w:val="22"/>
        </w:rPr>
        <w:t>Charlette Moe</w:t>
      </w:r>
      <w:r>
        <w:rPr>
          <w:rFonts w:ascii="Georgia" w:hAnsi="Georgia"/>
          <w:sz w:val="22"/>
          <w:szCs w:val="22"/>
        </w:rPr>
        <w:t>, assistant p</w:t>
      </w:r>
      <w:r w:rsidRPr="00DD2413">
        <w:rPr>
          <w:rFonts w:ascii="Georgia" w:hAnsi="Georgia"/>
          <w:sz w:val="22"/>
          <w:szCs w:val="22"/>
        </w:rPr>
        <w:t xml:space="preserve">rofessor </w:t>
      </w:r>
      <w:r>
        <w:rPr>
          <w:rFonts w:ascii="Georgia" w:hAnsi="Georgia"/>
          <w:sz w:val="22"/>
          <w:szCs w:val="22"/>
        </w:rPr>
        <w:t xml:space="preserve">of </w:t>
      </w:r>
      <w:r w:rsidRPr="00DD2413">
        <w:rPr>
          <w:rFonts w:ascii="Georgia" w:hAnsi="Georgia"/>
          <w:sz w:val="22"/>
          <w:szCs w:val="22"/>
        </w:rPr>
        <w:t xml:space="preserve">Music, was invited to adjudicate or conduct at several events throughout the region this semester.  She was the guest conductor for an All-Conference Honor Choir in Pine City, MN, in addition to the Children’s MMEA Festival in Perham, MN, in addition to adjudicating several solo-ensemble contests.  Moe presented “Outreach from University of Community” with Travis </w:t>
      </w:r>
      <w:proofErr w:type="spellStart"/>
      <w:r w:rsidRPr="00DD2413">
        <w:rPr>
          <w:rFonts w:ascii="Georgia" w:hAnsi="Georgia"/>
          <w:sz w:val="22"/>
          <w:szCs w:val="22"/>
        </w:rPr>
        <w:t>Bregier</w:t>
      </w:r>
      <w:proofErr w:type="spellEnd"/>
      <w:r w:rsidRPr="00DD2413">
        <w:rPr>
          <w:rFonts w:ascii="Georgia" w:hAnsi="Georgia"/>
          <w:sz w:val="22"/>
          <w:szCs w:val="22"/>
        </w:rPr>
        <w:t xml:space="preserve"> at the College Music Society’s Regional Conference at the University of Michigan.</w:t>
      </w:r>
    </w:p>
    <w:p w14:paraId="5E492E13" w14:textId="77777777" w:rsidR="00760663" w:rsidRPr="00223B15" w:rsidRDefault="00760663" w:rsidP="00DE290F">
      <w:pPr>
        <w:widowControl w:val="0"/>
        <w:autoSpaceDE w:val="0"/>
        <w:autoSpaceDN w:val="0"/>
        <w:adjustRightInd w:val="0"/>
        <w:rPr>
          <w:rFonts w:ascii="Georgia" w:hAnsi="Georgia" w:cs="Times New Roman"/>
          <w:sz w:val="22"/>
          <w:szCs w:val="22"/>
        </w:rPr>
      </w:pPr>
    </w:p>
    <w:p w14:paraId="17EB0FF6" w14:textId="77777777" w:rsidR="00E4591F" w:rsidRDefault="00E4591F" w:rsidP="00BC1EBE">
      <w:pPr>
        <w:pBdr>
          <w:bottom w:val="single" w:sz="4" w:space="1" w:color="auto"/>
        </w:pBdr>
        <w:rPr>
          <w:rFonts w:ascii="Georgia" w:hAnsi="Georgia"/>
          <w:b/>
        </w:rPr>
      </w:pPr>
      <w:r w:rsidRPr="00196C6B">
        <w:rPr>
          <w:rFonts w:ascii="Georgia" w:hAnsi="Georgia"/>
          <w:b/>
        </w:rPr>
        <w:t>Communication</w:t>
      </w:r>
    </w:p>
    <w:p w14:paraId="714777BC" w14:textId="77777777" w:rsidR="00D73C4B" w:rsidRPr="00D73C4B" w:rsidRDefault="00D73C4B" w:rsidP="00706681">
      <w:pPr>
        <w:rPr>
          <w:rFonts w:ascii="Georgia" w:hAnsi="Georgia" w:cs="Calibri"/>
          <w:sz w:val="22"/>
          <w:szCs w:val="22"/>
        </w:rPr>
      </w:pPr>
      <w:r w:rsidRPr="00D73C4B">
        <w:rPr>
          <w:rFonts w:ascii="Georgia" w:hAnsi="Georgia" w:cs="Calibri"/>
          <w:b/>
          <w:sz w:val="22"/>
          <w:szCs w:val="22"/>
        </w:rPr>
        <w:t>Ross Collins</w:t>
      </w:r>
      <w:r w:rsidRPr="00D73C4B">
        <w:rPr>
          <w:rFonts w:ascii="Georgia" w:hAnsi="Georgia" w:cs="Calibri"/>
          <w:sz w:val="22"/>
          <w:szCs w:val="22"/>
        </w:rPr>
        <w:t xml:space="preserve">, professor of communication, has a photo on display as part of the FM Visual Artists Big Show exhibit at the </w:t>
      </w:r>
      <w:proofErr w:type="spellStart"/>
      <w:r w:rsidRPr="00D73C4B">
        <w:rPr>
          <w:rFonts w:ascii="Georgia" w:hAnsi="Georgia" w:cs="Calibri"/>
          <w:sz w:val="22"/>
          <w:szCs w:val="22"/>
        </w:rPr>
        <w:t>Hjemkomst</w:t>
      </w:r>
      <w:proofErr w:type="spellEnd"/>
      <w:r w:rsidRPr="00D73C4B">
        <w:rPr>
          <w:rFonts w:ascii="Georgia" w:hAnsi="Georgia" w:cs="Calibri"/>
          <w:sz w:val="22"/>
          <w:szCs w:val="22"/>
        </w:rPr>
        <w:t xml:space="preserve"> Center in Moorhead through June 1. </w:t>
      </w:r>
    </w:p>
    <w:p w14:paraId="39F94B7D" w14:textId="77777777" w:rsidR="00542143" w:rsidRDefault="00542143" w:rsidP="00706681">
      <w:pPr>
        <w:rPr>
          <w:rFonts w:ascii="Georgia" w:hAnsi="Georgia" w:cs="Calibri"/>
        </w:rPr>
      </w:pPr>
    </w:p>
    <w:p w14:paraId="721ACE2B" w14:textId="77777777" w:rsidR="00DD2413" w:rsidRPr="00DD2413" w:rsidRDefault="00DD2413" w:rsidP="00DD2413">
      <w:pPr>
        <w:rPr>
          <w:rFonts w:ascii="Georgia" w:hAnsi="Georgia" w:cs="Calibri"/>
          <w:sz w:val="22"/>
          <w:szCs w:val="22"/>
        </w:rPr>
      </w:pPr>
      <w:r w:rsidRPr="00DD2413">
        <w:rPr>
          <w:rFonts w:ascii="Georgia" w:hAnsi="Georgia" w:cs="Calibri"/>
          <w:b/>
          <w:bCs/>
          <w:sz w:val="22"/>
          <w:szCs w:val="22"/>
        </w:rPr>
        <w:t>Carrie Anne Platt</w:t>
      </w:r>
      <w:r w:rsidRPr="00DD2413">
        <w:rPr>
          <w:rFonts w:ascii="Georgia" w:hAnsi="Georgia" w:cs="Calibri"/>
          <w:sz w:val="22"/>
          <w:szCs w:val="22"/>
        </w:rPr>
        <w:t>, associate professor of communication, </w:t>
      </w:r>
      <w:r w:rsidRPr="00DD2413">
        <w:rPr>
          <w:rFonts w:ascii="Georgia" w:hAnsi="Georgia" w:cs="Calibri"/>
          <w:b/>
          <w:bCs/>
          <w:sz w:val="22"/>
          <w:szCs w:val="22"/>
        </w:rPr>
        <w:t>Ann Burnett</w:t>
      </w:r>
      <w:r w:rsidRPr="00DD2413">
        <w:rPr>
          <w:rFonts w:ascii="Georgia" w:hAnsi="Georgia" w:cs="Calibri"/>
          <w:sz w:val="22"/>
          <w:szCs w:val="22"/>
        </w:rPr>
        <w:t xml:space="preserve">, professor of communication, and </w:t>
      </w:r>
      <w:r w:rsidRPr="00DD2413">
        <w:rPr>
          <w:rFonts w:ascii="Georgia" w:hAnsi="Georgia" w:cs="Calibri"/>
          <w:b/>
          <w:bCs/>
          <w:sz w:val="22"/>
          <w:szCs w:val="22"/>
        </w:rPr>
        <w:t xml:space="preserve">Amber </w:t>
      </w:r>
      <w:proofErr w:type="spellStart"/>
      <w:r w:rsidRPr="00DD2413">
        <w:rPr>
          <w:rFonts w:ascii="Georgia" w:hAnsi="Georgia" w:cs="Calibri"/>
          <w:b/>
          <w:bCs/>
          <w:sz w:val="22"/>
          <w:szCs w:val="22"/>
        </w:rPr>
        <w:t>Raile</w:t>
      </w:r>
      <w:proofErr w:type="spellEnd"/>
      <w:r w:rsidRPr="00DD2413">
        <w:rPr>
          <w:rFonts w:ascii="Georgia" w:hAnsi="Georgia" w:cs="Calibri"/>
          <w:sz w:val="22"/>
          <w:szCs w:val="22"/>
        </w:rPr>
        <w:t xml:space="preserve">, assistant professor of management at Montana State University, had an article accepted for publication in the next issue of </w:t>
      </w:r>
      <w:r w:rsidRPr="00DD2413">
        <w:rPr>
          <w:rFonts w:ascii="Georgia" w:hAnsi="Georgia" w:cs="Calibri"/>
          <w:i/>
          <w:iCs/>
          <w:sz w:val="22"/>
          <w:szCs w:val="22"/>
        </w:rPr>
        <w:t>Communication Yearbook</w:t>
      </w:r>
      <w:r w:rsidRPr="00DD2413">
        <w:rPr>
          <w:rFonts w:ascii="Georgia" w:hAnsi="Georgia" w:cs="Calibri"/>
          <w:sz w:val="22"/>
          <w:szCs w:val="22"/>
        </w:rPr>
        <w:t>. In “Strategically Mean: Extending the Study of Relational Aggression in Communication," they challenge the dominant conceptualization of relational aggression as a pathological trait specific to young girls. Using literature from psychology, education, new media studies, and communication, they present a model of relational aggression as a situation-specific communication strategy, employed by individuals of all ages for particular purposes and toward specific ends, using multiple forms of media. They also provide recommendations for future research on this topic in the field of communication.</w:t>
      </w:r>
    </w:p>
    <w:p w14:paraId="18E82CCE" w14:textId="77777777" w:rsidR="00DD2413" w:rsidRDefault="00DD2413" w:rsidP="00706681">
      <w:pPr>
        <w:rPr>
          <w:rFonts w:ascii="Georgia" w:hAnsi="Georgia" w:cs="Calibri"/>
        </w:rPr>
      </w:pPr>
    </w:p>
    <w:p w14:paraId="115279BC" w14:textId="59CA93F9" w:rsidR="00D73C4B" w:rsidRDefault="00542143" w:rsidP="00706681">
      <w:pPr>
        <w:rPr>
          <w:rFonts w:ascii="Georgia" w:hAnsi="Georgia" w:cs="Calibri"/>
          <w:sz w:val="22"/>
          <w:szCs w:val="22"/>
        </w:rPr>
      </w:pPr>
      <w:r w:rsidRPr="00542143">
        <w:rPr>
          <w:rFonts w:ascii="Georgia" w:hAnsi="Georgia" w:cs="Calibri"/>
          <w:b/>
          <w:sz w:val="22"/>
          <w:szCs w:val="22"/>
        </w:rPr>
        <w:t>David Westerman</w:t>
      </w:r>
      <w:r w:rsidRPr="00542143">
        <w:rPr>
          <w:rFonts w:ascii="Georgia" w:hAnsi="Georgia" w:cs="Calibri"/>
          <w:sz w:val="22"/>
          <w:szCs w:val="22"/>
        </w:rPr>
        <w:t xml:space="preserve">, assistant professor, communication, recently published an article in Communication Reports entitled "Telepresence and Exemplification in Health Messages: The Relationships among Spatial and Social Presence and Exemplars and Exemplification Effects" with co-authors Dr. </w:t>
      </w:r>
      <w:proofErr w:type="spellStart"/>
      <w:r w:rsidRPr="00542143">
        <w:rPr>
          <w:rFonts w:ascii="Georgia" w:hAnsi="Georgia" w:cs="Calibri"/>
          <w:sz w:val="22"/>
          <w:szCs w:val="22"/>
        </w:rPr>
        <w:t>Patric</w:t>
      </w:r>
      <w:proofErr w:type="spellEnd"/>
      <w:r w:rsidRPr="00542143">
        <w:rPr>
          <w:rFonts w:ascii="Georgia" w:hAnsi="Georgia" w:cs="Calibri"/>
          <w:sz w:val="22"/>
          <w:szCs w:val="22"/>
        </w:rPr>
        <w:t xml:space="preserve"> Spence and Ph.D. student </w:t>
      </w:r>
      <w:proofErr w:type="spellStart"/>
      <w:r w:rsidRPr="00542143">
        <w:rPr>
          <w:rFonts w:ascii="Georgia" w:hAnsi="Georgia" w:cs="Calibri"/>
          <w:sz w:val="22"/>
          <w:szCs w:val="22"/>
        </w:rPr>
        <w:t>Xialing</w:t>
      </w:r>
      <w:proofErr w:type="spellEnd"/>
      <w:r w:rsidRPr="00542143">
        <w:rPr>
          <w:rFonts w:ascii="Georgia" w:hAnsi="Georgia" w:cs="Calibri"/>
          <w:sz w:val="22"/>
          <w:szCs w:val="22"/>
        </w:rPr>
        <w:t xml:space="preserve"> Lin (both at the University of Kentucky). </w:t>
      </w:r>
    </w:p>
    <w:p w14:paraId="4B9B9677" w14:textId="77777777" w:rsidR="00542143" w:rsidRPr="00542143" w:rsidRDefault="00542143" w:rsidP="00706681">
      <w:pPr>
        <w:rPr>
          <w:rFonts w:ascii="Georgia" w:hAnsi="Georgia" w:cs="Calibri"/>
          <w:sz w:val="22"/>
          <w:szCs w:val="22"/>
        </w:rPr>
      </w:pPr>
    </w:p>
    <w:p w14:paraId="3D5BCF93" w14:textId="29ED4801" w:rsidR="00706681" w:rsidRPr="00706681" w:rsidRDefault="00706681" w:rsidP="00706681">
      <w:pPr>
        <w:rPr>
          <w:rFonts w:ascii="Georgia" w:hAnsi="Georgia"/>
          <w:b/>
          <w:sz w:val="22"/>
          <w:szCs w:val="22"/>
        </w:rPr>
      </w:pPr>
      <w:r w:rsidRPr="00706681">
        <w:rPr>
          <w:rFonts w:ascii="Georgia" w:hAnsi="Georgia"/>
          <w:b/>
          <w:sz w:val="22"/>
          <w:szCs w:val="22"/>
        </w:rPr>
        <w:t xml:space="preserve">Dave Westerman </w:t>
      </w:r>
      <w:r w:rsidRPr="00706681">
        <w:rPr>
          <w:rFonts w:ascii="Georgia" w:hAnsi="Georgia"/>
          <w:sz w:val="22"/>
          <w:szCs w:val="22"/>
        </w:rPr>
        <w:t xml:space="preserve">was invited </w:t>
      </w:r>
      <w:r w:rsidR="00542143">
        <w:rPr>
          <w:rFonts w:ascii="Georgia" w:hAnsi="Georgia"/>
          <w:sz w:val="22"/>
          <w:szCs w:val="22"/>
        </w:rPr>
        <w:t xml:space="preserve">also </w:t>
      </w:r>
      <w:r w:rsidRPr="00706681">
        <w:rPr>
          <w:rFonts w:ascii="Georgia" w:hAnsi="Georgia"/>
          <w:sz w:val="22"/>
          <w:szCs w:val="22"/>
        </w:rPr>
        <w:t>to West Virginia University in February 2015 to present a colloquium entitled “Coming Back to the Future,” about the future of studying communication technologies (such as Google Glass and robots) and interpersonal interactions. He also guest lectured in three classes on communication technology while there.</w:t>
      </w:r>
    </w:p>
    <w:p w14:paraId="06371AC4" w14:textId="77777777" w:rsidR="00706681" w:rsidRPr="00706681" w:rsidRDefault="00706681" w:rsidP="00706681">
      <w:pPr>
        <w:rPr>
          <w:rFonts w:ascii="Georgia" w:hAnsi="Georgia"/>
          <w:b/>
          <w:sz w:val="22"/>
          <w:szCs w:val="22"/>
        </w:rPr>
      </w:pPr>
      <w:r w:rsidRPr="00706681">
        <w:rPr>
          <w:rFonts w:ascii="Georgia" w:hAnsi="Georgia"/>
          <w:b/>
          <w:sz w:val="22"/>
          <w:szCs w:val="22"/>
        </w:rPr>
        <w:t xml:space="preserve"> </w:t>
      </w:r>
    </w:p>
    <w:p w14:paraId="0B0A74F3" w14:textId="2F973030" w:rsidR="00706681" w:rsidRPr="00706681" w:rsidRDefault="00706681" w:rsidP="00706681">
      <w:pPr>
        <w:rPr>
          <w:rFonts w:ascii="Georgia" w:hAnsi="Georgia"/>
          <w:sz w:val="22"/>
          <w:szCs w:val="22"/>
        </w:rPr>
      </w:pPr>
      <w:r w:rsidRPr="00706681">
        <w:rPr>
          <w:rFonts w:ascii="Georgia" w:hAnsi="Georgia"/>
          <w:b/>
          <w:sz w:val="22"/>
          <w:szCs w:val="22"/>
        </w:rPr>
        <w:t xml:space="preserve">Dave Westerman </w:t>
      </w:r>
      <w:r w:rsidRPr="00706681">
        <w:rPr>
          <w:rFonts w:ascii="Georgia" w:hAnsi="Georgia"/>
          <w:sz w:val="22"/>
          <w:szCs w:val="22"/>
        </w:rPr>
        <w:t>and</w:t>
      </w:r>
      <w:r w:rsidRPr="00706681">
        <w:rPr>
          <w:rFonts w:ascii="Georgia" w:hAnsi="Georgia"/>
          <w:b/>
          <w:sz w:val="22"/>
          <w:szCs w:val="22"/>
        </w:rPr>
        <w:t xml:space="preserve"> Cat Kingsley Westerman</w:t>
      </w:r>
      <w:r w:rsidR="00A52C4C">
        <w:rPr>
          <w:rFonts w:ascii="Georgia" w:hAnsi="Georgia"/>
          <w:sz w:val="22"/>
          <w:szCs w:val="22"/>
        </w:rPr>
        <w:t>, assistant professor of communication,</w:t>
      </w:r>
      <w:r w:rsidRPr="00706681">
        <w:rPr>
          <w:rFonts w:ascii="Georgia" w:hAnsi="Georgia"/>
          <w:sz w:val="22"/>
          <w:szCs w:val="22"/>
        </w:rPr>
        <w:t xml:space="preserve"> were invited to present research colloquia at the University of Minnesota Duluth in early April. Her talk was entitled “Managing Health Information at Work” and his talk was entitled “</w:t>
      </w:r>
      <w:proofErr w:type="spellStart"/>
      <w:r w:rsidRPr="00706681">
        <w:rPr>
          <w:rFonts w:ascii="Georgia" w:hAnsi="Georgia"/>
          <w:sz w:val="22"/>
          <w:szCs w:val="22"/>
        </w:rPr>
        <w:t>Cybergenics</w:t>
      </w:r>
      <w:proofErr w:type="spellEnd"/>
      <w:r w:rsidRPr="00706681">
        <w:rPr>
          <w:rFonts w:ascii="Georgia" w:hAnsi="Georgia"/>
          <w:sz w:val="22"/>
          <w:szCs w:val="22"/>
        </w:rPr>
        <w:t xml:space="preserve"> and Human-Robot Interaction.”</w:t>
      </w:r>
    </w:p>
    <w:p w14:paraId="2B35340B" w14:textId="77777777" w:rsidR="00706681" w:rsidRPr="00706681" w:rsidRDefault="00706681" w:rsidP="00706681">
      <w:pPr>
        <w:rPr>
          <w:rFonts w:ascii="Georgia" w:hAnsi="Georgia"/>
          <w:b/>
          <w:sz w:val="22"/>
          <w:szCs w:val="22"/>
        </w:rPr>
      </w:pPr>
      <w:r w:rsidRPr="00706681">
        <w:rPr>
          <w:rFonts w:ascii="Georgia" w:hAnsi="Georgia"/>
          <w:b/>
          <w:sz w:val="22"/>
          <w:szCs w:val="22"/>
        </w:rPr>
        <w:t xml:space="preserve"> </w:t>
      </w:r>
    </w:p>
    <w:p w14:paraId="039038B5" w14:textId="14185923" w:rsidR="00706681" w:rsidRDefault="00706681" w:rsidP="00706681">
      <w:pPr>
        <w:rPr>
          <w:rFonts w:ascii="Georgia" w:hAnsi="Georgia"/>
          <w:sz w:val="22"/>
          <w:szCs w:val="22"/>
        </w:rPr>
      </w:pPr>
      <w:r w:rsidRPr="00706681">
        <w:rPr>
          <w:rFonts w:ascii="Georgia" w:hAnsi="Georgia"/>
          <w:b/>
          <w:sz w:val="22"/>
          <w:szCs w:val="22"/>
        </w:rPr>
        <w:t xml:space="preserve">Pam Lutgen-Sandvik </w:t>
      </w:r>
      <w:r w:rsidRPr="00706681">
        <w:rPr>
          <w:rFonts w:ascii="Georgia" w:hAnsi="Georgia"/>
          <w:sz w:val="22"/>
          <w:szCs w:val="22"/>
        </w:rPr>
        <w:t xml:space="preserve">(associate professor, NDSU Communication), Sarah </w:t>
      </w:r>
      <w:proofErr w:type="spellStart"/>
      <w:r w:rsidRPr="00706681">
        <w:rPr>
          <w:rFonts w:ascii="Georgia" w:hAnsi="Georgia"/>
          <w:sz w:val="22"/>
          <w:szCs w:val="22"/>
        </w:rPr>
        <w:t>Riforgiate</w:t>
      </w:r>
      <w:proofErr w:type="spellEnd"/>
      <w:r w:rsidRPr="00706681">
        <w:rPr>
          <w:rFonts w:ascii="Georgia" w:hAnsi="Georgia"/>
          <w:sz w:val="22"/>
          <w:szCs w:val="22"/>
        </w:rPr>
        <w:t xml:space="preserve"> (Kansas State U) and</w:t>
      </w:r>
      <w:r w:rsidRPr="00706681">
        <w:rPr>
          <w:rFonts w:ascii="Georgia" w:hAnsi="Georgia"/>
          <w:b/>
          <w:sz w:val="22"/>
          <w:szCs w:val="22"/>
        </w:rPr>
        <w:t xml:space="preserve"> Cat Kingsley Westerman </w:t>
      </w:r>
      <w:r w:rsidRPr="00706681">
        <w:rPr>
          <w:rFonts w:ascii="Georgia" w:hAnsi="Georgia"/>
          <w:sz w:val="22"/>
          <w:szCs w:val="22"/>
        </w:rPr>
        <w:t>(assistant professor, NDSU Communication) were awarded a top paper at the Central States Communication Association (CSCA) conference in Madison, WI for their paper entitled “My Boss is Wonderful, and I’ll do anything for Him! Positive Managerial Communication and Empl</w:t>
      </w:r>
      <w:r>
        <w:rPr>
          <w:rFonts w:ascii="Georgia" w:hAnsi="Georgia"/>
          <w:sz w:val="22"/>
          <w:szCs w:val="22"/>
        </w:rPr>
        <w:t>oyee Emotion-Action Tendencies.”</w:t>
      </w:r>
    </w:p>
    <w:p w14:paraId="7159123F" w14:textId="77777777" w:rsidR="00706681" w:rsidRDefault="00706681" w:rsidP="00706681">
      <w:pPr>
        <w:rPr>
          <w:rFonts w:ascii="Georgia" w:hAnsi="Georgia"/>
          <w:sz w:val="22"/>
          <w:szCs w:val="22"/>
        </w:rPr>
      </w:pPr>
    </w:p>
    <w:p w14:paraId="2FCFFF0D" w14:textId="4EDC37E4" w:rsidR="00D02C2F" w:rsidRPr="00706681" w:rsidRDefault="00706681" w:rsidP="00706681">
      <w:pPr>
        <w:rPr>
          <w:rFonts w:ascii="Georgia" w:hAnsi="Georgia"/>
          <w:sz w:val="22"/>
          <w:szCs w:val="22"/>
        </w:rPr>
      </w:pPr>
      <w:r w:rsidRPr="00706681">
        <w:rPr>
          <w:rFonts w:ascii="Georgia" w:hAnsi="Georgia"/>
          <w:sz w:val="22"/>
          <w:szCs w:val="22"/>
        </w:rPr>
        <w:t>Also at the CSCA conference,</w:t>
      </w:r>
      <w:r w:rsidRPr="00706681">
        <w:rPr>
          <w:rFonts w:ascii="Georgia" w:hAnsi="Georgia"/>
          <w:b/>
          <w:sz w:val="22"/>
          <w:szCs w:val="22"/>
        </w:rPr>
        <w:t xml:space="preserve"> Cat Kingsley Westerman </w:t>
      </w:r>
      <w:r w:rsidRPr="00706681">
        <w:rPr>
          <w:rFonts w:ascii="Georgia" w:hAnsi="Georgia"/>
          <w:sz w:val="22"/>
          <w:szCs w:val="22"/>
        </w:rPr>
        <w:t xml:space="preserve">presented her co-authored paper entitled “Sender Preferences for Feedback Delivery: Channels, Privacy, and Synchronicity.” Her coauthors include three graduate students from the University of Tennessee and </w:t>
      </w:r>
      <w:r w:rsidRPr="00706681">
        <w:rPr>
          <w:rFonts w:ascii="Georgia" w:hAnsi="Georgia"/>
          <w:b/>
          <w:sz w:val="22"/>
          <w:szCs w:val="22"/>
        </w:rPr>
        <w:t>Dave Westerman</w:t>
      </w:r>
      <w:r w:rsidRPr="00706681">
        <w:rPr>
          <w:rFonts w:ascii="Georgia" w:hAnsi="Georgia"/>
          <w:sz w:val="22"/>
          <w:szCs w:val="22"/>
        </w:rPr>
        <w:t xml:space="preserve"> (assistant professor, Communication). In addition, Dave presented on two panels entitled “Communicating with Robots: Exploring Human-Robot Interaction in the Discipline of Communication” and “Everything You Always Wanted to Know About Technology in the Classroom (But Were Afraid to Ask).” Doctoral student </w:t>
      </w:r>
      <w:r w:rsidRPr="00706681">
        <w:rPr>
          <w:rFonts w:ascii="Georgia" w:hAnsi="Georgia"/>
          <w:b/>
          <w:sz w:val="22"/>
          <w:szCs w:val="22"/>
        </w:rPr>
        <w:t xml:space="preserve">Jenna Currie-Mueller </w:t>
      </w:r>
      <w:r w:rsidRPr="00706681">
        <w:rPr>
          <w:rFonts w:ascii="Georgia" w:hAnsi="Georgia"/>
          <w:sz w:val="22"/>
          <w:szCs w:val="22"/>
        </w:rPr>
        <w:t>(Communication) also presented on the latter panel.</w:t>
      </w:r>
    </w:p>
    <w:p w14:paraId="25673606" w14:textId="77777777" w:rsidR="00706681" w:rsidRPr="00196C6B" w:rsidRDefault="00706681" w:rsidP="00706681">
      <w:pPr>
        <w:rPr>
          <w:rFonts w:ascii="Georgia" w:hAnsi="Georgia"/>
          <w:b/>
        </w:rPr>
      </w:pPr>
    </w:p>
    <w:p w14:paraId="59784F6B" w14:textId="77777777" w:rsidR="00D02C2F" w:rsidRPr="00196C6B" w:rsidRDefault="00D02C2F" w:rsidP="0012719A">
      <w:pPr>
        <w:pBdr>
          <w:bottom w:val="single" w:sz="4" w:space="1" w:color="auto"/>
        </w:pBdr>
        <w:rPr>
          <w:rFonts w:ascii="Georgia" w:hAnsi="Georgia"/>
          <w:b/>
        </w:rPr>
      </w:pPr>
      <w:r w:rsidRPr="00196C6B">
        <w:rPr>
          <w:rFonts w:ascii="Georgia" w:hAnsi="Georgia"/>
          <w:b/>
        </w:rPr>
        <w:t>Criminal Justice and Political Science</w:t>
      </w:r>
    </w:p>
    <w:p w14:paraId="670532A8" w14:textId="799E54C1" w:rsidR="00A212C8" w:rsidRDefault="002B5716" w:rsidP="0009637E">
      <w:pPr>
        <w:rPr>
          <w:rFonts w:ascii="Georgia" w:hAnsi="Georgia"/>
          <w:sz w:val="22"/>
          <w:szCs w:val="22"/>
        </w:rPr>
      </w:pPr>
      <w:r w:rsidRPr="002B5716">
        <w:rPr>
          <w:rFonts w:ascii="Georgia" w:hAnsi="Georgia"/>
          <w:sz w:val="22"/>
          <w:szCs w:val="22"/>
        </w:rPr>
        <w:t>Associate professor</w:t>
      </w:r>
      <w:r>
        <w:rPr>
          <w:rFonts w:ascii="Georgia" w:hAnsi="Georgia"/>
          <w:b/>
          <w:sz w:val="22"/>
          <w:szCs w:val="22"/>
        </w:rPr>
        <w:t xml:space="preserve"> </w:t>
      </w:r>
      <w:r w:rsidRPr="002B5716">
        <w:rPr>
          <w:rFonts w:ascii="Georgia" w:hAnsi="Georgia"/>
          <w:b/>
          <w:sz w:val="22"/>
          <w:szCs w:val="22"/>
        </w:rPr>
        <w:t>Carol Archbold </w:t>
      </w:r>
      <w:r w:rsidRPr="002B5716">
        <w:rPr>
          <w:rFonts w:ascii="Georgia" w:hAnsi="Georgia"/>
          <w:sz w:val="22"/>
          <w:szCs w:val="22"/>
        </w:rPr>
        <w:t>has been invited by Chris Myers, Unites States Attorney for the District of North Dakota, to present the findings of her research on Bakken-related law enforcement issues to Justice Department officials.   The upcoming meeting, to be held at the federal building in Fargo, will be attended by high ranking officials of the U.S. Department</w:t>
      </w:r>
      <w:r w:rsidR="002C6B93">
        <w:rPr>
          <w:rFonts w:ascii="Georgia" w:hAnsi="Georgia"/>
          <w:sz w:val="22"/>
          <w:szCs w:val="22"/>
        </w:rPr>
        <w:t xml:space="preserve"> of Justice from Washington DC,</w:t>
      </w:r>
      <w:r w:rsidRPr="002B5716">
        <w:rPr>
          <w:rFonts w:ascii="Georgia" w:hAnsi="Georgia"/>
          <w:sz w:val="22"/>
          <w:szCs w:val="22"/>
        </w:rPr>
        <w:t xml:space="preserve"> including the Director for the Executive Offices of United States Attorneys and a representative from the Organized Crime Drug Enforcement Task Force (OCDETF).</w:t>
      </w:r>
    </w:p>
    <w:p w14:paraId="6FB5AC5B" w14:textId="77777777" w:rsidR="000344C5" w:rsidRDefault="000344C5" w:rsidP="0009637E">
      <w:pPr>
        <w:rPr>
          <w:rFonts w:ascii="Georgia" w:hAnsi="Georgia"/>
          <w:sz w:val="22"/>
          <w:szCs w:val="22"/>
        </w:rPr>
      </w:pPr>
    </w:p>
    <w:p w14:paraId="27A1FF6B" w14:textId="13EAFAFB" w:rsidR="000344C5" w:rsidRPr="002C6B93" w:rsidRDefault="000344C5" w:rsidP="0009637E">
      <w:pPr>
        <w:rPr>
          <w:rFonts w:ascii="Georgia" w:hAnsi="Georgia"/>
          <w:b/>
          <w:sz w:val="22"/>
          <w:szCs w:val="22"/>
        </w:rPr>
      </w:pPr>
      <w:r w:rsidRPr="002C6B93">
        <w:rPr>
          <w:rFonts w:ascii="Georgia" w:hAnsi="Georgia"/>
          <w:sz w:val="22"/>
          <w:szCs w:val="22"/>
        </w:rPr>
        <w:t xml:space="preserve">Recently, at the Western Political Science Association's annual meeting in Las Vegas, </w:t>
      </w:r>
      <w:r w:rsidRPr="002C6B93">
        <w:rPr>
          <w:rFonts w:ascii="Georgia" w:hAnsi="Georgia"/>
          <w:i/>
          <w:iCs/>
          <w:sz w:val="22"/>
          <w:szCs w:val="22"/>
        </w:rPr>
        <w:t>Political Research Quarterly</w:t>
      </w:r>
      <w:r w:rsidRPr="002C6B93">
        <w:rPr>
          <w:rFonts w:ascii="Georgia" w:hAnsi="Georgia"/>
          <w:sz w:val="22"/>
          <w:szCs w:val="22"/>
        </w:rPr>
        <w:t xml:space="preserve"> announced that</w:t>
      </w:r>
      <w:r w:rsidRPr="002C6B93">
        <w:rPr>
          <w:rFonts w:ascii="Georgia" w:hAnsi="Georgia"/>
          <w:b/>
          <w:sz w:val="22"/>
          <w:szCs w:val="22"/>
        </w:rPr>
        <w:t xml:space="preserve"> </w:t>
      </w:r>
      <w:r w:rsidRPr="002C6B93">
        <w:rPr>
          <w:rFonts w:ascii="Georgia" w:hAnsi="Georgia"/>
          <w:sz w:val="22"/>
          <w:szCs w:val="22"/>
        </w:rPr>
        <w:t>associate professor of political science,</w:t>
      </w:r>
      <w:r w:rsidRPr="002C6B93">
        <w:rPr>
          <w:rFonts w:ascii="Georgia" w:hAnsi="Georgia"/>
          <w:b/>
          <w:sz w:val="22"/>
          <w:szCs w:val="22"/>
        </w:rPr>
        <w:t xml:space="preserve"> Nick Bauroth, </w:t>
      </w:r>
      <w:r w:rsidRPr="002C6B93">
        <w:rPr>
          <w:rFonts w:ascii="Georgia" w:hAnsi="Georgia"/>
          <w:sz w:val="22"/>
          <w:szCs w:val="22"/>
        </w:rPr>
        <w:t>was among its Top 20 Reviewers for 2014.  Nick was selected for this recognition out of several dozens of other political scientists who had reviewed at least two manuscripts for the journal this past year.  Journal editors noted that Nick was recognized for “approaching the task with an unusual combination of promptness, thoroughness, and insight.”</w:t>
      </w:r>
    </w:p>
    <w:p w14:paraId="36561017" w14:textId="77777777" w:rsidR="000040D9" w:rsidRDefault="000040D9" w:rsidP="0009637E">
      <w:pPr>
        <w:pBdr>
          <w:bottom w:val="single" w:sz="4" w:space="1" w:color="auto"/>
        </w:pBdr>
        <w:rPr>
          <w:rFonts w:ascii="Georgia" w:hAnsi="Georgia"/>
          <w:b/>
        </w:rPr>
      </w:pPr>
    </w:p>
    <w:p w14:paraId="3F0169F6" w14:textId="100F7AA3" w:rsidR="00E4591F" w:rsidRPr="00196C6B" w:rsidRDefault="00E4591F" w:rsidP="0009637E">
      <w:pPr>
        <w:pBdr>
          <w:bottom w:val="single" w:sz="4" w:space="1" w:color="auto"/>
        </w:pBdr>
        <w:rPr>
          <w:rFonts w:ascii="Georgia" w:hAnsi="Georgia"/>
          <w:b/>
        </w:rPr>
      </w:pPr>
      <w:r w:rsidRPr="00196C6B">
        <w:rPr>
          <w:rFonts w:ascii="Georgia" w:hAnsi="Georgia"/>
          <w:b/>
        </w:rPr>
        <w:t>English</w:t>
      </w:r>
    </w:p>
    <w:p w14:paraId="31F683E3" w14:textId="77777777" w:rsidR="00337AD5" w:rsidRPr="00337AD5" w:rsidRDefault="00337AD5"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sidRPr="00337AD5">
        <w:rPr>
          <w:rFonts w:ascii="Georgia" w:hAnsi="Georgia"/>
          <w:b/>
          <w:color w:val="000000"/>
          <w:sz w:val="22"/>
          <w:szCs w:val="22"/>
        </w:rPr>
        <w:t xml:space="preserve">Justin Atwell, </w:t>
      </w:r>
      <w:r w:rsidRPr="00337AD5">
        <w:rPr>
          <w:rFonts w:ascii="Georgia" w:hAnsi="Georgia"/>
          <w:color w:val="000000"/>
          <w:sz w:val="22"/>
          <w:szCs w:val="22"/>
        </w:rPr>
        <w:t>PhD student, has been selected as one of ten graduate teaching assistants to serve on the Bedford/St. Martins TA Advisory board for 2015. Justin was chosen based on his research on writing in science and his teaching experience. He will receive a $1000 stipend and travel to Boston for a board meeting. The meeting will allow Justin to network and learn about the publishing field.</w:t>
      </w:r>
    </w:p>
    <w:p w14:paraId="61FD251F" w14:textId="77777777" w:rsidR="00337AD5" w:rsidRDefault="00337AD5"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color w:val="000000"/>
          <w:sz w:val="22"/>
          <w:szCs w:val="22"/>
        </w:rPr>
      </w:pPr>
    </w:p>
    <w:p w14:paraId="021A506A" w14:textId="592E5845" w:rsidR="00FA77C8" w:rsidRDefault="00C13FF1"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r w:rsidRPr="00C13FF1">
        <w:rPr>
          <w:rFonts w:ascii="Georgia" w:hAnsi="Georgia"/>
          <w:b/>
          <w:color w:val="000000"/>
          <w:sz w:val="22"/>
          <w:szCs w:val="22"/>
        </w:rPr>
        <w:t xml:space="preserve">Betsy Birmingham </w:t>
      </w:r>
      <w:r w:rsidRPr="00C13FF1">
        <w:rPr>
          <w:rFonts w:ascii="Georgia" w:hAnsi="Georgia"/>
          <w:color w:val="000000"/>
          <w:sz w:val="22"/>
          <w:szCs w:val="22"/>
        </w:rPr>
        <w:t>and</w:t>
      </w:r>
      <w:r w:rsidRPr="00C13FF1">
        <w:rPr>
          <w:rFonts w:ascii="Georgia" w:hAnsi="Georgia"/>
          <w:b/>
          <w:color w:val="000000"/>
          <w:sz w:val="22"/>
          <w:szCs w:val="22"/>
        </w:rPr>
        <w:t xml:space="preserve"> Kevin Brooks </w:t>
      </w:r>
      <w:r w:rsidRPr="00C13FF1">
        <w:rPr>
          <w:rFonts w:ascii="Georgia" w:hAnsi="Georgia"/>
          <w:color w:val="000000"/>
          <w:sz w:val="22"/>
          <w:szCs w:val="22"/>
        </w:rPr>
        <w:t>(professors of English) were invited to co-facilitate a workshop on work-life satisfaction as part of South Dakota State University's annual Women’s Leadership Summit on April 7 in Brookings, SD.</w:t>
      </w:r>
    </w:p>
    <w:p w14:paraId="4F5B9448" w14:textId="77777777" w:rsidR="00D73C4B" w:rsidRDefault="00D73C4B"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olor w:val="000000"/>
          <w:sz w:val="22"/>
          <w:szCs w:val="22"/>
        </w:rPr>
      </w:pPr>
    </w:p>
    <w:p w14:paraId="07546514" w14:textId="4A2674BC" w:rsidR="00D73C4B" w:rsidRDefault="00D73C4B"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857901">
        <w:rPr>
          <w:rFonts w:ascii="Georgia" w:hAnsi="Georgia"/>
          <w:b/>
          <w:sz w:val="22"/>
          <w:szCs w:val="22"/>
        </w:rPr>
        <w:t>Alis</w:t>
      </w:r>
      <w:r w:rsidRPr="00D73C4B">
        <w:rPr>
          <w:rFonts w:ascii="Georgia" w:hAnsi="Georgia"/>
          <w:b/>
          <w:sz w:val="22"/>
          <w:szCs w:val="22"/>
        </w:rPr>
        <w:t>on Graham-Bertolini</w:t>
      </w:r>
      <w:r>
        <w:rPr>
          <w:rFonts w:ascii="Georgia" w:hAnsi="Georgia"/>
          <w:b/>
          <w:sz w:val="22"/>
          <w:szCs w:val="22"/>
        </w:rPr>
        <w:t xml:space="preserve">, </w:t>
      </w:r>
      <w:r>
        <w:rPr>
          <w:rFonts w:ascii="Georgia" w:hAnsi="Georgia"/>
          <w:sz w:val="22"/>
          <w:szCs w:val="22"/>
        </w:rPr>
        <w:t xml:space="preserve">assistant professor of English and women and gender and </w:t>
      </w:r>
      <w:r w:rsidRPr="00D73C4B">
        <w:rPr>
          <w:rFonts w:ascii="Georgia" w:hAnsi="Georgia"/>
          <w:b/>
          <w:sz w:val="22"/>
          <w:szCs w:val="22"/>
        </w:rPr>
        <w:t xml:space="preserve">Sean </w:t>
      </w:r>
      <w:r w:rsidRPr="00D73C4B">
        <w:rPr>
          <w:rFonts w:ascii="Georgia" w:hAnsi="Georgia"/>
          <w:b/>
          <w:sz w:val="22"/>
          <w:szCs w:val="22"/>
        </w:rPr>
        <w:lastRenderedPageBreak/>
        <w:t>Burt</w:t>
      </w:r>
      <w:r>
        <w:rPr>
          <w:rFonts w:ascii="Georgia" w:hAnsi="Georgia"/>
          <w:sz w:val="22"/>
          <w:szCs w:val="22"/>
        </w:rPr>
        <w:t xml:space="preserve">, assistant professor of religious studies and English, </w:t>
      </w:r>
      <w:r w:rsidRPr="00D73C4B">
        <w:rPr>
          <w:rFonts w:ascii="Georgia" w:hAnsi="Georgia"/>
          <w:sz w:val="22"/>
          <w:szCs w:val="22"/>
        </w:rPr>
        <w:t xml:space="preserve">are performing in NDSU Theatre’s production of </w:t>
      </w:r>
      <w:proofErr w:type="spellStart"/>
      <w:r w:rsidRPr="00D73C4B">
        <w:rPr>
          <w:rFonts w:ascii="Georgia" w:hAnsi="Georgia"/>
          <w:i/>
          <w:iCs/>
          <w:sz w:val="22"/>
          <w:szCs w:val="22"/>
        </w:rPr>
        <w:t>Lysistrata</w:t>
      </w:r>
      <w:proofErr w:type="spellEnd"/>
      <w:r w:rsidRPr="00D73C4B">
        <w:rPr>
          <w:rFonts w:ascii="Georgia" w:hAnsi="Georgia"/>
          <w:sz w:val="22"/>
          <w:szCs w:val="22"/>
        </w:rPr>
        <w:t xml:space="preserve"> (directed by </w:t>
      </w:r>
      <w:r w:rsidRPr="00D73C4B">
        <w:rPr>
          <w:rFonts w:ascii="Georgia" w:hAnsi="Georgia"/>
          <w:b/>
          <w:sz w:val="22"/>
          <w:szCs w:val="22"/>
        </w:rPr>
        <w:t>Chelsea Pace</w:t>
      </w:r>
      <w:r>
        <w:rPr>
          <w:rFonts w:ascii="Georgia" w:hAnsi="Georgia"/>
          <w:sz w:val="22"/>
          <w:szCs w:val="22"/>
        </w:rPr>
        <w:t>, assistant professor of movement</w:t>
      </w:r>
      <w:r w:rsidR="002C6B93">
        <w:rPr>
          <w:rFonts w:ascii="Georgia" w:hAnsi="Georgia"/>
          <w:sz w:val="22"/>
          <w:szCs w:val="22"/>
        </w:rPr>
        <w:t>)</w:t>
      </w:r>
      <w:r w:rsidRPr="00D73C4B">
        <w:rPr>
          <w:rFonts w:ascii="Georgia" w:hAnsi="Georgia"/>
          <w:sz w:val="22"/>
          <w:szCs w:val="22"/>
        </w:rPr>
        <w:t xml:space="preserve">. </w:t>
      </w:r>
      <w:proofErr w:type="spellStart"/>
      <w:r w:rsidRPr="00D73C4B">
        <w:rPr>
          <w:rFonts w:ascii="Georgia" w:hAnsi="Georgia"/>
          <w:i/>
          <w:iCs/>
          <w:sz w:val="22"/>
          <w:szCs w:val="22"/>
        </w:rPr>
        <w:t>Lysistrata</w:t>
      </w:r>
      <w:proofErr w:type="spellEnd"/>
      <w:r w:rsidRPr="00D73C4B">
        <w:rPr>
          <w:rFonts w:ascii="Georgia" w:hAnsi="Georgia"/>
          <w:sz w:val="22"/>
          <w:szCs w:val="22"/>
        </w:rPr>
        <w:t> opened on April 23, and runs through May 2. Performances are at 7:30pm.</w:t>
      </w:r>
    </w:p>
    <w:p w14:paraId="02B3C9E2" w14:textId="77777777" w:rsidR="00857901" w:rsidRDefault="00857901"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465496A7" w14:textId="767B46BF" w:rsidR="00857901" w:rsidRDefault="00857901"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857901">
        <w:rPr>
          <w:rFonts w:ascii="Georgia" w:hAnsi="Georgia"/>
          <w:sz w:val="22"/>
          <w:szCs w:val="22"/>
        </w:rPr>
        <w:t xml:space="preserve">The Ireland-United States Commission for Educational Exchange has awarded two Gaeltacht Summer Awards for professors of English </w:t>
      </w:r>
      <w:r w:rsidRPr="00857901">
        <w:rPr>
          <w:rFonts w:ascii="Georgia" w:hAnsi="Georgia"/>
          <w:b/>
          <w:sz w:val="22"/>
          <w:szCs w:val="22"/>
        </w:rPr>
        <w:t>Miriam and Andrew Mara</w:t>
      </w:r>
      <w:r w:rsidRPr="00857901">
        <w:rPr>
          <w:rFonts w:ascii="Georgia" w:hAnsi="Georgia"/>
          <w:sz w:val="22"/>
          <w:szCs w:val="22"/>
        </w:rPr>
        <w:t xml:space="preserve">. These grants, administered by the Fulbright Commission of Ireland, will provide tuition, room, board, and transportation for two weeks of immersion Gaelic Irish at the </w:t>
      </w:r>
      <w:proofErr w:type="spellStart"/>
      <w:r w:rsidRPr="00857901">
        <w:rPr>
          <w:rFonts w:ascii="Georgia" w:hAnsi="Georgia"/>
          <w:sz w:val="22"/>
          <w:szCs w:val="22"/>
        </w:rPr>
        <w:t>Oideas</w:t>
      </w:r>
      <w:proofErr w:type="spellEnd"/>
      <w:r w:rsidRPr="00857901">
        <w:rPr>
          <w:rFonts w:ascii="Georgia" w:hAnsi="Georgia"/>
          <w:sz w:val="22"/>
          <w:szCs w:val="22"/>
        </w:rPr>
        <w:t xml:space="preserve"> Gael immersion language/culture school this June/July (</w:t>
      </w:r>
      <w:hyperlink r:id="rId8" w:history="1">
        <w:r w:rsidRPr="00857901">
          <w:rPr>
            <w:rStyle w:val="Hyperlink"/>
            <w:rFonts w:ascii="Georgia" w:hAnsi="Georgia"/>
            <w:sz w:val="22"/>
            <w:szCs w:val="22"/>
          </w:rPr>
          <w:t>http://www.oideas-gael.com/en/</w:t>
        </w:r>
      </w:hyperlink>
      <w:r w:rsidRPr="00857901">
        <w:rPr>
          <w:rFonts w:ascii="Georgia" w:hAnsi="Georgia"/>
          <w:sz w:val="22"/>
          <w:szCs w:val="22"/>
        </w:rPr>
        <w:t>).</w:t>
      </w:r>
    </w:p>
    <w:p w14:paraId="56B5F84A" w14:textId="77777777" w:rsidR="000A54DC" w:rsidRDefault="000A54DC"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1E030CB2" w14:textId="21099219" w:rsidR="000A54DC" w:rsidRPr="000A54DC" w:rsidRDefault="000A54DC"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Pr>
          <w:rFonts w:ascii="Georgia" w:hAnsi="Georgia" w:cs="Helvetica"/>
          <w:color w:val="10131A"/>
          <w:sz w:val="22"/>
          <w:szCs w:val="22"/>
        </w:rPr>
        <w:t xml:space="preserve">Professor </w:t>
      </w:r>
      <w:r w:rsidRPr="000A54DC">
        <w:rPr>
          <w:rFonts w:ascii="Georgia" w:hAnsi="Georgia" w:cs="Helvetica"/>
          <w:b/>
          <w:color w:val="10131A"/>
          <w:sz w:val="22"/>
          <w:szCs w:val="22"/>
        </w:rPr>
        <w:t>Bruce Maylath</w:t>
      </w:r>
      <w:r w:rsidRPr="000A54DC">
        <w:rPr>
          <w:rFonts w:ascii="Georgia" w:hAnsi="Georgia" w:cs="Helvetica"/>
          <w:color w:val="10131A"/>
          <w:sz w:val="22"/>
          <w:szCs w:val="22"/>
        </w:rPr>
        <w:t xml:space="preserve"> has been awarded the Lorraine </w:t>
      </w:r>
      <w:proofErr w:type="spellStart"/>
      <w:r w:rsidRPr="000A54DC">
        <w:rPr>
          <w:rFonts w:ascii="Georgia" w:hAnsi="Georgia" w:cs="Helvetica"/>
          <w:color w:val="10131A"/>
          <w:sz w:val="22"/>
          <w:szCs w:val="22"/>
        </w:rPr>
        <w:t>Elvrum</w:t>
      </w:r>
      <w:proofErr w:type="spellEnd"/>
      <w:r w:rsidRPr="000A54DC">
        <w:rPr>
          <w:rFonts w:ascii="Georgia" w:hAnsi="Georgia" w:cs="Helvetica"/>
          <w:color w:val="10131A"/>
          <w:sz w:val="22"/>
          <w:szCs w:val="22"/>
        </w:rPr>
        <w:t xml:space="preserve"> Murphy Endowed International Fund Award, which is given annually to encourage and enhance internationalization at NDSU. Bruce will be recognized at the NDSU Green and Golden Globe Diversity Award ceremony on April 30.</w:t>
      </w:r>
    </w:p>
    <w:p w14:paraId="10E39B34" w14:textId="77777777" w:rsidR="00A20084" w:rsidRDefault="00A20084"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p>
    <w:p w14:paraId="06C5D04B" w14:textId="0B9D536B" w:rsidR="00A20084" w:rsidRPr="00760B2D" w:rsidRDefault="00A20084"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b/>
          <w:sz w:val="22"/>
          <w:szCs w:val="22"/>
        </w:rPr>
      </w:pPr>
      <w:r w:rsidRPr="00760B2D">
        <w:rPr>
          <w:rFonts w:ascii="Georgia" w:hAnsi="Georgia"/>
          <w:b/>
          <w:sz w:val="22"/>
          <w:szCs w:val="22"/>
        </w:rPr>
        <w:t>Red River Valley Writing Project</w:t>
      </w:r>
    </w:p>
    <w:p w14:paraId="6DD47BC6" w14:textId="33EB1342" w:rsidR="00A20084" w:rsidRDefault="00A20084" w:rsidP="00C13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sz w:val="22"/>
          <w:szCs w:val="22"/>
        </w:rPr>
      </w:pPr>
      <w:r w:rsidRPr="00A20084">
        <w:rPr>
          <w:rFonts w:ascii="Georgia" w:hAnsi="Georgia"/>
          <w:sz w:val="22"/>
          <w:szCs w:val="22"/>
        </w:rPr>
        <w:t>The Red River Valley Writing Project</w:t>
      </w:r>
      <w:r w:rsidRPr="00A20084">
        <w:rPr>
          <w:rFonts w:ascii="Georgia" w:hAnsi="Georgia"/>
          <w:b/>
          <w:bCs/>
          <w:sz w:val="22"/>
          <w:szCs w:val="22"/>
        </w:rPr>
        <w:t> </w:t>
      </w:r>
      <w:r w:rsidRPr="00A20084">
        <w:rPr>
          <w:rFonts w:ascii="Georgia" w:hAnsi="Georgia"/>
          <w:sz w:val="22"/>
          <w:szCs w:val="22"/>
        </w:rPr>
        <w:t>has been awarded a $10,000 SEED Teacher Leadership Development Grant. The purpose of this grant is to expand and develop teacher leadership to improve the teaching of writing and learning in the nation’s schools. The goal of this funding is to provide new learning opportunities for teachers in our region. The grant will fund stipends for teachers in the 2015 Summer Institute a</w:t>
      </w:r>
      <w:r w:rsidR="00760B2D">
        <w:rPr>
          <w:rFonts w:ascii="Georgia" w:hAnsi="Georgia"/>
          <w:sz w:val="22"/>
          <w:szCs w:val="22"/>
        </w:rPr>
        <w:t>t NDSU, co-facilitated by NDSU associate p</w:t>
      </w:r>
      <w:r w:rsidRPr="00A20084">
        <w:rPr>
          <w:rFonts w:ascii="Georgia" w:hAnsi="Georgia"/>
          <w:sz w:val="22"/>
          <w:szCs w:val="22"/>
        </w:rPr>
        <w:t xml:space="preserve">rofessor </w:t>
      </w:r>
      <w:r w:rsidRPr="00760B2D">
        <w:rPr>
          <w:rFonts w:ascii="Georgia" w:hAnsi="Georgia"/>
          <w:b/>
          <w:sz w:val="22"/>
          <w:szCs w:val="22"/>
        </w:rPr>
        <w:t>Kelly Sassi</w:t>
      </w:r>
      <w:r w:rsidRPr="00A20084">
        <w:rPr>
          <w:rFonts w:ascii="Georgia" w:hAnsi="Georgia"/>
          <w:sz w:val="22"/>
          <w:szCs w:val="22"/>
        </w:rPr>
        <w:t>, and secondary teachers Karen Taylor and Pam Fisher. The focus of this summer's institute is Writing to Learn. </w:t>
      </w:r>
    </w:p>
    <w:p w14:paraId="2A051E0F" w14:textId="519E9F07" w:rsidR="007C0C7A" w:rsidRPr="00DD20A3" w:rsidRDefault="007C0C7A">
      <w:pPr>
        <w:rPr>
          <w:rFonts w:ascii="Georgia" w:hAnsi="Georgia"/>
          <w:sz w:val="22"/>
          <w:szCs w:val="22"/>
        </w:rPr>
      </w:pPr>
    </w:p>
    <w:p w14:paraId="19202165" w14:textId="4B7706CF" w:rsidR="00E16D28" w:rsidRPr="001F7E30" w:rsidRDefault="00C40A30" w:rsidP="001F7E30">
      <w:pPr>
        <w:pBdr>
          <w:bottom w:val="single" w:sz="4" w:space="1" w:color="auto"/>
        </w:pBdr>
        <w:rPr>
          <w:rFonts w:ascii="Georgia" w:hAnsi="Georgia"/>
          <w:b/>
        </w:rPr>
      </w:pPr>
      <w:r w:rsidRPr="00196C6B">
        <w:rPr>
          <w:rFonts w:ascii="Georgia" w:hAnsi="Georgia"/>
          <w:b/>
        </w:rPr>
        <w:t>History, Philosophy, and Religious S</w:t>
      </w:r>
      <w:r w:rsidR="007C0C7A" w:rsidRPr="00196C6B">
        <w:rPr>
          <w:rFonts w:ascii="Georgia" w:hAnsi="Georgia"/>
          <w:b/>
        </w:rPr>
        <w:t>tudies:</w:t>
      </w:r>
    </w:p>
    <w:p w14:paraId="4A291897" w14:textId="77777777" w:rsidR="003C325A" w:rsidRPr="002F624D" w:rsidRDefault="003C325A" w:rsidP="003C325A">
      <w:pPr>
        <w:rPr>
          <w:rFonts w:ascii="Georgia" w:hAnsi="Georgia" w:cs="Georgia"/>
          <w:bCs/>
          <w:sz w:val="22"/>
          <w:szCs w:val="22"/>
        </w:rPr>
      </w:pPr>
      <w:r w:rsidRPr="002F624D">
        <w:rPr>
          <w:rFonts w:ascii="Georgia" w:hAnsi="Georgia" w:cs="Georgia"/>
          <w:b/>
          <w:bCs/>
          <w:sz w:val="22"/>
          <w:szCs w:val="22"/>
        </w:rPr>
        <w:t xml:space="preserve">Dennis Cooley, </w:t>
      </w:r>
      <w:r w:rsidRPr="002F624D">
        <w:rPr>
          <w:rFonts w:ascii="Georgia" w:hAnsi="Georgia" w:cs="Georgia"/>
          <w:bCs/>
          <w:sz w:val="22"/>
          <w:szCs w:val="22"/>
        </w:rPr>
        <w:t>professor of philosophy, is president elect of the Faculty Senate for the next month, and will be president of the Faculty Senate for the 2015-16 academic year.</w:t>
      </w:r>
    </w:p>
    <w:p w14:paraId="25A127AF" w14:textId="77777777" w:rsidR="003C325A" w:rsidRDefault="003C325A" w:rsidP="00E4591F">
      <w:pPr>
        <w:rPr>
          <w:rFonts w:ascii="Georgia" w:hAnsi="Georgia" w:cs="Times New Roman"/>
          <w:sz w:val="22"/>
          <w:szCs w:val="22"/>
        </w:rPr>
      </w:pPr>
    </w:p>
    <w:p w14:paraId="4D057C2C" w14:textId="4F1B4CFA" w:rsidR="00552D83" w:rsidRPr="00552D83" w:rsidRDefault="000344C5" w:rsidP="00E4591F">
      <w:pPr>
        <w:rPr>
          <w:rFonts w:ascii="Georgia" w:hAnsi="Georgia" w:cs="Times New Roman"/>
          <w:sz w:val="22"/>
          <w:szCs w:val="22"/>
        </w:rPr>
      </w:pPr>
      <w:r w:rsidRPr="000344C5">
        <w:rPr>
          <w:rFonts w:ascii="Georgia" w:hAnsi="Georgia" w:cs="Times New Roman"/>
          <w:sz w:val="22"/>
          <w:szCs w:val="22"/>
        </w:rPr>
        <w:t xml:space="preserve">On April 16, 2015, </w:t>
      </w:r>
      <w:r w:rsidRPr="000344C5">
        <w:rPr>
          <w:rFonts w:ascii="Georgia" w:hAnsi="Georgia" w:cs="Times New Roman"/>
          <w:b/>
          <w:sz w:val="22"/>
          <w:szCs w:val="22"/>
        </w:rPr>
        <w:t>John K. Cox</w:t>
      </w:r>
      <w:r w:rsidRPr="000344C5">
        <w:rPr>
          <w:rFonts w:ascii="Georgia" w:hAnsi="Georgia" w:cs="Times New Roman"/>
          <w:sz w:val="22"/>
          <w:szCs w:val="22"/>
        </w:rPr>
        <w:t xml:space="preserve"> (History) traveled to Grand Forks Air Force Base to present the keynote address at the Holocaust Day of Remembrance.  Cox, who has published on fascism and the Shoah in the Balkans and who has often taught the history of the Holocaust, spoke on the theme "Learning from the Holocaust: Choosing to Act."</w:t>
      </w:r>
    </w:p>
    <w:p w14:paraId="6D870DAA" w14:textId="77777777" w:rsidR="000344C5" w:rsidRDefault="000344C5" w:rsidP="001F7E30">
      <w:pPr>
        <w:pBdr>
          <w:bottom w:val="single" w:sz="4" w:space="1" w:color="auto"/>
        </w:pBdr>
        <w:rPr>
          <w:rFonts w:ascii="Georgia" w:hAnsi="Georgia" w:cs="Times New Roman"/>
          <w:b/>
        </w:rPr>
      </w:pPr>
    </w:p>
    <w:p w14:paraId="304D0925" w14:textId="2B1CA96A" w:rsidR="001F7E30" w:rsidRDefault="001F7E30" w:rsidP="001F7E30">
      <w:pPr>
        <w:pBdr>
          <w:bottom w:val="single" w:sz="4" w:space="1" w:color="auto"/>
        </w:pBdr>
        <w:rPr>
          <w:rFonts w:ascii="Georgia" w:hAnsi="Georgia" w:cs="Times New Roman"/>
          <w:b/>
        </w:rPr>
      </w:pPr>
      <w:r>
        <w:rPr>
          <w:rFonts w:ascii="Georgia" w:hAnsi="Georgia" w:cs="Times New Roman"/>
          <w:b/>
        </w:rPr>
        <w:t>Sociology and Anthropology</w:t>
      </w:r>
    </w:p>
    <w:p w14:paraId="19667DD0" w14:textId="2C555E16" w:rsidR="00D00EC1" w:rsidRDefault="00D00EC1" w:rsidP="00D00EC1">
      <w:pPr>
        <w:rPr>
          <w:rFonts w:ascii="Georgia" w:hAnsi="Georgia" w:cs="Calibri"/>
          <w:color w:val="191919"/>
          <w:sz w:val="22"/>
          <w:szCs w:val="22"/>
        </w:rPr>
      </w:pPr>
      <w:r w:rsidRPr="00D00EC1">
        <w:rPr>
          <w:rFonts w:ascii="Georgia" w:hAnsi="Georgia" w:cs="Calibri"/>
          <w:b/>
          <w:color w:val="191919"/>
          <w:sz w:val="22"/>
          <w:szCs w:val="22"/>
        </w:rPr>
        <w:t>Pamela Emanuelson</w:t>
      </w:r>
      <w:r>
        <w:rPr>
          <w:rFonts w:ascii="Georgia" w:hAnsi="Georgia" w:cs="Calibri"/>
          <w:b/>
          <w:color w:val="191919"/>
          <w:sz w:val="22"/>
          <w:szCs w:val="22"/>
        </w:rPr>
        <w:t xml:space="preserve">, </w:t>
      </w:r>
      <w:r w:rsidRPr="00D00EC1">
        <w:rPr>
          <w:rFonts w:ascii="Georgia" w:hAnsi="Georgia" w:cs="Calibri"/>
          <w:color w:val="191919"/>
          <w:sz w:val="22"/>
          <w:szCs w:val="22"/>
        </w:rPr>
        <w:t xml:space="preserve">assistant professor, has a forthcoming collaborative article in </w:t>
      </w:r>
      <w:r w:rsidRPr="00D00EC1">
        <w:rPr>
          <w:rFonts w:ascii="Georgia" w:hAnsi="Georgia" w:cs="Calibri"/>
          <w:i/>
          <w:iCs/>
          <w:color w:val="191919"/>
          <w:sz w:val="22"/>
          <w:szCs w:val="22"/>
        </w:rPr>
        <w:t>Social Evolution and History</w:t>
      </w:r>
      <w:r w:rsidRPr="00D00EC1">
        <w:rPr>
          <w:rFonts w:ascii="Georgia" w:hAnsi="Georgia" w:cs="Calibri"/>
          <w:color w:val="191919"/>
          <w:sz w:val="22"/>
          <w:szCs w:val="22"/>
        </w:rPr>
        <w:t>, titled "From Chiefdom to State: The Contribution of Social Structural Dynamics</w:t>
      </w:r>
      <w:r>
        <w:rPr>
          <w:rFonts w:ascii="Georgia" w:hAnsi="Georgia" w:cs="Calibri"/>
          <w:color w:val="191919"/>
          <w:sz w:val="22"/>
          <w:szCs w:val="22"/>
        </w:rPr>
        <w:t>.</w:t>
      </w:r>
      <w:r w:rsidRPr="00D00EC1">
        <w:rPr>
          <w:rFonts w:ascii="Georgia" w:hAnsi="Georgia" w:cs="Calibri"/>
          <w:color w:val="191919"/>
          <w:sz w:val="22"/>
          <w:szCs w:val="22"/>
        </w:rPr>
        <w:t>”  Unlike previous theory that focused on external conditions to explain the rise of the state, this paper proposes an explanation grounded in social structural dynamics. Like previous theory, we see the state as developing out of increasingly intense conflict, but here that conflict is traced, not to population pressure, but to instabilities of the status lineage structures of contending chiefdoms. The social structure of the state is seen as the outcome of strategies adopted to stabilize the chiefdom social structure.</w:t>
      </w:r>
    </w:p>
    <w:p w14:paraId="61F30820" w14:textId="77777777" w:rsidR="00D00EC1" w:rsidRDefault="00D00EC1" w:rsidP="00D00EC1">
      <w:pPr>
        <w:rPr>
          <w:rFonts w:ascii="Georgia" w:hAnsi="Georgia" w:cs="Calibri"/>
          <w:color w:val="191919"/>
          <w:sz w:val="22"/>
          <w:szCs w:val="22"/>
        </w:rPr>
      </w:pPr>
    </w:p>
    <w:p w14:paraId="438BA84A" w14:textId="0032604D" w:rsidR="00D00EC1" w:rsidRPr="00D00EC1" w:rsidRDefault="00D00EC1" w:rsidP="000D2BA7">
      <w:pPr>
        <w:widowControl w:val="0"/>
        <w:autoSpaceDE w:val="0"/>
        <w:autoSpaceDN w:val="0"/>
        <w:adjustRightInd w:val="0"/>
        <w:rPr>
          <w:rFonts w:ascii="Georgia" w:hAnsi="Georgia" w:cs="Calibri"/>
          <w:color w:val="191919"/>
          <w:sz w:val="22"/>
          <w:szCs w:val="22"/>
        </w:rPr>
      </w:pPr>
      <w:r>
        <w:rPr>
          <w:rFonts w:ascii="Georgia" w:hAnsi="Georgia" w:cs="Calibri"/>
          <w:sz w:val="22"/>
          <w:szCs w:val="22"/>
        </w:rPr>
        <w:t xml:space="preserve">Assistant professor </w:t>
      </w:r>
      <w:r w:rsidRPr="00D00EC1">
        <w:rPr>
          <w:rFonts w:ascii="Georgia" w:hAnsi="Georgia" w:cs="Calibri"/>
          <w:b/>
          <w:sz w:val="22"/>
          <w:szCs w:val="22"/>
        </w:rPr>
        <w:t>Kristen Fellows</w:t>
      </w:r>
      <w:r w:rsidRPr="00D00EC1">
        <w:rPr>
          <w:rFonts w:ascii="Georgia" w:hAnsi="Georgia" w:cs="Calibri"/>
          <w:sz w:val="22"/>
          <w:szCs w:val="22"/>
        </w:rPr>
        <w:t xml:space="preserve"> recently published a collaborative article with James A. </w:t>
      </w:r>
      <w:proofErr w:type="spellStart"/>
      <w:r w:rsidRPr="00D00EC1">
        <w:rPr>
          <w:rFonts w:ascii="Georgia" w:hAnsi="Georgia" w:cs="Calibri"/>
          <w:sz w:val="22"/>
          <w:szCs w:val="22"/>
        </w:rPr>
        <w:t>Delle</w:t>
      </w:r>
      <w:proofErr w:type="spellEnd"/>
      <w:r w:rsidRPr="00D00EC1">
        <w:rPr>
          <w:rFonts w:ascii="Georgia" w:hAnsi="Georgia" w:cs="Calibri"/>
          <w:sz w:val="22"/>
          <w:szCs w:val="22"/>
        </w:rPr>
        <w:t xml:space="preserve"> titled,  "The Racialization of Labor in Early Nineteenth-Century Upstate New York: Archaeology at the Rose Hill Quarter Site, Geneva, New York.” This is an article in the edited volume, </w:t>
      </w:r>
      <w:r w:rsidRPr="00D00EC1">
        <w:rPr>
          <w:rFonts w:ascii="Georgia" w:hAnsi="Georgia" w:cs="Calibri"/>
          <w:i/>
          <w:iCs/>
          <w:sz w:val="22"/>
          <w:szCs w:val="22"/>
        </w:rPr>
        <w:t>The Archaeology of Race in the Northeast</w:t>
      </w:r>
      <w:r w:rsidRPr="00D00EC1">
        <w:rPr>
          <w:rFonts w:ascii="Georgia" w:hAnsi="Georgia" w:cs="Calibri"/>
          <w:sz w:val="22"/>
          <w:szCs w:val="22"/>
        </w:rPr>
        <w:t xml:space="preserve">. [Christopher N. Matthews and Allison </w:t>
      </w:r>
      <w:proofErr w:type="spellStart"/>
      <w:r w:rsidRPr="00D00EC1">
        <w:rPr>
          <w:rFonts w:ascii="Georgia" w:hAnsi="Georgia" w:cs="Calibri"/>
          <w:sz w:val="22"/>
          <w:szCs w:val="22"/>
        </w:rPr>
        <w:t>Manfra</w:t>
      </w:r>
      <w:proofErr w:type="spellEnd"/>
      <w:r w:rsidRPr="00D00EC1">
        <w:rPr>
          <w:rFonts w:ascii="Georgia" w:hAnsi="Georgia" w:cs="Calibri"/>
          <w:sz w:val="22"/>
          <w:szCs w:val="22"/>
        </w:rPr>
        <w:t>, eds. pp. 78-97. Gainesville: University Press of Florida.]</w:t>
      </w:r>
      <w:r w:rsidR="000D2BA7">
        <w:rPr>
          <w:rFonts w:ascii="Georgia" w:hAnsi="Georgia" w:cs="Calibri"/>
          <w:sz w:val="22"/>
          <w:szCs w:val="22"/>
        </w:rPr>
        <w:t xml:space="preserve"> The chapter </w:t>
      </w:r>
      <w:proofErr w:type="gramStart"/>
      <w:r w:rsidRPr="00D00EC1">
        <w:rPr>
          <w:rFonts w:ascii="Georgia" w:hAnsi="Georgia" w:cs="Calibri"/>
          <w:sz w:val="22"/>
          <w:szCs w:val="22"/>
        </w:rPr>
        <w:t>explore</w:t>
      </w:r>
      <w:r w:rsidR="000D2BA7">
        <w:rPr>
          <w:rFonts w:ascii="Georgia" w:hAnsi="Georgia" w:cs="Calibri"/>
          <w:sz w:val="22"/>
          <w:szCs w:val="22"/>
        </w:rPr>
        <w:t>s</w:t>
      </w:r>
      <w:r w:rsidR="007E54C6">
        <w:rPr>
          <w:rFonts w:ascii="Georgia" w:hAnsi="Georgia" w:cs="Calibri"/>
          <w:sz w:val="22"/>
          <w:szCs w:val="22"/>
        </w:rPr>
        <w:t xml:space="preserve"> </w:t>
      </w:r>
      <w:r w:rsidRPr="00D00EC1">
        <w:rPr>
          <w:rFonts w:ascii="Georgia" w:hAnsi="Georgia" w:cs="Calibri"/>
          <w:sz w:val="22"/>
          <w:szCs w:val="22"/>
        </w:rPr>
        <w:t xml:space="preserve"> the</w:t>
      </w:r>
      <w:proofErr w:type="gramEnd"/>
      <w:r w:rsidRPr="00D00EC1">
        <w:rPr>
          <w:rFonts w:ascii="Georgia" w:hAnsi="Georgia" w:cs="Calibri"/>
          <w:sz w:val="22"/>
          <w:szCs w:val="22"/>
        </w:rPr>
        <w:t xml:space="preserve"> role of space and labor in processes of racialization as this wheat plantation transitioned from enslaved labor to African American tenant farmers and eventually made the switch to newly arrived Irish labor.</w:t>
      </w:r>
    </w:p>
    <w:p w14:paraId="5FA22DB8" w14:textId="77777777" w:rsidR="00D00EC1" w:rsidRDefault="00D00EC1" w:rsidP="00D00EC1">
      <w:pPr>
        <w:rPr>
          <w:rFonts w:ascii="Georgia" w:hAnsi="Georgia" w:cs="Calibri"/>
          <w:color w:val="191919"/>
          <w:sz w:val="22"/>
          <w:szCs w:val="22"/>
        </w:rPr>
      </w:pPr>
    </w:p>
    <w:p w14:paraId="27F375C6" w14:textId="0BF5614B" w:rsidR="00C332EA" w:rsidRDefault="00C13FF1" w:rsidP="00D00EC1">
      <w:pPr>
        <w:rPr>
          <w:rFonts w:ascii="Georgia" w:hAnsi="Georgia" w:cs="Calibri"/>
          <w:b/>
          <w:color w:val="191919"/>
          <w:sz w:val="22"/>
          <w:szCs w:val="22"/>
        </w:rPr>
      </w:pPr>
      <w:r w:rsidRPr="00C13FF1">
        <w:rPr>
          <w:rFonts w:ascii="Georgia" w:hAnsi="Georgia" w:cs="Calibri"/>
          <w:color w:val="191919"/>
          <w:sz w:val="22"/>
          <w:szCs w:val="22"/>
        </w:rPr>
        <w:t xml:space="preserve">The Great Plains Interactive Distance Education Alliance (GP-IDEA) Community Development online Master’s degree program won the 2015 Assessment Award (aka, “Capping the Stone </w:t>
      </w:r>
      <w:r w:rsidRPr="00C13FF1">
        <w:rPr>
          <w:rFonts w:ascii="Georgia" w:hAnsi="Georgia" w:cs="Calibri"/>
          <w:color w:val="191919"/>
          <w:sz w:val="22"/>
          <w:szCs w:val="22"/>
        </w:rPr>
        <w:lastRenderedPageBreak/>
        <w:t>Award”).  The award was given at the annual faculty meeting of GP-IDEA in Omaha, NE on March 31, 2015.  The Community Development program includes faculty from NDSU, Iowa State University, Kansas State University, University of Nebraska – Lincoln, and South Dakota State University.  The award citation reads: “Using the program capstone project as the measure, the Community Development program faculty tackled how well their students are performing. Never a simple task, their dedicated efforts identified what the student are learning and reflected on what the students have achieved.”  </w:t>
      </w:r>
      <w:r>
        <w:rPr>
          <w:rFonts w:ascii="Georgia" w:hAnsi="Georgia" w:cs="Calibri"/>
          <w:color w:val="191919"/>
          <w:sz w:val="22"/>
          <w:szCs w:val="22"/>
        </w:rPr>
        <w:t xml:space="preserve">Professor </w:t>
      </w:r>
      <w:r w:rsidRPr="00C13FF1">
        <w:rPr>
          <w:rFonts w:ascii="Georgia" w:hAnsi="Georgia" w:cs="Calibri"/>
          <w:b/>
          <w:color w:val="191919"/>
          <w:sz w:val="22"/>
          <w:szCs w:val="22"/>
        </w:rPr>
        <w:t>Gary Goreham</w:t>
      </w:r>
      <w:r w:rsidRPr="00C13FF1">
        <w:rPr>
          <w:rFonts w:ascii="Georgia" w:hAnsi="Georgia" w:cs="Calibri"/>
          <w:color w:val="191919"/>
          <w:sz w:val="22"/>
          <w:szCs w:val="22"/>
        </w:rPr>
        <w:t>, Community Development program chair, accepted the award on behalf of the program</w:t>
      </w:r>
      <w:r w:rsidRPr="00C13FF1">
        <w:rPr>
          <w:rFonts w:ascii="Georgia" w:hAnsi="Georgia" w:cs="Calibri"/>
          <w:b/>
          <w:color w:val="191919"/>
          <w:sz w:val="22"/>
          <w:szCs w:val="22"/>
        </w:rPr>
        <w:t>.</w:t>
      </w:r>
    </w:p>
    <w:p w14:paraId="39E065FC" w14:textId="77777777" w:rsidR="00DD2413" w:rsidRDefault="00DD2413" w:rsidP="00D00EC1">
      <w:pPr>
        <w:rPr>
          <w:rFonts w:ascii="Georgia" w:hAnsi="Georgia" w:cs="Calibri"/>
          <w:b/>
          <w:color w:val="191919"/>
          <w:sz w:val="22"/>
          <w:szCs w:val="22"/>
        </w:rPr>
      </w:pPr>
    </w:p>
    <w:p w14:paraId="7A097D71" w14:textId="77777777" w:rsidR="00DD2413" w:rsidRPr="002C6B93" w:rsidRDefault="00DD2413" w:rsidP="002C6B93">
      <w:pPr>
        <w:pBdr>
          <w:bottom w:val="single" w:sz="4" w:space="1" w:color="auto"/>
        </w:pBdr>
        <w:rPr>
          <w:rFonts w:ascii="Georgia" w:hAnsi="Georgia" w:cs="Calibri"/>
          <w:b/>
          <w:color w:val="191919"/>
        </w:rPr>
      </w:pPr>
      <w:r w:rsidRPr="002C6B93">
        <w:rPr>
          <w:rFonts w:ascii="Georgia" w:hAnsi="Georgia" w:cs="Calibri"/>
          <w:b/>
          <w:color w:val="191919"/>
        </w:rPr>
        <w:t>Theatre Arts</w:t>
      </w:r>
    </w:p>
    <w:p w14:paraId="70B546F7" w14:textId="20E27CA2" w:rsidR="00DD2413" w:rsidRPr="00D00EC1" w:rsidRDefault="00DD2413" w:rsidP="00D00EC1">
      <w:pPr>
        <w:rPr>
          <w:rFonts w:ascii="Georgia" w:hAnsi="Georgia" w:cs="Calibri"/>
          <w:color w:val="191919"/>
          <w:sz w:val="22"/>
          <w:szCs w:val="22"/>
        </w:rPr>
      </w:pPr>
      <w:r w:rsidRPr="002F624D">
        <w:rPr>
          <w:rFonts w:ascii="Georgia" w:hAnsi="Georgia" w:cs="Calibri"/>
          <w:b/>
          <w:color w:val="191919"/>
          <w:sz w:val="22"/>
          <w:szCs w:val="22"/>
        </w:rPr>
        <w:t>Rooth Varland</w:t>
      </w:r>
      <w:r>
        <w:rPr>
          <w:rFonts w:ascii="Georgia" w:hAnsi="Georgia" w:cs="Calibri"/>
          <w:color w:val="191919"/>
          <w:sz w:val="22"/>
          <w:szCs w:val="22"/>
        </w:rPr>
        <w:t>, associate professor and department h</w:t>
      </w:r>
      <w:r w:rsidRPr="00DD2413">
        <w:rPr>
          <w:rFonts w:ascii="Georgia" w:hAnsi="Georgia" w:cs="Calibri"/>
          <w:color w:val="191919"/>
          <w:sz w:val="22"/>
          <w:szCs w:val="22"/>
        </w:rPr>
        <w:t xml:space="preserve">ead for NDSU Theatre, has been invited to design costumes for </w:t>
      </w:r>
      <w:proofErr w:type="spellStart"/>
      <w:r w:rsidRPr="00DD2413">
        <w:rPr>
          <w:rFonts w:ascii="Georgia" w:hAnsi="Georgia" w:cs="Calibri"/>
          <w:i/>
          <w:iCs/>
          <w:color w:val="191919"/>
          <w:sz w:val="22"/>
          <w:szCs w:val="22"/>
        </w:rPr>
        <w:t>Madama</w:t>
      </w:r>
      <w:proofErr w:type="spellEnd"/>
      <w:r w:rsidRPr="00DD2413">
        <w:rPr>
          <w:rFonts w:ascii="Georgia" w:hAnsi="Georgia" w:cs="Calibri"/>
          <w:i/>
          <w:iCs/>
          <w:color w:val="191919"/>
          <w:sz w:val="22"/>
          <w:szCs w:val="22"/>
        </w:rPr>
        <w:t xml:space="preserve"> Butterfly</w:t>
      </w:r>
      <w:r w:rsidRPr="00DD2413">
        <w:rPr>
          <w:rFonts w:ascii="Georgia" w:hAnsi="Georgia" w:cs="Calibri"/>
          <w:color w:val="191919"/>
          <w:sz w:val="22"/>
          <w:szCs w:val="22"/>
        </w:rPr>
        <w:t xml:space="preserve"> by Puccini at the Filene Center at Wolf Trap National Park for the Performing Arts outside of Washington, DC.  The production will run one night only, August 7, 2015.  For more information about </w:t>
      </w:r>
      <w:proofErr w:type="spellStart"/>
      <w:r w:rsidRPr="00DD2413">
        <w:rPr>
          <w:rFonts w:ascii="Georgia" w:hAnsi="Georgia" w:cs="Calibri"/>
          <w:i/>
          <w:iCs/>
          <w:color w:val="191919"/>
          <w:sz w:val="22"/>
          <w:szCs w:val="22"/>
        </w:rPr>
        <w:t>Madama</w:t>
      </w:r>
      <w:proofErr w:type="spellEnd"/>
      <w:r w:rsidRPr="00DD2413">
        <w:rPr>
          <w:rFonts w:ascii="Georgia" w:hAnsi="Georgia" w:cs="Calibri"/>
          <w:i/>
          <w:iCs/>
          <w:color w:val="191919"/>
          <w:sz w:val="22"/>
          <w:szCs w:val="22"/>
        </w:rPr>
        <w:t xml:space="preserve"> Butterfly</w:t>
      </w:r>
      <w:r w:rsidRPr="00DD2413">
        <w:rPr>
          <w:rFonts w:ascii="Georgia" w:hAnsi="Georgia" w:cs="Calibri"/>
          <w:color w:val="191919"/>
          <w:sz w:val="22"/>
          <w:szCs w:val="22"/>
        </w:rPr>
        <w:t>, please visit www.wolftrap.org/tickets/calendar/performance/15filene/0807show15.aspx</w:t>
      </w:r>
    </w:p>
    <w:p w14:paraId="16649108" w14:textId="77777777" w:rsidR="001F7E30" w:rsidRDefault="001F7E30" w:rsidP="00FA77C8">
      <w:pPr>
        <w:tabs>
          <w:tab w:val="left" w:pos="8100"/>
        </w:tabs>
        <w:rPr>
          <w:rFonts w:ascii="Georgia" w:hAnsi="Georgia" w:cs="Times New Roman"/>
          <w:b/>
        </w:rPr>
      </w:pPr>
    </w:p>
    <w:p w14:paraId="682D5D41" w14:textId="49839200" w:rsidR="008929F0" w:rsidRDefault="00857901" w:rsidP="008929F0">
      <w:pPr>
        <w:widowControl w:val="0"/>
        <w:pBdr>
          <w:bottom w:val="single" w:sz="4" w:space="1" w:color="auto"/>
        </w:pBdr>
        <w:autoSpaceDE w:val="0"/>
        <w:autoSpaceDN w:val="0"/>
        <w:adjustRightInd w:val="0"/>
        <w:rPr>
          <w:rFonts w:ascii="Georgia" w:hAnsi="Georgia" w:cs="Times New Roman"/>
          <w:b/>
        </w:rPr>
      </w:pPr>
      <w:r>
        <w:rPr>
          <w:rFonts w:ascii="Georgia" w:hAnsi="Georgia" w:cs="Times New Roman"/>
          <w:b/>
        </w:rPr>
        <w:t>Visual Arts</w:t>
      </w:r>
    </w:p>
    <w:p w14:paraId="7F28564C" w14:textId="22CBE242" w:rsidR="00857901" w:rsidRDefault="00857901" w:rsidP="00857901">
      <w:pPr>
        <w:rPr>
          <w:rFonts w:ascii="Georgia" w:hAnsi="Georgia" w:cs="Times New Roman"/>
          <w:sz w:val="22"/>
          <w:szCs w:val="22"/>
        </w:rPr>
      </w:pPr>
      <w:r>
        <w:rPr>
          <w:rFonts w:ascii="Georgia" w:hAnsi="Georgia" w:cs="Times New Roman"/>
          <w:sz w:val="22"/>
          <w:szCs w:val="22"/>
        </w:rPr>
        <w:t xml:space="preserve">Professor </w:t>
      </w:r>
      <w:r w:rsidRPr="00857901">
        <w:rPr>
          <w:rFonts w:ascii="Georgia" w:hAnsi="Georgia" w:cs="Times New Roman"/>
          <w:b/>
          <w:sz w:val="22"/>
          <w:szCs w:val="22"/>
        </w:rPr>
        <w:t xml:space="preserve">Kent </w:t>
      </w:r>
      <w:proofErr w:type="spellStart"/>
      <w:r w:rsidRPr="00857901">
        <w:rPr>
          <w:rFonts w:ascii="Georgia" w:hAnsi="Georgia" w:cs="Times New Roman"/>
          <w:b/>
          <w:sz w:val="22"/>
          <w:szCs w:val="22"/>
        </w:rPr>
        <w:t>Kapplinger</w:t>
      </w:r>
      <w:r w:rsidRPr="00857901">
        <w:rPr>
          <w:rFonts w:ascii="Georgia" w:hAnsi="Georgia" w:cs="Times New Roman"/>
          <w:sz w:val="22"/>
          <w:szCs w:val="22"/>
        </w:rPr>
        <w:t>’s</w:t>
      </w:r>
      <w:proofErr w:type="spellEnd"/>
      <w:r w:rsidRPr="00857901">
        <w:rPr>
          <w:rFonts w:ascii="Georgia" w:hAnsi="Georgia" w:cs="Times New Roman"/>
          <w:sz w:val="22"/>
          <w:szCs w:val="22"/>
        </w:rPr>
        <w:t xml:space="preserve"> artworks are being exhibited in the Bakken Boom! Artists Respond to the North Dakota Oil Rush at the Plains Art Museum in Fargo.  The exhibition was curated by Becky Dunham and includes work by twenty-two artists. The museum noted that this show invites you to consider the new realities in western North Dakota, and the profound impact of the energy boom on lives and the land. The exhibition is open to the public through August 15. Kapplinger will be speaking about his work during the final ‘Friday Art Break’ from 12:00 to 1:00 pm on May 29. http://plainsart.org/exhibits/bakken-boom-artists-respond-to-the-north-dakota-oil-rush/</w:t>
      </w:r>
    </w:p>
    <w:p w14:paraId="29ACA020" w14:textId="77777777" w:rsidR="00D00EC1" w:rsidRDefault="00D00EC1" w:rsidP="00857901">
      <w:pPr>
        <w:rPr>
          <w:rFonts w:ascii="Georgia" w:hAnsi="Georgia" w:cs="Times New Roman"/>
          <w:sz w:val="22"/>
          <w:szCs w:val="22"/>
        </w:rPr>
      </w:pPr>
    </w:p>
    <w:p w14:paraId="409E8D14" w14:textId="09A48D0A" w:rsidR="00D00EC1" w:rsidRPr="00D00EC1" w:rsidRDefault="00D00EC1" w:rsidP="00D00EC1">
      <w:pPr>
        <w:rPr>
          <w:rFonts w:ascii="Georgia" w:hAnsi="Georgia" w:cs="Times New Roman"/>
          <w:sz w:val="22"/>
          <w:szCs w:val="22"/>
        </w:rPr>
      </w:pPr>
      <w:r>
        <w:rPr>
          <w:rFonts w:ascii="Georgia" w:hAnsi="Georgia" w:cs="Times New Roman"/>
          <w:sz w:val="22"/>
          <w:szCs w:val="22"/>
        </w:rPr>
        <w:t>Assistant professor of visual a</w:t>
      </w:r>
      <w:r w:rsidRPr="00D00EC1">
        <w:rPr>
          <w:rFonts w:ascii="Georgia" w:hAnsi="Georgia" w:cs="Times New Roman"/>
          <w:sz w:val="22"/>
          <w:szCs w:val="22"/>
        </w:rPr>
        <w:t xml:space="preserve">rts </w:t>
      </w:r>
      <w:r w:rsidRPr="00D00EC1">
        <w:rPr>
          <w:rFonts w:ascii="Georgia" w:hAnsi="Georgia" w:cs="Times New Roman"/>
          <w:b/>
          <w:sz w:val="22"/>
          <w:szCs w:val="22"/>
        </w:rPr>
        <w:t>Meghan Kirkwood</w:t>
      </w:r>
      <w:r w:rsidRPr="00D00EC1">
        <w:rPr>
          <w:rFonts w:ascii="Georgia" w:hAnsi="Georgia" w:cs="Times New Roman"/>
          <w:sz w:val="22"/>
          <w:szCs w:val="22"/>
        </w:rPr>
        <w:t xml:space="preserve"> received a Lorraine </w:t>
      </w:r>
      <w:proofErr w:type="spellStart"/>
      <w:r w:rsidRPr="00D00EC1">
        <w:rPr>
          <w:rFonts w:ascii="Georgia" w:hAnsi="Georgia" w:cs="Times New Roman"/>
          <w:sz w:val="22"/>
          <w:szCs w:val="22"/>
        </w:rPr>
        <w:t>Elvrum</w:t>
      </w:r>
      <w:proofErr w:type="spellEnd"/>
      <w:r w:rsidRPr="00D00EC1">
        <w:rPr>
          <w:rFonts w:ascii="Georgia" w:hAnsi="Georgia" w:cs="Times New Roman"/>
          <w:sz w:val="22"/>
          <w:szCs w:val="22"/>
        </w:rPr>
        <w:t xml:space="preserve"> Murphy Faculty International Travel Award to support ongoing research in South Africa and efforts to establish institutional partnerships between NDSU Visual Arts and comparative departments in the </w:t>
      </w:r>
      <w:proofErr w:type="spellStart"/>
      <w:r w:rsidRPr="00D00EC1">
        <w:rPr>
          <w:rFonts w:ascii="Georgia" w:hAnsi="Georgia" w:cs="Times New Roman"/>
          <w:sz w:val="22"/>
          <w:szCs w:val="22"/>
        </w:rPr>
        <w:t>KwaZulu</w:t>
      </w:r>
      <w:proofErr w:type="spellEnd"/>
      <w:r w:rsidRPr="00D00EC1">
        <w:rPr>
          <w:rFonts w:ascii="Georgia" w:hAnsi="Georgia" w:cs="Times New Roman"/>
          <w:sz w:val="22"/>
          <w:szCs w:val="22"/>
        </w:rPr>
        <w:t xml:space="preserve"> Natal region. </w:t>
      </w:r>
    </w:p>
    <w:p w14:paraId="1D971A59" w14:textId="77777777" w:rsidR="00D00EC1" w:rsidRPr="00D00EC1" w:rsidRDefault="00D00EC1" w:rsidP="00D00EC1">
      <w:pPr>
        <w:rPr>
          <w:rFonts w:ascii="Georgia" w:hAnsi="Georgia" w:cs="Times New Roman"/>
          <w:sz w:val="22"/>
          <w:szCs w:val="22"/>
        </w:rPr>
      </w:pPr>
    </w:p>
    <w:p w14:paraId="5E87ADB6" w14:textId="40593D9E" w:rsidR="00D00EC1" w:rsidRPr="00857901" w:rsidRDefault="00D00EC1" w:rsidP="00D00EC1">
      <w:pPr>
        <w:rPr>
          <w:rFonts w:ascii="Georgia" w:hAnsi="Georgia" w:cs="Times New Roman"/>
          <w:sz w:val="22"/>
          <w:szCs w:val="22"/>
        </w:rPr>
      </w:pPr>
      <w:r w:rsidRPr="00D00EC1">
        <w:rPr>
          <w:rFonts w:ascii="Georgia" w:hAnsi="Georgia" w:cs="Times New Roman"/>
          <w:b/>
          <w:sz w:val="22"/>
          <w:szCs w:val="22"/>
        </w:rPr>
        <w:t>Kirkwood</w:t>
      </w:r>
      <w:r w:rsidRPr="00D00EC1">
        <w:rPr>
          <w:rFonts w:ascii="Georgia" w:hAnsi="Georgia" w:cs="Times New Roman"/>
          <w:sz w:val="22"/>
          <w:szCs w:val="22"/>
        </w:rPr>
        <w:t xml:space="preserve"> also received a Centennial Endowment award from the NDSU Development Foundation's Grants and Awards Committee to support research in the Bakken region</w:t>
      </w:r>
      <w:r w:rsidR="002C6B93">
        <w:rPr>
          <w:rFonts w:ascii="Georgia" w:hAnsi="Georgia" w:cs="Times New Roman"/>
          <w:sz w:val="22"/>
          <w:szCs w:val="22"/>
        </w:rPr>
        <w:t>.</w:t>
      </w:r>
    </w:p>
    <w:p w14:paraId="0E5B4921" w14:textId="77777777" w:rsidR="00857901" w:rsidRDefault="00857901" w:rsidP="008929F0">
      <w:pPr>
        <w:widowControl w:val="0"/>
        <w:pBdr>
          <w:bottom w:val="single" w:sz="4" w:space="1" w:color="auto"/>
        </w:pBdr>
        <w:autoSpaceDE w:val="0"/>
        <w:autoSpaceDN w:val="0"/>
        <w:adjustRightInd w:val="0"/>
        <w:rPr>
          <w:rFonts w:ascii="Georgia" w:hAnsi="Georgia" w:cs="Times New Roman"/>
          <w:b/>
        </w:rPr>
      </w:pPr>
    </w:p>
    <w:p w14:paraId="6AE1D39A" w14:textId="626F7020" w:rsidR="00196C6B" w:rsidRPr="00E02173" w:rsidRDefault="00196C6B" w:rsidP="008929F0">
      <w:pPr>
        <w:widowControl w:val="0"/>
        <w:pBdr>
          <w:bottom w:val="single" w:sz="4" w:space="1" w:color="auto"/>
        </w:pBdr>
        <w:autoSpaceDE w:val="0"/>
        <w:autoSpaceDN w:val="0"/>
        <w:adjustRightInd w:val="0"/>
        <w:rPr>
          <w:rFonts w:ascii="Georgia" w:hAnsi="Georgia" w:cs="Times New Roman"/>
          <w:b/>
        </w:rPr>
      </w:pPr>
      <w:r w:rsidRPr="00E02173">
        <w:rPr>
          <w:rFonts w:ascii="Georgia" w:hAnsi="Georgia" w:cs="Times New Roman"/>
          <w:b/>
        </w:rPr>
        <w:t>Women and Gender Studies Program</w:t>
      </w:r>
    </w:p>
    <w:p w14:paraId="1ACDD1A2" w14:textId="706A4893" w:rsidR="00E02173" w:rsidRPr="00D73C4B" w:rsidRDefault="00D73C4B">
      <w:pPr>
        <w:rPr>
          <w:rFonts w:ascii="Georgia" w:hAnsi="Georgia"/>
          <w:sz w:val="22"/>
          <w:szCs w:val="22"/>
        </w:rPr>
      </w:pPr>
      <w:r w:rsidRPr="00D73C4B">
        <w:rPr>
          <w:rFonts w:ascii="Georgia" w:hAnsi="Georgia" w:cs="Calibri"/>
          <w:sz w:val="22"/>
          <w:szCs w:val="22"/>
        </w:rPr>
        <w:t xml:space="preserve">Jessica </w:t>
      </w:r>
      <w:proofErr w:type="spellStart"/>
      <w:r w:rsidRPr="00D73C4B">
        <w:rPr>
          <w:rFonts w:ascii="Georgia" w:hAnsi="Georgia" w:cs="Calibri"/>
          <w:sz w:val="22"/>
          <w:szCs w:val="22"/>
        </w:rPr>
        <w:t>Valenti’s</w:t>
      </w:r>
      <w:proofErr w:type="spellEnd"/>
      <w:r w:rsidRPr="00D73C4B">
        <w:rPr>
          <w:rFonts w:ascii="Georgia" w:hAnsi="Georgia" w:cs="Calibri"/>
          <w:sz w:val="22"/>
          <w:szCs w:val="22"/>
        </w:rPr>
        <w:t xml:space="preserve"> Laurie Loveland speech has been rescheduled for Thursday, Sept 17, most likely at 5:30. Please mark your calendars!</w:t>
      </w:r>
    </w:p>
    <w:sectPr w:rsidR="00E02173" w:rsidRPr="00D73C4B" w:rsidSect="001D6951">
      <w:headerReference w:type="default" r:id="rId9"/>
      <w:headerReference w:type="first" r:id="rId10"/>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7223" w14:textId="77777777" w:rsidR="008414CD" w:rsidRDefault="008414CD" w:rsidP="0012719A">
      <w:r>
        <w:separator/>
      </w:r>
    </w:p>
  </w:endnote>
  <w:endnote w:type="continuationSeparator" w:id="0">
    <w:p w14:paraId="1838957A" w14:textId="77777777" w:rsidR="008414CD" w:rsidRDefault="008414CD" w:rsidP="001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39A16" w14:textId="77777777" w:rsidR="008414CD" w:rsidRDefault="008414CD" w:rsidP="0012719A">
      <w:r>
        <w:separator/>
      </w:r>
    </w:p>
  </w:footnote>
  <w:footnote w:type="continuationSeparator" w:id="0">
    <w:p w14:paraId="2542DAC9" w14:textId="77777777" w:rsidR="008414CD" w:rsidRDefault="008414CD" w:rsidP="00127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2C11" w14:textId="1322DAD9" w:rsidR="003C325A" w:rsidRPr="0012719A" w:rsidRDefault="003C325A" w:rsidP="00FE7A08">
    <w:pPr>
      <w:pStyle w:val="Header"/>
      <w:pBdr>
        <w:bottom w:val="single" w:sz="4" w:space="1" w:color="auto"/>
      </w:pBdr>
      <w:tabs>
        <w:tab w:val="clear" w:pos="8640"/>
        <w:tab w:val="right" w:pos="9360"/>
      </w:tabs>
      <w:rPr>
        <w:b/>
        <w:sz w:val="20"/>
        <w:szCs w:val="20"/>
      </w:rPr>
    </w:pPr>
    <w:r>
      <w:tab/>
    </w:r>
    <w:r>
      <w:tab/>
    </w:r>
    <w:r w:rsidRPr="0012719A">
      <w:rPr>
        <w:b/>
        <w:sz w:val="20"/>
        <w:szCs w:val="20"/>
      </w:rPr>
      <w:t xml:space="preserve">Talking Points, </w:t>
    </w:r>
    <w:r w:rsidRPr="0012719A">
      <w:rPr>
        <w:rStyle w:val="PageNumber"/>
        <w:b/>
        <w:sz w:val="20"/>
        <w:szCs w:val="20"/>
      </w:rPr>
      <w:fldChar w:fldCharType="begin"/>
    </w:r>
    <w:r w:rsidRPr="0012719A">
      <w:rPr>
        <w:rStyle w:val="PageNumber"/>
        <w:b/>
        <w:sz w:val="20"/>
        <w:szCs w:val="20"/>
      </w:rPr>
      <w:instrText xml:space="preserve"> PAGE </w:instrText>
    </w:r>
    <w:r w:rsidRPr="0012719A">
      <w:rPr>
        <w:rStyle w:val="PageNumber"/>
        <w:b/>
        <w:sz w:val="20"/>
        <w:szCs w:val="20"/>
      </w:rPr>
      <w:fldChar w:fldCharType="separate"/>
    </w:r>
    <w:r w:rsidR="00C37B07">
      <w:rPr>
        <w:rStyle w:val="PageNumber"/>
        <w:b/>
        <w:noProof/>
        <w:sz w:val="20"/>
        <w:szCs w:val="20"/>
      </w:rPr>
      <w:t>4</w:t>
    </w:r>
    <w:r w:rsidRPr="0012719A">
      <w:rPr>
        <w:rStyle w:val="PageNumber"/>
        <w:b/>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E74B7" w14:textId="01E8B4B0" w:rsidR="003C325A" w:rsidRDefault="003C325A">
    <w:pPr>
      <w:pStyle w:val="Header"/>
    </w:pPr>
    <w:r>
      <w:rPr>
        <w:noProof/>
        <w:lang w:eastAsia="en-US"/>
      </w:rPr>
      <w:drawing>
        <wp:inline distT="0" distB="0" distL="0" distR="0" wp14:anchorId="57686BF3" wp14:editId="5C0222F8">
          <wp:extent cx="1765935" cy="4005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um.Soc_1.jpg"/>
                  <pic:cNvPicPr/>
                </pic:nvPicPr>
                <pic:blipFill>
                  <a:blip r:embed="rId1">
                    <a:extLst>
                      <a:ext uri="{28A0092B-C50C-407E-A947-70E740481C1C}">
                        <a14:useLocalDpi xmlns:a14="http://schemas.microsoft.com/office/drawing/2010/main" val="0"/>
                      </a:ext>
                    </a:extLst>
                  </a:blip>
                  <a:stretch>
                    <a:fillRect/>
                  </a:stretch>
                </pic:blipFill>
                <pic:spPr>
                  <a:xfrm>
                    <a:off x="0" y="0"/>
                    <a:ext cx="1767379" cy="4008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7F21AD"/>
    <w:multiLevelType w:val="hybridMultilevel"/>
    <w:tmpl w:val="66D8C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67CCD"/>
    <w:multiLevelType w:val="hybridMultilevel"/>
    <w:tmpl w:val="4FE6A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14011"/>
    <w:multiLevelType w:val="hybridMultilevel"/>
    <w:tmpl w:val="5972F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07CF2"/>
    <w:multiLevelType w:val="hybridMultilevel"/>
    <w:tmpl w:val="28D85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71BA8"/>
    <w:multiLevelType w:val="hybridMultilevel"/>
    <w:tmpl w:val="5E904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7459A"/>
    <w:multiLevelType w:val="hybridMultilevel"/>
    <w:tmpl w:val="E3445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E19A8"/>
    <w:multiLevelType w:val="hybridMultilevel"/>
    <w:tmpl w:val="E57C7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64937"/>
    <w:multiLevelType w:val="hybridMultilevel"/>
    <w:tmpl w:val="F4F60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A49D0"/>
    <w:multiLevelType w:val="hybridMultilevel"/>
    <w:tmpl w:val="0A9C4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53284"/>
    <w:multiLevelType w:val="hybridMultilevel"/>
    <w:tmpl w:val="ECA88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660FC"/>
    <w:multiLevelType w:val="hybridMultilevel"/>
    <w:tmpl w:val="C65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F2403"/>
    <w:multiLevelType w:val="hybridMultilevel"/>
    <w:tmpl w:val="60588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D2358"/>
    <w:multiLevelType w:val="hybridMultilevel"/>
    <w:tmpl w:val="1ED05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77D3A"/>
    <w:multiLevelType w:val="hybridMultilevel"/>
    <w:tmpl w:val="B7AA8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725C5"/>
    <w:multiLevelType w:val="multilevel"/>
    <w:tmpl w:val="C284D5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42D6678"/>
    <w:multiLevelType w:val="hybridMultilevel"/>
    <w:tmpl w:val="C284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E11E79"/>
    <w:multiLevelType w:val="hybridMultilevel"/>
    <w:tmpl w:val="996C4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823C91"/>
    <w:multiLevelType w:val="hybridMultilevel"/>
    <w:tmpl w:val="C436D6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0"/>
  </w:num>
  <w:num w:numId="4">
    <w:abstractNumId w:val="11"/>
  </w:num>
  <w:num w:numId="5">
    <w:abstractNumId w:val="9"/>
  </w:num>
  <w:num w:numId="6">
    <w:abstractNumId w:val="14"/>
  </w:num>
  <w:num w:numId="7">
    <w:abstractNumId w:val="13"/>
  </w:num>
  <w:num w:numId="8">
    <w:abstractNumId w:val="15"/>
  </w:num>
  <w:num w:numId="9">
    <w:abstractNumId w:val="19"/>
  </w:num>
  <w:num w:numId="10">
    <w:abstractNumId w:val="7"/>
  </w:num>
  <w:num w:numId="11">
    <w:abstractNumId w:val="18"/>
  </w:num>
  <w:num w:numId="12">
    <w:abstractNumId w:val="8"/>
  </w:num>
  <w:num w:numId="13">
    <w:abstractNumId w:val="6"/>
  </w:num>
  <w:num w:numId="14">
    <w:abstractNumId w:val="0"/>
  </w:num>
  <w:num w:numId="15">
    <w:abstractNumId w:val="1"/>
  </w:num>
  <w:num w:numId="16">
    <w:abstractNumId w:val="2"/>
  </w:num>
  <w:num w:numId="17">
    <w:abstractNumId w:val="4"/>
  </w:num>
  <w:num w:numId="18">
    <w:abstractNumId w:val="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1F"/>
    <w:rsid w:val="000040D9"/>
    <w:rsid w:val="0001567D"/>
    <w:rsid w:val="000344C5"/>
    <w:rsid w:val="0007349C"/>
    <w:rsid w:val="0007362B"/>
    <w:rsid w:val="00075E98"/>
    <w:rsid w:val="0009637E"/>
    <w:rsid w:val="000A54DC"/>
    <w:rsid w:val="000D2BA7"/>
    <w:rsid w:val="000F7BE0"/>
    <w:rsid w:val="001267FD"/>
    <w:rsid w:val="0012719A"/>
    <w:rsid w:val="00133574"/>
    <w:rsid w:val="00144E1B"/>
    <w:rsid w:val="0017069C"/>
    <w:rsid w:val="00183DF0"/>
    <w:rsid w:val="001842E0"/>
    <w:rsid w:val="0018666A"/>
    <w:rsid w:val="001902EE"/>
    <w:rsid w:val="00196C6B"/>
    <w:rsid w:val="001A355C"/>
    <w:rsid w:val="001B5EDA"/>
    <w:rsid w:val="001C596D"/>
    <w:rsid w:val="001D6951"/>
    <w:rsid w:val="001F7E30"/>
    <w:rsid w:val="002044CC"/>
    <w:rsid w:val="002165F8"/>
    <w:rsid w:val="00223B15"/>
    <w:rsid w:val="00235D19"/>
    <w:rsid w:val="00273B84"/>
    <w:rsid w:val="002B5716"/>
    <w:rsid w:val="002B6DD5"/>
    <w:rsid w:val="002C6B93"/>
    <w:rsid w:val="002C7233"/>
    <w:rsid w:val="002E5017"/>
    <w:rsid w:val="002F2E93"/>
    <w:rsid w:val="002F624D"/>
    <w:rsid w:val="00306595"/>
    <w:rsid w:val="00310D89"/>
    <w:rsid w:val="00337AD5"/>
    <w:rsid w:val="00386F6E"/>
    <w:rsid w:val="0039734E"/>
    <w:rsid w:val="003A7DD3"/>
    <w:rsid w:val="003C2056"/>
    <w:rsid w:val="003C325A"/>
    <w:rsid w:val="003C674C"/>
    <w:rsid w:val="003D42A7"/>
    <w:rsid w:val="003D6929"/>
    <w:rsid w:val="003F705A"/>
    <w:rsid w:val="00411A6A"/>
    <w:rsid w:val="0042266B"/>
    <w:rsid w:val="0042473D"/>
    <w:rsid w:val="00443C81"/>
    <w:rsid w:val="00461CDD"/>
    <w:rsid w:val="00472D5A"/>
    <w:rsid w:val="004826A9"/>
    <w:rsid w:val="004A11C9"/>
    <w:rsid w:val="004C7501"/>
    <w:rsid w:val="004D0E98"/>
    <w:rsid w:val="0051494A"/>
    <w:rsid w:val="005313A2"/>
    <w:rsid w:val="00534681"/>
    <w:rsid w:val="00542143"/>
    <w:rsid w:val="005504AB"/>
    <w:rsid w:val="00552D83"/>
    <w:rsid w:val="00573B63"/>
    <w:rsid w:val="00653B53"/>
    <w:rsid w:val="006636ED"/>
    <w:rsid w:val="00696BBE"/>
    <w:rsid w:val="00697FE5"/>
    <w:rsid w:val="006E28FE"/>
    <w:rsid w:val="00706681"/>
    <w:rsid w:val="00710F07"/>
    <w:rsid w:val="007336BB"/>
    <w:rsid w:val="00735A7D"/>
    <w:rsid w:val="00740086"/>
    <w:rsid w:val="00753D3E"/>
    <w:rsid w:val="00760663"/>
    <w:rsid w:val="00760B2D"/>
    <w:rsid w:val="00764B10"/>
    <w:rsid w:val="00783672"/>
    <w:rsid w:val="00793841"/>
    <w:rsid w:val="007962EF"/>
    <w:rsid w:val="007B5E31"/>
    <w:rsid w:val="007C0C7A"/>
    <w:rsid w:val="007C30B7"/>
    <w:rsid w:val="007C6F6B"/>
    <w:rsid w:val="007D21FB"/>
    <w:rsid w:val="007E17A3"/>
    <w:rsid w:val="007E182E"/>
    <w:rsid w:val="007E54C6"/>
    <w:rsid w:val="0080479B"/>
    <w:rsid w:val="008170E3"/>
    <w:rsid w:val="00832675"/>
    <w:rsid w:val="00837300"/>
    <w:rsid w:val="008414CD"/>
    <w:rsid w:val="00857901"/>
    <w:rsid w:val="00876628"/>
    <w:rsid w:val="008929F0"/>
    <w:rsid w:val="00892D52"/>
    <w:rsid w:val="008A475F"/>
    <w:rsid w:val="008B6F38"/>
    <w:rsid w:val="008B7437"/>
    <w:rsid w:val="008C1C75"/>
    <w:rsid w:val="008C23EF"/>
    <w:rsid w:val="008E20C7"/>
    <w:rsid w:val="008E6BA4"/>
    <w:rsid w:val="008F531D"/>
    <w:rsid w:val="00902D1E"/>
    <w:rsid w:val="009372B8"/>
    <w:rsid w:val="00943741"/>
    <w:rsid w:val="00970972"/>
    <w:rsid w:val="00972CB5"/>
    <w:rsid w:val="009B24C5"/>
    <w:rsid w:val="009B2AA2"/>
    <w:rsid w:val="009D6581"/>
    <w:rsid w:val="009D74F3"/>
    <w:rsid w:val="009E26E2"/>
    <w:rsid w:val="00A1239B"/>
    <w:rsid w:val="00A20084"/>
    <w:rsid w:val="00A212C8"/>
    <w:rsid w:val="00A354A4"/>
    <w:rsid w:val="00A40400"/>
    <w:rsid w:val="00A4045B"/>
    <w:rsid w:val="00A52C4C"/>
    <w:rsid w:val="00A67595"/>
    <w:rsid w:val="00A95970"/>
    <w:rsid w:val="00AA4FE0"/>
    <w:rsid w:val="00AB50D8"/>
    <w:rsid w:val="00B00B35"/>
    <w:rsid w:val="00B243F3"/>
    <w:rsid w:val="00B35159"/>
    <w:rsid w:val="00B54389"/>
    <w:rsid w:val="00BB0BBD"/>
    <w:rsid w:val="00BC1EBE"/>
    <w:rsid w:val="00BC59DD"/>
    <w:rsid w:val="00BF06EB"/>
    <w:rsid w:val="00C13FF1"/>
    <w:rsid w:val="00C332EA"/>
    <w:rsid w:val="00C37B07"/>
    <w:rsid w:val="00C40A30"/>
    <w:rsid w:val="00C47113"/>
    <w:rsid w:val="00C62042"/>
    <w:rsid w:val="00C82A72"/>
    <w:rsid w:val="00C90082"/>
    <w:rsid w:val="00C9745C"/>
    <w:rsid w:val="00CA02B8"/>
    <w:rsid w:val="00CB1867"/>
    <w:rsid w:val="00CC682F"/>
    <w:rsid w:val="00CF15D7"/>
    <w:rsid w:val="00CF7B78"/>
    <w:rsid w:val="00D00EC1"/>
    <w:rsid w:val="00D02A1C"/>
    <w:rsid w:val="00D02C2F"/>
    <w:rsid w:val="00D03222"/>
    <w:rsid w:val="00D15AB3"/>
    <w:rsid w:val="00D15B4D"/>
    <w:rsid w:val="00D23672"/>
    <w:rsid w:val="00D62FA5"/>
    <w:rsid w:val="00D6515E"/>
    <w:rsid w:val="00D65A0E"/>
    <w:rsid w:val="00D665EE"/>
    <w:rsid w:val="00D73C4B"/>
    <w:rsid w:val="00D80C55"/>
    <w:rsid w:val="00D970E8"/>
    <w:rsid w:val="00DD20A3"/>
    <w:rsid w:val="00DD2413"/>
    <w:rsid w:val="00DD7476"/>
    <w:rsid w:val="00DE290F"/>
    <w:rsid w:val="00DE6F61"/>
    <w:rsid w:val="00E02173"/>
    <w:rsid w:val="00E16D28"/>
    <w:rsid w:val="00E21741"/>
    <w:rsid w:val="00E25C24"/>
    <w:rsid w:val="00E31018"/>
    <w:rsid w:val="00E4591F"/>
    <w:rsid w:val="00E54A45"/>
    <w:rsid w:val="00E5539E"/>
    <w:rsid w:val="00E817B0"/>
    <w:rsid w:val="00EA2A0F"/>
    <w:rsid w:val="00EB0515"/>
    <w:rsid w:val="00EC0D97"/>
    <w:rsid w:val="00EE3F2D"/>
    <w:rsid w:val="00EF73C6"/>
    <w:rsid w:val="00F13DF3"/>
    <w:rsid w:val="00F24E93"/>
    <w:rsid w:val="00F2590C"/>
    <w:rsid w:val="00F436D9"/>
    <w:rsid w:val="00F46B97"/>
    <w:rsid w:val="00F5008C"/>
    <w:rsid w:val="00F65BAD"/>
    <w:rsid w:val="00F8378C"/>
    <w:rsid w:val="00F9052F"/>
    <w:rsid w:val="00F9058C"/>
    <w:rsid w:val="00FA5628"/>
    <w:rsid w:val="00FA77C8"/>
    <w:rsid w:val="00FC0B4D"/>
    <w:rsid w:val="00FE7A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88FC78"/>
  <w15:docId w15:val="{ADED0587-1060-4CA0-9339-3B575F6C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719A"/>
    <w:pPr>
      <w:tabs>
        <w:tab w:val="center" w:pos="4320"/>
        <w:tab w:val="right" w:pos="8640"/>
      </w:tabs>
    </w:pPr>
  </w:style>
  <w:style w:type="character" w:customStyle="1" w:styleId="HeaderChar">
    <w:name w:val="Header Char"/>
    <w:basedOn w:val="DefaultParagraphFont"/>
    <w:link w:val="Header"/>
    <w:uiPriority w:val="99"/>
    <w:rsid w:val="0012719A"/>
    <w:rPr>
      <w:sz w:val="24"/>
      <w:szCs w:val="24"/>
    </w:rPr>
  </w:style>
  <w:style w:type="paragraph" w:styleId="Footer">
    <w:name w:val="footer"/>
    <w:basedOn w:val="Normal"/>
    <w:link w:val="FooterChar"/>
    <w:uiPriority w:val="99"/>
    <w:unhideWhenUsed/>
    <w:rsid w:val="0012719A"/>
    <w:pPr>
      <w:tabs>
        <w:tab w:val="center" w:pos="4320"/>
        <w:tab w:val="right" w:pos="8640"/>
      </w:tabs>
    </w:pPr>
  </w:style>
  <w:style w:type="character" w:customStyle="1" w:styleId="FooterChar">
    <w:name w:val="Footer Char"/>
    <w:basedOn w:val="DefaultParagraphFont"/>
    <w:link w:val="Footer"/>
    <w:uiPriority w:val="99"/>
    <w:rsid w:val="0012719A"/>
    <w:rPr>
      <w:sz w:val="24"/>
      <w:szCs w:val="24"/>
    </w:rPr>
  </w:style>
  <w:style w:type="character" w:styleId="PageNumber">
    <w:name w:val="page number"/>
    <w:basedOn w:val="DefaultParagraphFont"/>
    <w:uiPriority w:val="99"/>
    <w:semiHidden/>
    <w:unhideWhenUsed/>
    <w:rsid w:val="0012719A"/>
  </w:style>
  <w:style w:type="character" w:styleId="Hyperlink">
    <w:name w:val="Hyperlink"/>
    <w:basedOn w:val="DefaultParagraphFont"/>
    <w:uiPriority w:val="99"/>
    <w:unhideWhenUsed/>
    <w:rsid w:val="00735A7D"/>
    <w:rPr>
      <w:color w:val="0000FF" w:themeColor="hyperlink"/>
      <w:u w:val="single"/>
    </w:rPr>
  </w:style>
  <w:style w:type="paragraph" w:styleId="ListParagraph">
    <w:name w:val="List Paragraph"/>
    <w:basedOn w:val="Normal"/>
    <w:uiPriority w:val="34"/>
    <w:qFormat/>
    <w:rsid w:val="00735A7D"/>
    <w:pPr>
      <w:ind w:left="720"/>
      <w:contextualSpacing/>
    </w:pPr>
  </w:style>
  <w:style w:type="paragraph" w:styleId="BalloonText">
    <w:name w:val="Balloon Text"/>
    <w:basedOn w:val="Normal"/>
    <w:link w:val="BalloonTextChar"/>
    <w:uiPriority w:val="99"/>
    <w:semiHidden/>
    <w:unhideWhenUsed/>
    <w:rsid w:val="00B24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3F3"/>
    <w:rPr>
      <w:rFonts w:ascii="Lucida Grande" w:hAnsi="Lucida Grande" w:cs="Lucida Grande"/>
      <w:sz w:val="18"/>
      <w:szCs w:val="18"/>
    </w:rPr>
  </w:style>
  <w:style w:type="character" w:customStyle="1" w:styleId="maintitle">
    <w:name w:val="maintitle"/>
    <w:rsid w:val="009D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deas-gael.com/en/" TargetMode="External"/><Relationship Id="rId3" Type="http://schemas.openxmlformats.org/officeDocument/2006/relationships/settings" Target="settings.xml"/><Relationship Id="rId7" Type="http://schemas.openxmlformats.org/officeDocument/2006/relationships/hyperlink" Target="http://www.ncte.org/awards/student/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English</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Birmingham</dc:creator>
  <cp:keywords/>
  <dc:description/>
  <cp:lastModifiedBy>Catherine Heiraas</cp:lastModifiedBy>
  <cp:revision>2</cp:revision>
  <dcterms:created xsi:type="dcterms:W3CDTF">2015-05-01T19:29:00Z</dcterms:created>
  <dcterms:modified xsi:type="dcterms:W3CDTF">2015-05-01T19:29:00Z</dcterms:modified>
</cp:coreProperties>
</file>