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CD1" w:rsidRDefault="00D93CD1" w:rsidP="00D93CD1">
      <w:pPr>
        <w:rPr>
          <w:b/>
          <w:bCs/>
          <w:u w:val="single"/>
        </w:rPr>
      </w:pPr>
      <w:r>
        <w:rPr>
          <w:b/>
          <w:bCs/>
          <w:u w:val="single"/>
        </w:rPr>
        <w:t>Architecture and Landscape Architecture</w:t>
      </w:r>
    </w:p>
    <w:p w:rsidR="00D93CD1" w:rsidRDefault="00D93CD1" w:rsidP="00D93CD1"/>
    <w:p w:rsidR="00D93CD1" w:rsidRDefault="00D93CD1" w:rsidP="00D93CD1">
      <w:r>
        <w:rPr>
          <w:b/>
          <w:bCs/>
          <w:color w:val="000000"/>
        </w:rPr>
        <w:t xml:space="preserve">Joan </w:t>
      </w:r>
      <w:proofErr w:type="spellStart"/>
      <w:r>
        <w:rPr>
          <w:b/>
          <w:bCs/>
          <w:color w:val="000000"/>
        </w:rPr>
        <w:t>Vorderbruggen</w:t>
      </w:r>
      <w:proofErr w:type="spellEnd"/>
      <w:r>
        <w:rPr>
          <w:color w:val="000000"/>
        </w:rPr>
        <w:t xml:space="preserve"> had two papers published.   </w:t>
      </w:r>
      <w:r>
        <w:t>Paper:  </w:t>
      </w:r>
      <w:r>
        <w:rPr>
          <w:i/>
          <w:iCs/>
        </w:rPr>
        <w:t>Steps Towards Healing: The Garden Oasis Dow the Street</w:t>
      </w:r>
      <w:r>
        <w:t xml:space="preserve">.  Presented at the 44th Annual Conference of the Environmental Design Research Association (EDRA): </w:t>
      </w:r>
      <w:proofErr w:type="spellStart"/>
      <w:r>
        <w:t>themed</w:t>
      </w:r>
      <w:r>
        <w:rPr>
          <w:i/>
          <w:iCs/>
        </w:rPr>
        <w:t>Healthy</w:t>
      </w:r>
      <w:proofErr w:type="spellEnd"/>
      <w:r>
        <w:rPr>
          <w:i/>
          <w:iCs/>
        </w:rPr>
        <w:t xml:space="preserve"> and Healing Places.  </w:t>
      </w:r>
      <w:r>
        <w:t>Providence, RI, May 2013.  Double blind peer review.  Paper:  </w:t>
      </w:r>
      <w:r>
        <w:rPr>
          <w:i/>
          <w:iCs/>
        </w:rPr>
        <w:t>The Garden Path: Finding Healing in Nature.</w:t>
      </w:r>
      <w:r>
        <w:t> Presented at: </w:t>
      </w:r>
      <w:r>
        <w:rPr>
          <w:i/>
          <w:iCs/>
        </w:rPr>
        <w:t>Earth Perfect? Nature, Utopia, and the Garden</w:t>
      </w:r>
      <w:r>
        <w:t xml:space="preserve"> Symposium.  University of Delaware, Newark, DE, June 2013.  Blind peer review.  Both papers explored the idea of healing spaces and environments, encompassed within the framework of </w:t>
      </w:r>
      <w:proofErr w:type="spellStart"/>
      <w:r>
        <w:t>Biophilic</w:t>
      </w:r>
      <w:proofErr w:type="spellEnd"/>
      <w:r>
        <w:t xml:space="preserve"> elements.  (Real-life testing of my own designed garden spaces occurred when a neighbor with stage 4 breast cancer spent significant time in the garden.  In spite of her grim prognosis 18 months ago, she is currently cancer free!)  </w:t>
      </w:r>
    </w:p>
    <w:p w:rsidR="00D93CD1" w:rsidRDefault="00D93CD1" w:rsidP="00D93CD1"/>
    <w:p w:rsidR="00D93CD1" w:rsidRDefault="00D93CD1" w:rsidP="00D93CD1">
      <w:pPr>
        <w:rPr>
          <w:color w:val="000000"/>
        </w:rPr>
      </w:pPr>
      <w:r>
        <w:rPr>
          <w:color w:val="000000"/>
        </w:rPr>
        <w:t>At the end of September</w:t>
      </w:r>
      <w:proofErr w:type="gramStart"/>
      <w:r>
        <w:rPr>
          <w:color w:val="000000"/>
        </w:rPr>
        <w:t xml:space="preserve">, </w:t>
      </w:r>
      <w:r>
        <w:rPr>
          <w:b/>
          <w:bCs/>
          <w:color w:val="000000"/>
        </w:rPr>
        <w:t> Stevie</w:t>
      </w:r>
      <w:proofErr w:type="gramEnd"/>
      <w:r>
        <w:rPr>
          <w:b/>
          <w:bCs/>
          <w:color w:val="000000"/>
        </w:rPr>
        <w:t xml:space="preserve"> </w:t>
      </w:r>
      <w:proofErr w:type="spellStart"/>
      <w:r>
        <w:rPr>
          <w:b/>
          <w:bCs/>
          <w:color w:val="000000"/>
        </w:rPr>
        <w:t>Famulari</w:t>
      </w:r>
      <w:proofErr w:type="spellEnd"/>
      <w:r>
        <w:rPr>
          <w:color w:val="000000"/>
        </w:rPr>
        <w:t xml:space="preserve"> will be guest lecturing at Harvard University, Graduate School of Design in the Landscape Architecture program.  Her lecture focuses on the application of phytoremediation to landscape architecture and design, including a database of plants which work in phytoremediation design. (</w:t>
      </w:r>
      <w:hyperlink r:id="rId4" w:history="1">
        <w:r>
          <w:rPr>
            <w:rStyle w:val="Hyperlink"/>
          </w:rPr>
          <w:t>http://www.ndsu.edu/pubweb/famulari_research/index.php</w:t>
        </w:r>
      </w:hyperlink>
      <w:r>
        <w:rPr>
          <w:color w:val="000000"/>
        </w:rPr>
        <w:t>).</w:t>
      </w:r>
      <w:r>
        <w:rPr>
          <w:color w:val="000000"/>
        </w:rPr>
        <w:br/>
        <w:t xml:space="preserve">Following the lecture at Harvard, Stevie </w:t>
      </w:r>
      <w:proofErr w:type="spellStart"/>
      <w:r>
        <w:rPr>
          <w:color w:val="000000"/>
        </w:rPr>
        <w:t>Famulari</w:t>
      </w:r>
      <w:proofErr w:type="spellEnd"/>
      <w:r>
        <w:rPr>
          <w:color w:val="000000"/>
        </w:rPr>
        <w:t xml:space="preserve"> will be presenting at the International </w:t>
      </w:r>
      <w:proofErr w:type="spellStart"/>
      <w:r>
        <w:rPr>
          <w:color w:val="000000"/>
        </w:rPr>
        <w:t>Phytotechnology</w:t>
      </w:r>
      <w:proofErr w:type="spellEnd"/>
      <w:r>
        <w:rPr>
          <w:color w:val="000000"/>
        </w:rPr>
        <w:t xml:space="preserve"> Society Conference, this year in Syracuse, NY. </w:t>
      </w:r>
    </w:p>
    <w:p w:rsidR="00D93CD1" w:rsidRDefault="00D93CD1" w:rsidP="00D93CD1">
      <w:pPr>
        <w:rPr>
          <w:color w:val="000000"/>
        </w:rPr>
      </w:pPr>
    </w:p>
    <w:p w:rsidR="00D93CD1" w:rsidRDefault="00D93CD1" w:rsidP="00D93CD1">
      <w:pPr>
        <w:rPr>
          <w:b/>
          <w:bCs/>
          <w:color w:val="000000"/>
          <w:u w:val="single"/>
        </w:rPr>
      </w:pPr>
      <w:r>
        <w:rPr>
          <w:b/>
          <w:bCs/>
          <w:color w:val="000000"/>
          <w:u w:val="single"/>
        </w:rPr>
        <w:t>Center for Social Research</w:t>
      </w:r>
    </w:p>
    <w:p w:rsidR="00D93CD1" w:rsidRDefault="00D93CD1" w:rsidP="00D93CD1">
      <w:pPr>
        <w:rPr>
          <w:b/>
          <w:bCs/>
          <w:color w:val="000000"/>
          <w:u w:val="single"/>
        </w:rPr>
      </w:pPr>
    </w:p>
    <w:p w:rsidR="00D93CD1" w:rsidRDefault="00D93CD1" w:rsidP="00D93CD1">
      <w:pPr>
        <w:rPr>
          <w:color w:val="000000"/>
        </w:rPr>
      </w:pPr>
      <w:r>
        <w:rPr>
          <w:b/>
          <w:bCs/>
          <w:color w:val="000000"/>
        </w:rPr>
        <w:t>The Center for Social Research</w:t>
      </w:r>
      <w:r>
        <w:rPr>
          <w:color w:val="000000"/>
        </w:rPr>
        <w:t xml:space="preserve"> (CSR) would like to present to you </w:t>
      </w:r>
      <w:r>
        <w:rPr>
          <w:b/>
          <w:bCs/>
        </w:rPr>
        <w:t>North Dakota Compass</w:t>
      </w:r>
      <w:r>
        <w:t xml:space="preserve">. </w:t>
      </w:r>
      <w:r>
        <w:rPr>
          <w:color w:val="000000"/>
        </w:rPr>
        <w:t>ND Compass is a social indicators project that measures progress in our state. In addition to tracking statewide trends, ND Compass provides data, when possible, by region, county, reservation, and larger cities on topics such as Aging, Children &amp; Youth, Civic Engagement, Demographics, Disparities, Economy, Education, Environment, Health, Housing, and Workforce. Most data are available as graphs and tables which can be easily downloaded. You can follow ND Compass on both Facebook (</w:t>
      </w:r>
      <w:hyperlink r:id="rId5" w:history="1">
        <w:r>
          <w:rPr>
            <w:rStyle w:val="Hyperlink"/>
          </w:rPr>
          <w:t>https://www.facebook.com/NDCompass</w:t>
        </w:r>
      </w:hyperlink>
      <w:r>
        <w:rPr>
          <w:color w:val="1F497D"/>
        </w:rPr>
        <w:t>)</w:t>
      </w:r>
      <w:r>
        <w:rPr>
          <w:color w:val="000000"/>
        </w:rPr>
        <w:t xml:space="preserve"> and Twitter </w:t>
      </w:r>
      <w:r>
        <w:rPr>
          <w:color w:val="1F497D"/>
        </w:rPr>
        <w:t>(</w:t>
      </w:r>
      <w:r>
        <w:rPr>
          <w:color w:val="000000"/>
        </w:rPr>
        <w:t>@</w:t>
      </w:r>
      <w:proofErr w:type="spellStart"/>
      <w:r>
        <w:rPr>
          <w:color w:val="000000"/>
        </w:rPr>
        <w:t>NDCompass</w:t>
      </w:r>
      <w:proofErr w:type="spellEnd"/>
      <w:r>
        <w:t xml:space="preserve">) or sign up for the monthly e-newsletter for updates. Information and data are freely available for research, school projects and papers, needs assessments, grant writing, or for your own personal edification. Visit the website at: </w:t>
      </w:r>
      <w:hyperlink r:id="rId6" w:history="1">
        <w:r>
          <w:rPr>
            <w:rStyle w:val="Hyperlink"/>
            <w:color w:val="auto"/>
          </w:rPr>
          <w:t>http://www.ndcompass.org/</w:t>
        </w:r>
      </w:hyperlink>
      <w:r>
        <w:t>.</w:t>
      </w:r>
    </w:p>
    <w:p w:rsidR="00D93CD1" w:rsidRDefault="00D93CD1" w:rsidP="00D93CD1">
      <w:pPr>
        <w:rPr>
          <w:color w:val="1F497D"/>
        </w:rPr>
      </w:pPr>
    </w:p>
    <w:p w:rsidR="00D93CD1" w:rsidRDefault="00D93CD1" w:rsidP="00D93CD1">
      <w:pPr>
        <w:rPr>
          <w:color w:val="000000"/>
        </w:rPr>
      </w:pPr>
      <w:r>
        <w:rPr>
          <w:b/>
          <w:bCs/>
          <w:color w:val="000000"/>
        </w:rPr>
        <w:t>The Center for Social Research</w:t>
      </w:r>
      <w:r>
        <w:rPr>
          <w:color w:val="000000"/>
        </w:rPr>
        <w:t xml:space="preserve"> (CSR) would like to present to you </w:t>
      </w:r>
      <w:r>
        <w:rPr>
          <w:b/>
          <w:bCs/>
          <w:color w:val="000000"/>
        </w:rPr>
        <w:t>ND KIDS COUNT</w:t>
      </w:r>
      <w:r>
        <w:rPr>
          <w:color w:val="000000"/>
        </w:rPr>
        <w:t>. ND KIDS COUNT is part of KIDS COUNT, a national and state-by-state effort to track the status of children, sponsored by the Annie E. Casey Foundation.</w:t>
      </w:r>
      <w:r>
        <w:rPr>
          <w:color w:val="1F497D"/>
        </w:rPr>
        <w:t xml:space="preserve">  </w:t>
      </w:r>
      <w:r>
        <w:t>In addition to statewide trends, ND KIDS COUNT provides data by state planning region and by county on topics including Demographics, Family &amp; Community, Economic Well-Being, Early Care &amp; Education, Health, and Safety &amp; Risky Behavior.  </w:t>
      </w:r>
      <w:r>
        <w:rPr>
          <w:color w:val="000000"/>
        </w:rPr>
        <w:t>Join ND KIDS COUNT on Facebook (</w:t>
      </w:r>
      <w:hyperlink r:id="rId7" w:history="1">
        <w:r>
          <w:rPr>
            <w:rStyle w:val="Hyperlink"/>
          </w:rPr>
          <w:t>https://www.facebook.com/ndkidscount</w:t>
        </w:r>
      </w:hyperlink>
      <w:r>
        <w:rPr>
          <w:color w:val="000000"/>
        </w:rPr>
        <w:t>) or sign up for the e-newsletter for updates. Information for research, projects, and discussion purposes is available on</w:t>
      </w:r>
      <w:r>
        <w:rPr>
          <w:color w:val="1F497D"/>
        </w:rPr>
        <w:t xml:space="preserve"> the</w:t>
      </w:r>
      <w:r>
        <w:rPr>
          <w:color w:val="000000"/>
        </w:rPr>
        <w:t xml:space="preserve"> website at </w:t>
      </w:r>
      <w:hyperlink r:id="rId8" w:history="1">
        <w:r>
          <w:rPr>
            <w:rStyle w:val="Hyperlink"/>
          </w:rPr>
          <w:t>http://www.ndkidscount.org/</w:t>
        </w:r>
      </w:hyperlink>
      <w:r>
        <w:rPr>
          <w:color w:val="000000"/>
        </w:rPr>
        <w:t>.</w:t>
      </w:r>
    </w:p>
    <w:p w:rsidR="00D93CD1" w:rsidRDefault="00D93CD1" w:rsidP="00D93CD1">
      <w:pPr>
        <w:rPr>
          <w:b/>
          <w:bCs/>
          <w:color w:val="000000"/>
          <w:u w:val="single"/>
        </w:rPr>
      </w:pPr>
    </w:p>
    <w:p w:rsidR="00D93CD1" w:rsidRDefault="00D93CD1" w:rsidP="00D93CD1">
      <w:pPr>
        <w:rPr>
          <w:color w:val="000000"/>
        </w:rPr>
      </w:pPr>
      <w:r>
        <w:rPr>
          <w:b/>
          <w:bCs/>
          <w:color w:val="000000"/>
          <w:u w:val="single"/>
        </w:rPr>
        <w:t>Center for Writers</w:t>
      </w:r>
    </w:p>
    <w:p w:rsidR="00D93CD1" w:rsidRDefault="00D93CD1" w:rsidP="00D93CD1">
      <w:pPr>
        <w:pStyle w:val="NormalWeb"/>
        <w:rPr>
          <w:rFonts w:ascii="Calibri" w:hAnsi="Calibri"/>
          <w:sz w:val="22"/>
          <w:szCs w:val="22"/>
        </w:rPr>
      </w:pPr>
      <w:r>
        <w:rPr>
          <w:rFonts w:ascii="Calibri" w:hAnsi="Calibri"/>
          <w:b/>
          <w:bCs/>
          <w:sz w:val="22"/>
          <w:szCs w:val="22"/>
        </w:rPr>
        <w:t>Karen P. Peirce,</w:t>
      </w:r>
      <w:r>
        <w:rPr>
          <w:rFonts w:ascii="Calibri" w:hAnsi="Calibri"/>
          <w:sz w:val="22"/>
          <w:szCs w:val="22"/>
        </w:rPr>
        <w:t xml:space="preserve"> associate director of the Center for Writers, has been named a member of the Fulbright English Language and Literature Discipline Peer Review Committee. Selected by the Council for International Exchange of Scholars, committee members are chosen based on their subject matter expertise. They serve three-year terms evaluating Fulbright Scholar Program applications for scholarly merit. Upon recommendation of the disciplinary review committee, subsequent review by regional experts, and review by the proposed host country, selected applications are forwarded to the </w:t>
      </w:r>
      <w:r>
        <w:rPr>
          <w:rFonts w:ascii="Calibri" w:hAnsi="Calibri"/>
          <w:sz w:val="22"/>
          <w:szCs w:val="22"/>
        </w:rPr>
        <w:lastRenderedPageBreak/>
        <w:t xml:space="preserve">presidentially appointed J. William Fulbright Foreign Scholarship Board for final approval. The Fulbright Scholar Program is "the U.S. government's flagship program in international educational exchange" and aims to “increase mutual understanding between the people of the United States and the people of other countries of the world.” More information about the Fulbright Scholar Program can be found at </w:t>
      </w:r>
      <w:hyperlink r:id="rId9" w:history="1">
        <w:r>
          <w:rPr>
            <w:rStyle w:val="Hyperlink"/>
            <w:rFonts w:ascii="Calibri" w:hAnsi="Calibri"/>
            <w:sz w:val="22"/>
            <w:szCs w:val="22"/>
          </w:rPr>
          <w:t>www.cies.org</w:t>
        </w:r>
      </w:hyperlink>
      <w:r>
        <w:rPr>
          <w:rFonts w:ascii="Calibri" w:hAnsi="Calibri"/>
          <w:sz w:val="22"/>
          <w:szCs w:val="22"/>
        </w:rPr>
        <w:t xml:space="preserve">. </w:t>
      </w:r>
    </w:p>
    <w:p w:rsidR="00D93CD1" w:rsidRDefault="00D93CD1" w:rsidP="00D93CD1">
      <w:pPr>
        <w:rPr>
          <w:b/>
          <w:bCs/>
          <w:u w:val="single"/>
        </w:rPr>
      </w:pPr>
      <w:r>
        <w:rPr>
          <w:b/>
          <w:bCs/>
          <w:u w:val="single"/>
        </w:rPr>
        <w:t>Communication</w:t>
      </w:r>
    </w:p>
    <w:p w:rsidR="00D93CD1" w:rsidRDefault="00D93CD1" w:rsidP="00D93CD1">
      <w:pPr>
        <w:rPr>
          <w:b/>
          <w:bCs/>
          <w:u w:val="single"/>
        </w:rPr>
      </w:pPr>
    </w:p>
    <w:p w:rsidR="00D93CD1" w:rsidRDefault="00D93CD1" w:rsidP="00D93CD1">
      <w:r>
        <w:rPr>
          <w:b/>
          <w:bCs/>
        </w:rPr>
        <w:t>Dr. Robert S. Littlefield</w:t>
      </w:r>
      <w:r>
        <w:t xml:space="preserve">, professor of communication and Dr. Michael D. </w:t>
      </w:r>
      <w:proofErr w:type="spellStart"/>
      <w:r>
        <w:t>Bartanen</w:t>
      </w:r>
      <w:proofErr w:type="spellEnd"/>
      <w:r>
        <w:t xml:space="preserve">, professor of communication and chair of the department of communication and theatre at Pacific Lutheran University announce their forthcoming book (November 2013) entitled, </w:t>
      </w:r>
      <w:r>
        <w:rPr>
          <w:i/>
          <w:iCs/>
        </w:rPr>
        <w:t>Forensics in America: A History</w:t>
      </w:r>
      <w:r>
        <w:t>. Described by the publishers as “the only book-length history of this topic available,” this authoritative history shows how forensics, as practiced in the United States, was an uneasy fusion of contradictory premises that began as a significant part of the tradition of American public address; and provides a context for understanding the role forensics may play in the 21</w:t>
      </w:r>
      <w:r>
        <w:rPr>
          <w:vertAlign w:val="superscript"/>
        </w:rPr>
        <w:t>st</w:t>
      </w:r>
      <w:r>
        <w:t xml:space="preserve"> century. The book expands the study of American public address, focuses on the pedagogy of forensics training, and explores cultural dimensions of forensics activities. Historian David A. Frank (University of Oregon) commented: “The authors are experts in the field. They develop a coherent and important argument. This is the first comprehensive history of American forensics in the 20</w:t>
      </w:r>
      <w:r>
        <w:rPr>
          <w:vertAlign w:val="superscript"/>
        </w:rPr>
        <w:t>th</w:t>
      </w:r>
      <w:r>
        <w:t xml:space="preserve"> century and I predict it will stand as the history of forensics for the next 100 years.”  He also was the invited keynote speaker at the South Dakota Communication Association’s annual convention held September 5-7 in Aberdeen. His remarks were entitled: “’Paying it </w:t>
      </w:r>
      <w:proofErr w:type="gramStart"/>
      <w:r>
        <w:t>Forward</w:t>
      </w:r>
      <w:proofErr w:type="gramEnd"/>
      <w:r>
        <w:t>’: Challenges of Communication Education in the 21</w:t>
      </w:r>
      <w:r>
        <w:rPr>
          <w:vertAlign w:val="superscript"/>
        </w:rPr>
        <w:t>st</w:t>
      </w:r>
      <w:r>
        <w:t xml:space="preserve"> Century.” In addition, he provided a workshop for high school participants at the convention on improving the quality of adjudicating debate contests and a session for collegiate participants on successfully navigating the publication process. Littlefield currently serves as editor for </w:t>
      </w:r>
      <w:r>
        <w:rPr>
          <w:i/>
          <w:iCs/>
        </w:rPr>
        <w:t xml:space="preserve">Communication Studies, </w:t>
      </w:r>
      <w:r>
        <w:t>a journal of the Central States Communication Association.</w:t>
      </w:r>
    </w:p>
    <w:p w:rsidR="00D93CD1" w:rsidRDefault="00D93CD1" w:rsidP="00D93CD1"/>
    <w:p w:rsidR="00D93CD1" w:rsidRDefault="00D93CD1" w:rsidP="00D93CD1">
      <w:r>
        <w:t xml:space="preserve">Edward Elgar has published a book edited by Andrew J. </w:t>
      </w:r>
      <w:proofErr w:type="spellStart"/>
      <w:r>
        <w:t>DuBrin</w:t>
      </w:r>
      <w:proofErr w:type="spellEnd"/>
      <w:r>
        <w:t xml:space="preserve"> (professor emeritus of management, E. Philips Saunders College of Business, Rochester Institute of Technology) entitled, </w:t>
      </w:r>
      <w:r>
        <w:rPr>
          <w:i/>
          <w:iCs/>
        </w:rPr>
        <w:t xml:space="preserve">Handbook of research on crisis leadership in organizations </w:t>
      </w:r>
      <w:r>
        <w:t xml:space="preserve">(2013). </w:t>
      </w:r>
      <w:r>
        <w:rPr>
          <w:b/>
          <w:bCs/>
        </w:rPr>
        <w:t>Robert Littlefield</w:t>
      </w:r>
      <w:r>
        <w:t>, professor of communication, has a chapter included in this publication entitled, “Communicating Risk and Crisis Communication to Multiple Publics.” The chapter details the research conducted over the past decade identifying variables influencing the receptivity of vulnerable publics to risk and crisis messages and provides implications for practice and directions for future research.</w:t>
      </w:r>
    </w:p>
    <w:p w:rsidR="00D93CD1" w:rsidRDefault="00D93CD1" w:rsidP="00D93CD1"/>
    <w:p w:rsidR="00D93CD1" w:rsidRDefault="00D93CD1" w:rsidP="00D93CD1"/>
    <w:p w:rsidR="00D93CD1" w:rsidRDefault="00D93CD1" w:rsidP="00D93CD1">
      <w:pPr>
        <w:rPr>
          <w:b/>
          <w:bCs/>
          <w:u w:val="single"/>
        </w:rPr>
      </w:pPr>
      <w:r>
        <w:rPr>
          <w:b/>
          <w:bCs/>
          <w:u w:val="single"/>
        </w:rPr>
        <w:t>Criminal Justice/Political Science</w:t>
      </w:r>
    </w:p>
    <w:p w:rsidR="00D93CD1" w:rsidRDefault="00D93CD1" w:rsidP="00D93CD1">
      <w:pPr>
        <w:rPr>
          <w:b/>
          <w:bCs/>
          <w:u w:val="single"/>
        </w:rPr>
      </w:pPr>
    </w:p>
    <w:p w:rsidR="00D93CD1" w:rsidRDefault="00D93CD1" w:rsidP="00D93CD1">
      <w:r>
        <w:rPr>
          <w:b/>
          <w:bCs/>
        </w:rPr>
        <w:t>Carol Archbold</w:t>
      </w:r>
      <w:r>
        <w:t xml:space="preserve"> will be interviewed by John Hanson regarding her study on racial profiling (Newspaper accounts of racial profiling:  Accurate portrayal or perpetuation of myth?) on October 4 from 12-1230 pm.  This interview is part of the nationally syndicated series “In Black America”.  She has also been invited to be a panelist for the First International Congress on Internal Affairs:  Police Control in Democracies for the Federal Police in Mexico.  Dr. Archbold will be one of thirty panelists from around the world to speak about the prevention of police corruption. The expert panel will speak to an audience of 450 guests, including top ranks from security institutions from over 40 countries, academics from several international universities, members from multilateral organizations and civil society. The congressional panel will be held in Los </w:t>
      </w:r>
      <w:proofErr w:type="spellStart"/>
      <w:r>
        <w:t>Cabos</w:t>
      </w:r>
      <w:proofErr w:type="spellEnd"/>
      <w:r>
        <w:t xml:space="preserve"> Mexico from October 23-26 2013.</w:t>
      </w:r>
    </w:p>
    <w:p w:rsidR="00D93CD1" w:rsidRDefault="00D93CD1" w:rsidP="00D93CD1">
      <w:pPr>
        <w:rPr>
          <w:b/>
          <w:bCs/>
          <w:u w:val="single"/>
        </w:rPr>
      </w:pPr>
    </w:p>
    <w:p w:rsidR="00D93CD1" w:rsidRDefault="00D93CD1" w:rsidP="00D93CD1">
      <w:pPr>
        <w:rPr>
          <w:b/>
          <w:bCs/>
          <w:u w:val="single"/>
        </w:rPr>
      </w:pPr>
      <w:r>
        <w:rPr>
          <w:b/>
          <w:bCs/>
          <w:u w:val="single"/>
        </w:rPr>
        <w:lastRenderedPageBreak/>
        <w:t>English</w:t>
      </w:r>
    </w:p>
    <w:p w:rsidR="00D93CD1" w:rsidRDefault="00D93CD1" w:rsidP="00D93CD1">
      <w:pPr>
        <w:rPr>
          <w:b/>
          <w:bCs/>
          <w:u w:val="single"/>
        </w:rPr>
      </w:pPr>
    </w:p>
    <w:p w:rsidR="00D93CD1" w:rsidRDefault="00D93CD1" w:rsidP="00D93CD1">
      <w:pPr>
        <w:rPr>
          <w:color w:val="000000"/>
        </w:rPr>
      </w:pPr>
      <w:r>
        <w:rPr>
          <w:b/>
          <w:bCs/>
          <w:color w:val="000000"/>
        </w:rPr>
        <w:t xml:space="preserve">Miriam </w:t>
      </w:r>
      <w:proofErr w:type="spellStart"/>
      <w:r>
        <w:rPr>
          <w:b/>
          <w:bCs/>
          <w:color w:val="000000"/>
        </w:rPr>
        <w:t>O'Kane</w:t>
      </w:r>
      <w:proofErr w:type="spellEnd"/>
      <w:r>
        <w:rPr>
          <w:b/>
          <w:bCs/>
          <w:color w:val="000000"/>
        </w:rPr>
        <w:t xml:space="preserve"> Mara's</w:t>
      </w:r>
      <w:r>
        <w:rPr>
          <w:color w:val="000000"/>
        </w:rPr>
        <w:t xml:space="preserve"> article "</w:t>
      </w:r>
      <w:proofErr w:type="spellStart"/>
      <w:r>
        <w:rPr>
          <w:color w:val="000000"/>
        </w:rPr>
        <w:t>Nuala</w:t>
      </w:r>
      <w:proofErr w:type="spellEnd"/>
      <w:r>
        <w:rPr>
          <w:color w:val="000000"/>
        </w:rPr>
        <w:t xml:space="preserve"> O'Faolain: new departures in textual and genetic criticism" appears in </w:t>
      </w:r>
      <w:r>
        <w:rPr>
          <w:i/>
          <w:iCs/>
          <w:color w:val="000000"/>
        </w:rPr>
        <w:t>Irish Studies Review</w:t>
      </w:r>
      <w:r>
        <w:rPr>
          <w:color w:val="000000"/>
        </w:rPr>
        <w:t> </w:t>
      </w:r>
      <w:proofErr w:type="spellStart"/>
      <w:r>
        <w:rPr>
          <w:color w:val="000000"/>
        </w:rPr>
        <w:t>Vol</w:t>
      </w:r>
      <w:proofErr w:type="spellEnd"/>
      <w:r>
        <w:rPr>
          <w:color w:val="000000"/>
        </w:rPr>
        <w:t xml:space="preserve"> 21:3 this fall. </w:t>
      </w:r>
      <w:r>
        <w:rPr>
          <w:rStyle w:val="apple-style-span"/>
          <w:color w:val="000000"/>
        </w:rPr>
        <w:t xml:space="preserve">The paper examines the implications for genetic criticism of contemporary authors composing in digital environments. Using the memoirs of </w:t>
      </w:r>
      <w:proofErr w:type="spellStart"/>
      <w:r>
        <w:rPr>
          <w:rStyle w:val="apple-style-span"/>
          <w:color w:val="000000"/>
        </w:rPr>
        <w:t>Nuala</w:t>
      </w:r>
      <w:proofErr w:type="spellEnd"/>
      <w:r>
        <w:rPr>
          <w:rStyle w:val="apple-style-span"/>
          <w:color w:val="000000"/>
        </w:rPr>
        <w:t xml:space="preserve"> O'Faolain and theoretical models concerning media-specific analysis from N. Katherine </w:t>
      </w:r>
      <w:proofErr w:type="spellStart"/>
      <w:r>
        <w:rPr>
          <w:rStyle w:val="apple-style-span"/>
          <w:color w:val="000000"/>
        </w:rPr>
        <w:t>Hayles</w:t>
      </w:r>
      <w:proofErr w:type="spellEnd"/>
      <w:r>
        <w:rPr>
          <w:rStyle w:val="apple-style-span"/>
          <w:color w:val="000000"/>
        </w:rPr>
        <w:t>, the article establishes some questions and possible practices for genetic analysis of O'Faolain's digital manuscripts.</w:t>
      </w:r>
    </w:p>
    <w:p w:rsidR="00D93CD1" w:rsidRDefault="00D93CD1" w:rsidP="00D93CD1">
      <w:pPr>
        <w:rPr>
          <w:b/>
          <w:bCs/>
          <w:u w:val="single"/>
        </w:rPr>
      </w:pPr>
    </w:p>
    <w:p w:rsidR="00D93CD1" w:rsidRDefault="00D93CD1" w:rsidP="00D93CD1">
      <w:pPr>
        <w:pStyle w:val="TCQ-title"/>
        <w:spacing w:line="240" w:lineRule="auto"/>
        <w:jc w:val="left"/>
        <w:rPr>
          <w:rFonts w:ascii="Calibri" w:hAnsi="Calibri"/>
          <w:b w:val="0"/>
          <w:bCs w:val="0"/>
          <w:sz w:val="22"/>
          <w:szCs w:val="22"/>
          <w:lang w:val="en-GB"/>
        </w:rPr>
      </w:pPr>
      <w:r>
        <w:rPr>
          <w:rFonts w:ascii="Calibri" w:hAnsi="Calibri"/>
          <w:b w:val="0"/>
          <w:bCs w:val="0"/>
          <w:sz w:val="22"/>
          <w:szCs w:val="22"/>
          <w:lang w:val="en-GB"/>
        </w:rPr>
        <w:t xml:space="preserve">In June, </w:t>
      </w:r>
      <w:r>
        <w:rPr>
          <w:rFonts w:ascii="Calibri" w:hAnsi="Calibri"/>
          <w:sz w:val="22"/>
          <w:szCs w:val="22"/>
          <w:lang w:val="en-GB"/>
        </w:rPr>
        <w:t>Bruce Maylath</w:t>
      </w:r>
      <w:r>
        <w:rPr>
          <w:rFonts w:ascii="Calibri" w:hAnsi="Calibri"/>
          <w:b w:val="0"/>
          <w:bCs w:val="0"/>
          <w:sz w:val="22"/>
          <w:szCs w:val="22"/>
          <w:lang w:val="en-GB"/>
        </w:rPr>
        <w:t xml:space="preserve">, professor of English, joined colleagues from universities in Belgium, Denmark, Finland, and France, in highlighting the Trans-Atlantic Project, which brings together writing, usability testing, and translation classes in Europe and North America. Their plenary panel presentation, “Applying New Technologies: A Technical Communication Translation Case Study in Multilateral International Collaboration,” was delivered at the EU-sponsored </w:t>
      </w:r>
      <w:proofErr w:type="spellStart"/>
      <w:r>
        <w:rPr>
          <w:rFonts w:ascii="Calibri" w:hAnsi="Calibri"/>
          <w:b w:val="0"/>
          <w:bCs w:val="0"/>
          <w:sz w:val="22"/>
          <w:szCs w:val="22"/>
          <w:lang w:val="en-GB"/>
        </w:rPr>
        <w:t>Optimale</w:t>
      </w:r>
      <w:proofErr w:type="spellEnd"/>
      <w:r>
        <w:rPr>
          <w:rFonts w:ascii="Calibri" w:hAnsi="Calibri"/>
          <w:b w:val="0"/>
          <w:bCs w:val="0"/>
          <w:sz w:val="22"/>
          <w:szCs w:val="22"/>
          <w:lang w:val="en-GB"/>
        </w:rPr>
        <w:t xml:space="preserve"> Symposium on Translator Training, held in Rennes, France. </w:t>
      </w:r>
    </w:p>
    <w:p w:rsidR="00D93CD1" w:rsidRDefault="00D93CD1" w:rsidP="00D93CD1">
      <w:pPr>
        <w:rPr>
          <w:b/>
          <w:bCs/>
          <w:u w:val="single"/>
        </w:rPr>
      </w:pPr>
    </w:p>
    <w:p w:rsidR="00D93CD1" w:rsidRDefault="00D93CD1" w:rsidP="00D93CD1">
      <w:pPr>
        <w:rPr>
          <w:color w:val="000000"/>
        </w:rPr>
      </w:pPr>
      <w:r>
        <w:rPr>
          <w:color w:val="000000"/>
        </w:rPr>
        <w:t xml:space="preserve">A group from NDSU's English department will present papers at the 2013 Feminisms and </w:t>
      </w:r>
      <w:proofErr w:type="spellStart"/>
      <w:r>
        <w:rPr>
          <w:color w:val="000000"/>
        </w:rPr>
        <w:t>Rhetorics</w:t>
      </w:r>
      <w:proofErr w:type="spellEnd"/>
      <w:r>
        <w:rPr>
          <w:color w:val="000000"/>
        </w:rPr>
        <w:t xml:space="preserve"> Conference at Stanford University Sept 25-28. Faculty members: </w:t>
      </w:r>
      <w:r>
        <w:rPr>
          <w:b/>
          <w:bCs/>
          <w:color w:val="000000"/>
        </w:rPr>
        <w:t xml:space="preserve">Emily </w:t>
      </w:r>
      <w:proofErr w:type="spellStart"/>
      <w:r>
        <w:rPr>
          <w:b/>
          <w:bCs/>
          <w:color w:val="000000"/>
        </w:rPr>
        <w:t>Wickor</w:t>
      </w:r>
      <w:proofErr w:type="spellEnd"/>
      <w:r>
        <w:rPr>
          <w:b/>
          <w:bCs/>
          <w:color w:val="000000"/>
        </w:rPr>
        <w:t>, Amy Rupiper Taggart, Miriam Mara</w:t>
      </w:r>
      <w:r>
        <w:rPr>
          <w:color w:val="000000"/>
        </w:rPr>
        <w:t xml:space="preserve">, and graduates from the English MA program: Kelly Cameron (recent Ph.D. Texas Christian University, currently Lecturer NDSU), </w:t>
      </w:r>
      <w:r>
        <w:rPr>
          <w:b/>
          <w:bCs/>
          <w:color w:val="000000"/>
        </w:rPr>
        <w:t>Natalie Smith Carlson</w:t>
      </w:r>
      <w:r>
        <w:rPr>
          <w:color w:val="000000"/>
        </w:rPr>
        <w:t xml:space="preserve"> (Lecturer NDSU), </w:t>
      </w:r>
      <w:r>
        <w:rPr>
          <w:b/>
          <w:bCs/>
          <w:color w:val="000000"/>
        </w:rPr>
        <w:t>Katie Manthey</w:t>
      </w:r>
      <w:r>
        <w:rPr>
          <w:color w:val="000000"/>
        </w:rPr>
        <w:t xml:space="preserve"> (PhD student Michigan State U</w:t>
      </w:r>
      <w:proofErr w:type="gramStart"/>
      <w:r>
        <w:rPr>
          <w:color w:val="000000"/>
        </w:rPr>
        <w:t>) ,</w:t>
      </w:r>
      <w:proofErr w:type="gramEnd"/>
      <w:r>
        <w:rPr>
          <w:color w:val="000000"/>
        </w:rPr>
        <w:t xml:space="preserve"> and </w:t>
      </w:r>
      <w:r>
        <w:rPr>
          <w:b/>
          <w:bCs/>
          <w:color w:val="000000"/>
        </w:rPr>
        <w:t>Rebecca Hayes</w:t>
      </w:r>
      <w:r>
        <w:rPr>
          <w:color w:val="000000"/>
        </w:rPr>
        <w:t>  (PhD student Michigan State U) present on topics ranging from Digital Activism against Street Harassment to Breast Cancer and Body Image.</w:t>
      </w:r>
    </w:p>
    <w:p w:rsidR="00D93CD1" w:rsidRDefault="00D93CD1" w:rsidP="00D93CD1"/>
    <w:p w:rsidR="00D93CD1" w:rsidRDefault="00D93CD1" w:rsidP="00D93CD1">
      <w:pPr>
        <w:rPr>
          <w:b/>
          <w:bCs/>
          <w:u w:val="single"/>
        </w:rPr>
      </w:pPr>
      <w:r>
        <w:rPr>
          <w:b/>
          <w:bCs/>
          <w:u w:val="single"/>
        </w:rPr>
        <w:t>History</w:t>
      </w:r>
    </w:p>
    <w:p w:rsidR="00D93CD1" w:rsidRDefault="00D93CD1" w:rsidP="00D93CD1">
      <w:pPr>
        <w:rPr>
          <w:b/>
          <w:bCs/>
          <w:u w:val="single"/>
        </w:rPr>
      </w:pPr>
    </w:p>
    <w:p w:rsidR="00D93CD1" w:rsidRDefault="00D93CD1" w:rsidP="00D93CD1">
      <w:pPr>
        <w:rPr>
          <w:color w:val="000000"/>
        </w:rPr>
      </w:pPr>
      <w:r>
        <w:rPr>
          <w:b/>
          <w:bCs/>
          <w:color w:val="000000"/>
        </w:rPr>
        <w:t>Bradley Benton</w:t>
      </w:r>
      <w:r>
        <w:rPr>
          <w:color w:val="000000"/>
        </w:rPr>
        <w:t xml:space="preserve"> organized a panel and presented a paper at the annual meeting of the American Society for </w:t>
      </w:r>
      <w:proofErr w:type="spellStart"/>
      <w:r>
        <w:rPr>
          <w:color w:val="000000"/>
        </w:rPr>
        <w:t>Ethnohistory</w:t>
      </w:r>
      <w:proofErr w:type="spellEnd"/>
      <w:r>
        <w:rPr>
          <w:color w:val="000000"/>
        </w:rPr>
        <w:t xml:space="preserve">, Sept. 11-14, in New Orleans. His paper, "Scandal and Shame: Indigenous Noblewomen from </w:t>
      </w:r>
      <w:proofErr w:type="spellStart"/>
      <w:r>
        <w:rPr>
          <w:color w:val="000000"/>
        </w:rPr>
        <w:t>Tetzcoco</w:t>
      </w:r>
      <w:proofErr w:type="spellEnd"/>
      <w:r>
        <w:rPr>
          <w:color w:val="000000"/>
        </w:rPr>
        <w:t xml:space="preserve"> and the Mexican Inquisition, 1539," was part of a panel entitled "New Perspectives on the Inquisition's 1539 Trial of Don Carlos </w:t>
      </w:r>
      <w:proofErr w:type="spellStart"/>
      <w:r>
        <w:rPr>
          <w:color w:val="000000"/>
        </w:rPr>
        <w:t>Ometochtli</w:t>
      </w:r>
      <w:proofErr w:type="spellEnd"/>
      <w:r>
        <w:rPr>
          <w:color w:val="000000"/>
        </w:rPr>
        <w:t>."</w:t>
      </w:r>
    </w:p>
    <w:p w:rsidR="00D93CD1" w:rsidRDefault="00D93CD1" w:rsidP="00D93CD1">
      <w:pPr>
        <w:rPr>
          <w:color w:val="000000"/>
        </w:rPr>
      </w:pPr>
    </w:p>
    <w:p w:rsidR="00D93CD1" w:rsidRDefault="00D93CD1" w:rsidP="00D93CD1">
      <w:r>
        <w:t xml:space="preserve">Blackwell’s in England recently published an encyclopedic work, </w:t>
      </w:r>
      <w:r>
        <w:rPr>
          <w:i/>
          <w:iCs/>
        </w:rPr>
        <w:t>Companion to the Roman Army</w:t>
      </w:r>
      <w:r>
        <w:t xml:space="preserve">. This covers many aspects of the Roman Army in both the Republic and the Empire. The work includes topics such as weapons, tactics, battles, armor and, of course, the religion of the Roman Army.  In the chapter discussing the latter, </w:t>
      </w:r>
      <w:r>
        <w:rPr>
          <w:b/>
          <w:bCs/>
        </w:rPr>
        <w:t xml:space="preserve">John </w:t>
      </w:r>
      <w:proofErr w:type="spellStart"/>
      <w:r>
        <w:rPr>
          <w:b/>
          <w:bCs/>
        </w:rPr>
        <w:t>Helgeland</w:t>
      </w:r>
      <w:proofErr w:type="spellEnd"/>
      <w:r>
        <w:t xml:space="preserve"> is credited throughout for developing this salient aspect of the army. In particular, </w:t>
      </w:r>
      <w:proofErr w:type="spellStart"/>
      <w:r>
        <w:t>Helgeland</w:t>
      </w:r>
      <w:proofErr w:type="spellEnd"/>
      <w:r>
        <w:t xml:space="preserve"> developed the relationship the army had to the Imperial Cult and showed how this association focused the army’s situation in the Empire. For example, the army camp was a spiritual double of the City of Rome in microcosm-macrocosm pattern. So, to enter the camp was to enter the City of Rome no matter where the camp was situated along the border of the empire.  Also explored was the liturgical structure dividing time from times shared by both the army camp and the Capitoline Hill in Rome itself. It would not be out of place to suggest that the liturgical practice of the army greatly influenced development of the Christian liturgy extending into the </w:t>
      </w:r>
      <w:proofErr w:type="gramStart"/>
      <w:r>
        <w:t>Middle</w:t>
      </w:r>
      <w:proofErr w:type="gramEnd"/>
      <w:r>
        <w:t xml:space="preserve"> Ages and beyond. It is also likely that the Cathedrals were a type of military camp also projecting the spiritual double of Rome as well, a kind of camp of God.   The fact that </w:t>
      </w:r>
      <w:proofErr w:type="spellStart"/>
      <w:r>
        <w:t>Helgeland’s</w:t>
      </w:r>
      <w:proofErr w:type="spellEnd"/>
      <w:r>
        <w:t xml:space="preserve"> work is described extensively in a volume relating basic knowledge about the army indicates that the editors of the volume regard it as accepted in the area of Roman Army studies. I can also be recalled that </w:t>
      </w:r>
      <w:proofErr w:type="spellStart"/>
      <w:r>
        <w:t>Helgeland’s</w:t>
      </w:r>
      <w:proofErr w:type="spellEnd"/>
      <w:r>
        <w:t xml:space="preserve"> work on the relationship</w:t>
      </w:r>
      <w:proofErr w:type="gramStart"/>
      <w:r>
        <w:t>  between</w:t>
      </w:r>
      <w:proofErr w:type="gramEnd"/>
      <w:r>
        <w:t xml:space="preserve"> Christians in the army and the army itself has been noted in the </w:t>
      </w:r>
      <w:r>
        <w:rPr>
          <w:i/>
          <w:iCs/>
        </w:rPr>
        <w:t xml:space="preserve">Cambridge </w:t>
      </w:r>
      <w:r>
        <w:rPr>
          <w:i/>
          <w:iCs/>
        </w:rPr>
        <w:lastRenderedPageBreak/>
        <w:t>History of Christianity</w:t>
      </w:r>
      <w:r>
        <w:t xml:space="preserve">, suggesting once again that this part of his work has gained acceptance at this prestigious level, too. </w:t>
      </w:r>
    </w:p>
    <w:p w:rsidR="00D93CD1" w:rsidRDefault="00D93CD1" w:rsidP="00D93CD1"/>
    <w:p w:rsidR="00D93CD1" w:rsidRDefault="00D93CD1" w:rsidP="00D93CD1">
      <w:pPr>
        <w:rPr>
          <w:b/>
          <w:bCs/>
          <w:u w:val="single"/>
        </w:rPr>
      </w:pPr>
      <w:r>
        <w:rPr>
          <w:b/>
          <w:bCs/>
          <w:u w:val="single"/>
        </w:rPr>
        <w:t>Modern Languages</w:t>
      </w:r>
    </w:p>
    <w:p w:rsidR="00D93CD1" w:rsidRDefault="00D93CD1" w:rsidP="00D93CD1"/>
    <w:p w:rsidR="00D93CD1" w:rsidRDefault="00D93CD1" w:rsidP="00D93CD1">
      <w:r>
        <w:rPr>
          <w:b/>
          <w:bCs/>
        </w:rPr>
        <w:t>Carlos Hawley</w:t>
      </w:r>
      <w:r>
        <w:t xml:space="preserve"> is presenting “The Culture of the </w:t>
      </w:r>
      <w:proofErr w:type="spellStart"/>
      <w:r>
        <w:rPr>
          <w:i/>
          <w:iCs/>
        </w:rPr>
        <w:t>Cuaderna</w:t>
      </w:r>
      <w:proofErr w:type="spellEnd"/>
      <w:r>
        <w:rPr>
          <w:i/>
          <w:iCs/>
        </w:rPr>
        <w:t xml:space="preserve"> </w:t>
      </w:r>
      <w:proofErr w:type="spellStart"/>
      <w:r>
        <w:rPr>
          <w:i/>
          <w:iCs/>
        </w:rPr>
        <w:t>Vía</w:t>
      </w:r>
      <w:proofErr w:type="spellEnd"/>
      <w:r>
        <w:t>” at the Medieval Association of the Midwest Conference at Indiana State University in Terre Haute Indiana, on 26-29 September, 2013.</w:t>
      </w:r>
    </w:p>
    <w:p w:rsidR="00D93CD1" w:rsidRDefault="00D93CD1" w:rsidP="00D93CD1"/>
    <w:p w:rsidR="00D93CD1" w:rsidRDefault="00D93CD1" w:rsidP="00D93CD1">
      <w:r>
        <w:rPr>
          <w:b/>
          <w:bCs/>
        </w:rPr>
        <w:t>Jeanne Hageman</w:t>
      </w:r>
      <w:r>
        <w:t xml:space="preserve"> is presenting “</w:t>
      </w:r>
      <w:proofErr w:type="spellStart"/>
      <w:r>
        <w:t>Camédris</w:t>
      </w:r>
      <w:proofErr w:type="spellEnd"/>
      <w:r>
        <w:t>: Wearing a Mask to Uncover/Discover One’s True Self” at the South Central MLA (Modern Language Association) Conference in New Orleans, LA, October 3-6, 2013.</w:t>
      </w:r>
    </w:p>
    <w:p w:rsidR="00D93CD1" w:rsidRDefault="00D93CD1" w:rsidP="00D93CD1"/>
    <w:p w:rsidR="00D93CD1" w:rsidRDefault="00D93CD1" w:rsidP="00D93CD1">
      <w:pPr>
        <w:rPr>
          <w:b/>
          <w:bCs/>
          <w:color w:val="000000"/>
          <w:u w:val="single"/>
        </w:rPr>
      </w:pPr>
      <w:r>
        <w:rPr>
          <w:b/>
          <w:bCs/>
          <w:color w:val="000000"/>
          <w:u w:val="single"/>
        </w:rPr>
        <w:t>School of Music</w:t>
      </w:r>
    </w:p>
    <w:p w:rsidR="00D93CD1" w:rsidRDefault="00D93CD1" w:rsidP="00D93CD1">
      <w:pPr>
        <w:rPr>
          <w:b/>
          <w:bCs/>
          <w:color w:val="000000"/>
          <w:u w:val="single"/>
        </w:rPr>
      </w:pPr>
    </w:p>
    <w:p w:rsidR="00D93CD1" w:rsidRDefault="00D93CD1" w:rsidP="00D93CD1">
      <w:pPr>
        <w:rPr>
          <w:color w:val="000000"/>
        </w:rPr>
      </w:pPr>
      <w:r>
        <w:rPr>
          <w:b/>
          <w:bCs/>
          <w:color w:val="000000"/>
        </w:rPr>
        <w:t>Kyle Mack</w:t>
      </w:r>
      <w:r>
        <w:rPr>
          <w:color w:val="000000"/>
        </w:rPr>
        <w:t xml:space="preserve">, Associate Professor and Director of Jazz Studies with the NDSU School of Music, has been invited to be the guest director for the Central Minnesota All-Conference Jazz Festival, October 28 in Sauk Center, MN.  </w:t>
      </w:r>
      <w:proofErr w:type="gramStart"/>
      <w:r>
        <w:rPr>
          <w:color w:val="000000"/>
        </w:rPr>
        <w:t>He  will</w:t>
      </w:r>
      <w:proofErr w:type="gramEnd"/>
      <w:r>
        <w:rPr>
          <w:color w:val="000000"/>
        </w:rPr>
        <w:t xml:space="preserve"> work with two full-size big bands have been selected by audition from seven participating high schools.  He will work with the bands for six hours during the day before leading them in a concert that evening in the Sauk Rapids High School auditorium.  They will perform </w:t>
      </w:r>
      <w:r>
        <w:rPr>
          <w:i/>
          <w:iCs/>
          <w:color w:val="000000"/>
        </w:rPr>
        <w:t>The Nearness of You</w:t>
      </w:r>
      <w:r>
        <w:rPr>
          <w:color w:val="000000"/>
        </w:rPr>
        <w:t xml:space="preserve">, arranged by Frank Comstock; </w:t>
      </w:r>
      <w:r>
        <w:rPr>
          <w:i/>
          <w:iCs/>
          <w:color w:val="000000"/>
        </w:rPr>
        <w:t>Survival Skills</w:t>
      </w:r>
      <w:r>
        <w:rPr>
          <w:color w:val="000000"/>
        </w:rPr>
        <w:t xml:space="preserve"> by Mark Taylor; </w:t>
      </w:r>
      <w:r>
        <w:rPr>
          <w:i/>
          <w:iCs/>
          <w:color w:val="000000"/>
        </w:rPr>
        <w:t>You and the Night and the Music</w:t>
      </w:r>
      <w:r>
        <w:rPr>
          <w:color w:val="000000"/>
        </w:rPr>
        <w:t xml:space="preserve">, arranged by Phil Kelly; and </w:t>
      </w:r>
      <w:r>
        <w:rPr>
          <w:i/>
          <w:iCs/>
          <w:color w:val="000000"/>
        </w:rPr>
        <w:t>Carmelita</w:t>
      </w:r>
      <w:r>
        <w:rPr>
          <w:color w:val="000000"/>
        </w:rPr>
        <w:t xml:space="preserve"> by Dave Hanson.  </w:t>
      </w:r>
    </w:p>
    <w:p w:rsidR="00D93CD1" w:rsidRDefault="00D93CD1" w:rsidP="00D93CD1">
      <w:pPr>
        <w:rPr>
          <w:color w:val="000000"/>
        </w:rPr>
      </w:pPr>
      <w:r>
        <w:rPr>
          <w:color w:val="000000"/>
        </w:rPr>
        <w:t> This is the second year Mack has been invited to serve as guest artist for this festival.</w:t>
      </w:r>
    </w:p>
    <w:p w:rsidR="00D93CD1" w:rsidRDefault="00D93CD1" w:rsidP="00D93CD1">
      <w:pPr>
        <w:rPr>
          <w:color w:val="000000"/>
        </w:rPr>
      </w:pPr>
    </w:p>
    <w:p w:rsidR="00D93CD1" w:rsidRDefault="00D93CD1" w:rsidP="00D93CD1">
      <w:pPr>
        <w:rPr>
          <w:color w:val="000000"/>
        </w:rPr>
      </w:pPr>
      <w:r>
        <w:rPr>
          <w:b/>
          <w:bCs/>
          <w:color w:val="000000"/>
        </w:rPr>
        <w:t>Michael Weber</w:t>
      </w:r>
      <w:r>
        <w:rPr>
          <w:color w:val="000000"/>
        </w:rPr>
        <w:t xml:space="preserve">, Associate Director of Choral Activities with the NDSU School of Music, has recently been elected president for the North Dakota Chapter of the American Choral Directors Association (NDACDA).  He will serve as president for one-year.  Weber conducts several choirs both on and off campus in addition to teaching classes in choral conducting, choral literature, and music education.  He is also the director of the popular annual Madrigal Dinners, held every December.  He has extensive experience as a music director, conductor and stage director for numerous musical theatre productions and he is a founding member for the Summer Performing Arts Company in Grand Forks, ND.  The American Choral Directors Association is a non-profit professional organization of choral directors ranging from elementary school to community and professional ensembles.  </w:t>
      </w:r>
    </w:p>
    <w:p w:rsidR="00D93CD1" w:rsidRDefault="00D93CD1" w:rsidP="00D93CD1">
      <w:pPr>
        <w:rPr>
          <w:color w:val="000000"/>
        </w:rPr>
      </w:pPr>
      <w:r>
        <w:rPr>
          <w:color w:val="000000"/>
        </w:rPr>
        <w:t> </w:t>
      </w:r>
    </w:p>
    <w:p w:rsidR="00D93CD1" w:rsidRDefault="00D93CD1" w:rsidP="00D93CD1">
      <w:pPr>
        <w:rPr>
          <w:color w:val="000000"/>
        </w:rPr>
      </w:pPr>
      <w:r>
        <w:rPr>
          <w:b/>
          <w:bCs/>
          <w:color w:val="000000"/>
        </w:rPr>
        <w:t xml:space="preserve">Robert Jones, baritone, and Andrew </w:t>
      </w:r>
      <w:proofErr w:type="spellStart"/>
      <w:r>
        <w:rPr>
          <w:b/>
          <w:bCs/>
          <w:color w:val="000000"/>
        </w:rPr>
        <w:t>Froelich</w:t>
      </w:r>
      <w:proofErr w:type="spellEnd"/>
      <w:r>
        <w:rPr>
          <w:b/>
          <w:bCs/>
          <w:color w:val="000000"/>
        </w:rPr>
        <w:t>, piano</w:t>
      </w:r>
      <w:r>
        <w:rPr>
          <w:color w:val="000000"/>
        </w:rPr>
        <w:t xml:space="preserve">, will present a faculty recital on Thursday, October 3 at 7:30 PM in Beckwith Recital Hall.  The recital is free and open to the public.  They will present three pieces based on the poetry of John Donne, A.A. </w:t>
      </w:r>
      <w:proofErr w:type="spellStart"/>
      <w:r>
        <w:rPr>
          <w:color w:val="000000"/>
        </w:rPr>
        <w:t>Golenishtchev-Kutusov</w:t>
      </w:r>
      <w:proofErr w:type="spellEnd"/>
      <w:r>
        <w:rPr>
          <w:color w:val="000000"/>
        </w:rPr>
        <w:t xml:space="preserve">, and Maurice </w:t>
      </w:r>
      <w:proofErr w:type="spellStart"/>
      <w:r>
        <w:rPr>
          <w:color w:val="000000"/>
        </w:rPr>
        <w:t>Fombeure</w:t>
      </w:r>
      <w:proofErr w:type="spellEnd"/>
      <w:r>
        <w:rPr>
          <w:color w:val="000000"/>
        </w:rPr>
        <w:t xml:space="preserve">.  The program will open with Richard Cumming’s </w:t>
      </w:r>
      <w:r>
        <w:rPr>
          <w:i/>
          <w:iCs/>
          <w:color w:val="000000"/>
        </w:rPr>
        <w:t>The Crowne</w:t>
      </w:r>
      <w:r>
        <w:rPr>
          <w:color w:val="000000"/>
        </w:rPr>
        <w:t xml:space="preserve"> followed by Modest Mussorgsky’s </w:t>
      </w:r>
      <w:r>
        <w:rPr>
          <w:i/>
          <w:iCs/>
          <w:color w:val="000000"/>
        </w:rPr>
        <w:t>Songs of Dances and Death</w:t>
      </w:r>
      <w:r>
        <w:rPr>
          <w:color w:val="000000"/>
        </w:rPr>
        <w:t xml:space="preserve">.  The recital will conclude with </w:t>
      </w:r>
      <w:r>
        <w:rPr>
          <w:i/>
          <w:iCs/>
          <w:color w:val="000000"/>
        </w:rPr>
        <w:t xml:space="preserve">Chansons </w:t>
      </w:r>
      <w:proofErr w:type="spellStart"/>
      <w:r>
        <w:rPr>
          <w:i/>
          <w:iCs/>
          <w:color w:val="000000"/>
        </w:rPr>
        <w:t>Villagoises</w:t>
      </w:r>
      <w:proofErr w:type="spellEnd"/>
      <w:r>
        <w:rPr>
          <w:color w:val="000000"/>
        </w:rPr>
        <w:t xml:space="preserve"> by Francis Poulenc.</w:t>
      </w:r>
    </w:p>
    <w:p w:rsidR="00D93CD1" w:rsidRDefault="00D93CD1" w:rsidP="00D93CD1">
      <w:pPr>
        <w:rPr>
          <w:color w:val="000000"/>
        </w:rPr>
      </w:pPr>
      <w:r>
        <w:rPr>
          <w:color w:val="000000"/>
        </w:rPr>
        <w:t> </w:t>
      </w:r>
    </w:p>
    <w:p w:rsidR="00D93CD1" w:rsidRDefault="00D93CD1" w:rsidP="00D93CD1">
      <w:pPr>
        <w:rPr>
          <w:color w:val="000000"/>
        </w:rPr>
      </w:pPr>
      <w:proofErr w:type="spellStart"/>
      <w:r>
        <w:rPr>
          <w:b/>
          <w:bCs/>
          <w:color w:val="000000"/>
        </w:rPr>
        <w:t>Nicholaus</w:t>
      </w:r>
      <w:proofErr w:type="spellEnd"/>
      <w:r>
        <w:rPr>
          <w:b/>
          <w:bCs/>
          <w:color w:val="000000"/>
        </w:rPr>
        <w:t xml:space="preserve"> Meyers</w:t>
      </w:r>
      <w:r>
        <w:rPr>
          <w:color w:val="000000"/>
        </w:rPr>
        <w:t xml:space="preserve">, NDSU School of Music graduate student and Valley City State University Music faculty member, presented a Faculty Percussion Recital at Valley City State University on September 8 at the </w:t>
      </w:r>
      <w:proofErr w:type="spellStart"/>
      <w:r>
        <w:rPr>
          <w:color w:val="000000"/>
        </w:rPr>
        <w:t>Froemke</w:t>
      </w:r>
      <w:proofErr w:type="spellEnd"/>
      <w:r>
        <w:rPr>
          <w:color w:val="000000"/>
        </w:rPr>
        <w:t xml:space="preserve"> Auditorium.  He was joined by Paul </w:t>
      </w:r>
      <w:proofErr w:type="spellStart"/>
      <w:r>
        <w:rPr>
          <w:color w:val="000000"/>
        </w:rPr>
        <w:t>Nason</w:t>
      </w:r>
      <w:proofErr w:type="spellEnd"/>
      <w:r>
        <w:rPr>
          <w:color w:val="000000"/>
        </w:rPr>
        <w:t xml:space="preserve">, saxophone, undergraduate student at the NDSU School of Music.  Meyers and </w:t>
      </w:r>
      <w:proofErr w:type="spellStart"/>
      <w:r>
        <w:rPr>
          <w:color w:val="000000"/>
        </w:rPr>
        <w:t>Nason</w:t>
      </w:r>
      <w:proofErr w:type="spellEnd"/>
      <w:r>
        <w:rPr>
          <w:color w:val="000000"/>
        </w:rPr>
        <w:t xml:space="preserve"> performed several pieces for percussion and saxophone, including the premiere of a solo work composed by Meyers titled </w:t>
      </w:r>
      <w:r>
        <w:rPr>
          <w:i/>
          <w:iCs/>
          <w:color w:val="000000"/>
        </w:rPr>
        <w:t>Songs for M.E. from Me</w:t>
      </w:r>
      <w:r>
        <w:rPr>
          <w:color w:val="000000"/>
        </w:rPr>
        <w:t xml:space="preserve">.  They also performed pieces by Robert Smith, Eugene </w:t>
      </w:r>
      <w:proofErr w:type="spellStart"/>
      <w:r>
        <w:rPr>
          <w:color w:val="000000"/>
        </w:rPr>
        <w:t>Bozza</w:t>
      </w:r>
      <w:proofErr w:type="spellEnd"/>
      <w:r>
        <w:rPr>
          <w:color w:val="000000"/>
        </w:rPr>
        <w:t xml:space="preserve">, and Dennis </w:t>
      </w:r>
      <w:proofErr w:type="spellStart"/>
      <w:r>
        <w:rPr>
          <w:color w:val="000000"/>
        </w:rPr>
        <w:t>Desantis</w:t>
      </w:r>
      <w:proofErr w:type="spellEnd"/>
      <w:r>
        <w:rPr>
          <w:color w:val="000000"/>
        </w:rPr>
        <w:t>.</w:t>
      </w:r>
    </w:p>
    <w:p w:rsidR="00D93CD1" w:rsidRDefault="00D93CD1" w:rsidP="00D93CD1">
      <w:pPr>
        <w:rPr>
          <w:b/>
          <w:bCs/>
          <w:color w:val="000000"/>
          <w:u w:val="single"/>
        </w:rPr>
      </w:pPr>
    </w:p>
    <w:p w:rsidR="00D93CD1" w:rsidRDefault="00D93CD1" w:rsidP="00D93CD1">
      <w:pPr>
        <w:rPr>
          <w:color w:val="000000"/>
        </w:rPr>
      </w:pPr>
    </w:p>
    <w:p w:rsidR="00D93CD1" w:rsidRDefault="00D93CD1" w:rsidP="00D93CD1">
      <w:pPr>
        <w:rPr>
          <w:color w:val="000000"/>
        </w:rPr>
      </w:pPr>
    </w:p>
    <w:p w:rsidR="00D93CD1" w:rsidRDefault="00D93CD1" w:rsidP="00D93CD1">
      <w:pPr>
        <w:rPr>
          <w:b/>
          <w:bCs/>
          <w:u w:val="single"/>
        </w:rPr>
      </w:pPr>
    </w:p>
    <w:p w:rsidR="00D93CD1" w:rsidRDefault="00D93CD1" w:rsidP="00D93CD1"/>
    <w:p w:rsidR="006B5754" w:rsidRDefault="006B5754">
      <w:bookmarkStart w:id="0" w:name="_GoBack"/>
      <w:bookmarkEnd w:id="0"/>
    </w:p>
    <w:sectPr w:rsidR="006B57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CD1"/>
    <w:rsid w:val="006B5754"/>
    <w:rsid w:val="00D9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37D1AF-16FE-4BE4-BE72-1A510EEE3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D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3CD1"/>
    <w:rPr>
      <w:color w:val="0000FF"/>
      <w:u w:val="single"/>
    </w:rPr>
  </w:style>
  <w:style w:type="paragraph" w:styleId="NormalWeb">
    <w:name w:val="Normal (Web)"/>
    <w:basedOn w:val="Normal"/>
    <w:uiPriority w:val="99"/>
    <w:semiHidden/>
    <w:unhideWhenUsed/>
    <w:rsid w:val="00D93CD1"/>
    <w:pPr>
      <w:spacing w:before="100" w:beforeAutospacing="1" w:after="100" w:afterAutospacing="1"/>
    </w:pPr>
    <w:rPr>
      <w:rFonts w:ascii="Times New Roman" w:hAnsi="Times New Roman"/>
      <w:sz w:val="24"/>
      <w:szCs w:val="24"/>
    </w:rPr>
  </w:style>
  <w:style w:type="paragraph" w:customStyle="1" w:styleId="TCQ-title">
    <w:name w:val="TCQ-title"/>
    <w:basedOn w:val="Normal"/>
    <w:uiPriority w:val="99"/>
    <w:semiHidden/>
    <w:rsid w:val="00D93CD1"/>
    <w:pPr>
      <w:spacing w:after="200" w:line="480" w:lineRule="auto"/>
      <w:jc w:val="center"/>
    </w:pPr>
    <w:rPr>
      <w:rFonts w:ascii="Times New Roman" w:hAnsi="Times New Roman"/>
      <w:b/>
      <w:bCs/>
      <w:sz w:val="24"/>
      <w:szCs w:val="24"/>
      <w:lang w:eastAsia="ja-JP"/>
    </w:rPr>
  </w:style>
  <w:style w:type="character" w:customStyle="1" w:styleId="apple-style-span">
    <w:name w:val="apple-style-span"/>
    <w:basedOn w:val="DefaultParagraphFont"/>
    <w:rsid w:val="00D93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1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dkidscount.org/" TargetMode="External"/><Relationship Id="rId3" Type="http://schemas.openxmlformats.org/officeDocument/2006/relationships/webSettings" Target="webSettings.xml"/><Relationship Id="rId7" Type="http://schemas.openxmlformats.org/officeDocument/2006/relationships/hyperlink" Target="https://www.facebook.com/ndkidscou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dcompass.org/" TargetMode="External"/><Relationship Id="rId11" Type="http://schemas.openxmlformats.org/officeDocument/2006/relationships/theme" Target="theme/theme1.xml"/><Relationship Id="rId5" Type="http://schemas.openxmlformats.org/officeDocument/2006/relationships/hyperlink" Target="https://www.facebook.com/NDCompass" TargetMode="External"/><Relationship Id="rId10" Type="http://schemas.openxmlformats.org/officeDocument/2006/relationships/fontTable" Target="fontTable.xml"/><Relationship Id="rId4" Type="http://schemas.openxmlformats.org/officeDocument/2006/relationships/hyperlink" Target="http://www.ndsu.edu/pubweb/famulari_research/index.php" TargetMode="External"/><Relationship Id="rId9" Type="http://schemas.openxmlformats.org/officeDocument/2006/relationships/hyperlink" Target="http://www.c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NDSU</Company>
  <LinksUpToDate>false</LinksUpToDate>
  <CharactersWithSpaces>14542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Heiraas</dc:creator>
  <cp:keywords/>
  <dc:description/>
  <cp:lastModifiedBy>Catherine Heiraas</cp:lastModifiedBy>
  <cp:revision>1</cp:revision>
  <dcterms:created xsi:type="dcterms:W3CDTF">2013-10-07T17:19:00Z</dcterms:created>
  <dcterms:modified xsi:type="dcterms:W3CDTF">2013-10-07T17:19:00Z</dcterms:modified>
</cp:coreProperties>
</file>