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F40C" w14:textId="77777777" w:rsidR="001866B3" w:rsidRDefault="001866B3" w:rsidP="002F15CA">
      <w:pPr>
        <w:jc w:val="center"/>
        <w:rPr>
          <w:b/>
          <w:sz w:val="28"/>
          <w:szCs w:val="28"/>
        </w:rPr>
      </w:pPr>
      <w:r w:rsidRPr="005340D1">
        <w:rPr>
          <w:b/>
          <w:sz w:val="28"/>
          <w:szCs w:val="28"/>
        </w:rPr>
        <w:t>Derek</w:t>
      </w:r>
      <w:r>
        <w:rPr>
          <w:b/>
          <w:sz w:val="28"/>
          <w:szCs w:val="28"/>
        </w:rPr>
        <w:t xml:space="preserve"> G.</w:t>
      </w:r>
      <w:r w:rsidRPr="005340D1">
        <w:rPr>
          <w:b/>
          <w:sz w:val="28"/>
          <w:szCs w:val="28"/>
        </w:rPr>
        <w:t xml:space="preserve"> Lehmberg</w:t>
      </w:r>
    </w:p>
    <w:p w14:paraId="6C555FA0" w14:textId="77777777" w:rsidR="002F15CA" w:rsidRPr="00EA07BE" w:rsidRDefault="002F15CA" w:rsidP="002F15CA">
      <w:pPr>
        <w:jc w:val="center"/>
        <w:rPr>
          <w:szCs w:val="28"/>
        </w:rPr>
      </w:pPr>
      <w:r w:rsidRPr="00EA07BE">
        <w:rPr>
          <w:szCs w:val="28"/>
        </w:rPr>
        <w:t>College of Business</w:t>
      </w:r>
    </w:p>
    <w:p w14:paraId="22427337" w14:textId="77777777" w:rsidR="002F15CA" w:rsidRPr="00EA07BE" w:rsidRDefault="002F15CA" w:rsidP="002F15CA">
      <w:pPr>
        <w:jc w:val="center"/>
        <w:rPr>
          <w:szCs w:val="28"/>
        </w:rPr>
      </w:pPr>
      <w:r w:rsidRPr="00EA07BE">
        <w:rPr>
          <w:szCs w:val="28"/>
        </w:rPr>
        <w:t>North Dakota State University</w:t>
      </w:r>
    </w:p>
    <w:p w14:paraId="6A4AC2A5" w14:textId="77777777" w:rsidR="002F15CA" w:rsidRPr="00EA07BE" w:rsidRDefault="002F15CA" w:rsidP="002F15CA">
      <w:pPr>
        <w:jc w:val="center"/>
        <w:rPr>
          <w:szCs w:val="28"/>
        </w:rPr>
      </w:pPr>
      <w:r w:rsidRPr="00EA07BE">
        <w:rPr>
          <w:szCs w:val="28"/>
        </w:rPr>
        <w:t>Richard H. Barry Hall</w:t>
      </w:r>
    </w:p>
    <w:p w14:paraId="511A2096" w14:textId="77777777" w:rsidR="002F15CA" w:rsidRPr="00EA07BE" w:rsidRDefault="002F15CA" w:rsidP="002F15CA">
      <w:pPr>
        <w:jc w:val="center"/>
        <w:rPr>
          <w:szCs w:val="28"/>
        </w:rPr>
      </w:pPr>
      <w:r w:rsidRPr="00EA07BE">
        <w:rPr>
          <w:szCs w:val="28"/>
        </w:rPr>
        <w:t>P.O. Box 6050</w:t>
      </w:r>
    </w:p>
    <w:p w14:paraId="726102DD" w14:textId="45769466" w:rsidR="002F15CA" w:rsidRPr="00EA07BE" w:rsidRDefault="002F15CA" w:rsidP="002F15CA">
      <w:pPr>
        <w:jc w:val="center"/>
        <w:rPr>
          <w:szCs w:val="28"/>
        </w:rPr>
      </w:pPr>
      <w:r w:rsidRPr="00EA07BE">
        <w:rPr>
          <w:szCs w:val="28"/>
        </w:rPr>
        <w:t xml:space="preserve">Fargo, ND </w:t>
      </w:r>
      <w:r w:rsidR="00861DA2">
        <w:rPr>
          <w:szCs w:val="28"/>
        </w:rPr>
        <w:t xml:space="preserve">USA </w:t>
      </w:r>
      <w:r w:rsidRPr="00EA07BE">
        <w:rPr>
          <w:szCs w:val="28"/>
        </w:rPr>
        <w:t>58108-6050</w:t>
      </w:r>
    </w:p>
    <w:p w14:paraId="0EB7D977" w14:textId="7EAEDADF" w:rsidR="002F15CA" w:rsidRDefault="002F15CA" w:rsidP="002F15CA">
      <w:pPr>
        <w:jc w:val="center"/>
        <w:rPr>
          <w:szCs w:val="28"/>
        </w:rPr>
      </w:pPr>
      <w:r w:rsidRPr="00EA07BE">
        <w:rPr>
          <w:szCs w:val="28"/>
        </w:rPr>
        <w:t>(701) 231-8529</w:t>
      </w:r>
    </w:p>
    <w:p w14:paraId="150FAC47" w14:textId="7AA2524D" w:rsidR="00861DA2" w:rsidRPr="00EA07BE" w:rsidRDefault="00861DA2" w:rsidP="002F15CA">
      <w:pPr>
        <w:jc w:val="center"/>
        <w:rPr>
          <w:szCs w:val="28"/>
        </w:rPr>
      </w:pPr>
      <w:r>
        <w:rPr>
          <w:szCs w:val="28"/>
        </w:rPr>
        <w:t>derek.lehmberg@ndsu.edu</w:t>
      </w:r>
    </w:p>
    <w:p w14:paraId="73917A46" w14:textId="7520972E" w:rsidR="00760641" w:rsidRDefault="00760641" w:rsidP="002F15CA"/>
    <w:p w14:paraId="7E54BCB0" w14:textId="77777777" w:rsidR="004B059F" w:rsidRDefault="004B059F" w:rsidP="002F15CA"/>
    <w:p w14:paraId="36CD30AE" w14:textId="77777777" w:rsidR="002F15CA" w:rsidRDefault="002F15CA" w:rsidP="002F15CA">
      <w:pPr>
        <w:rPr>
          <w:b/>
        </w:rPr>
      </w:pPr>
      <w:r>
        <w:rPr>
          <w:b/>
        </w:rPr>
        <w:t>ACADEMIC EXPERIENCE</w:t>
      </w:r>
    </w:p>
    <w:p w14:paraId="78D1478B" w14:textId="77777777" w:rsidR="002F15CA" w:rsidRDefault="002F15CA" w:rsidP="002F15CA">
      <w:pPr>
        <w:rPr>
          <w:b/>
        </w:rPr>
      </w:pPr>
    </w:p>
    <w:p w14:paraId="7378218E" w14:textId="7C26028F" w:rsidR="00F82119" w:rsidRDefault="002F15CA" w:rsidP="00F82119">
      <w:r>
        <w:rPr>
          <w:b/>
        </w:rPr>
        <w:tab/>
      </w:r>
      <w:r w:rsidR="00F82119">
        <w:rPr>
          <w:b/>
          <w:i/>
        </w:rPr>
        <w:t>Professor, Management</w:t>
      </w:r>
      <w:r w:rsidR="00F82119">
        <w:rPr>
          <w:b/>
        </w:rPr>
        <w:t xml:space="preserve"> </w:t>
      </w:r>
      <w:r w:rsidR="00F82119">
        <w:t>(2021 – current)</w:t>
      </w:r>
    </w:p>
    <w:p w14:paraId="3DFD8387" w14:textId="7C52A3C7" w:rsidR="004D1EC7" w:rsidRDefault="004D1EC7" w:rsidP="00F82119">
      <w:pPr>
        <w:ind w:firstLine="720"/>
      </w:pPr>
      <w:r>
        <w:rPr>
          <w:b/>
          <w:i/>
        </w:rPr>
        <w:t>Associate Professor, Management</w:t>
      </w:r>
      <w:r>
        <w:rPr>
          <w:b/>
        </w:rPr>
        <w:t xml:space="preserve"> </w:t>
      </w:r>
      <w:r>
        <w:t xml:space="preserve">(2016 – </w:t>
      </w:r>
      <w:r w:rsidR="00F82119">
        <w:t>2021</w:t>
      </w:r>
      <w:r>
        <w:t>)</w:t>
      </w:r>
    </w:p>
    <w:p w14:paraId="747A7F8E" w14:textId="2787197B" w:rsidR="000F5149" w:rsidRDefault="000F5149" w:rsidP="000F5149">
      <w:pPr>
        <w:ind w:firstLine="720"/>
      </w:pPr>
      <w:r>
        <w:rPr>
          <w:b/>
          <w:i/>
        </w:rPr>
        <w:t xml:space="preserve">MBA Program </w:t>
      </w:r>
      <w:r w:rsidRPr="004D1EC7">
        <w:rPr>
          <w:b/>
          <w:i/>
        </w:rPr>
        <w:t>Director</w:t>
      </w:r>
      <w:r>
        <w:t xml:space="preserve"> (2017 – current)</w:t>
      </w:r>
    </w:p>
    <w:p w14:paraId="276BCE61" w14:textId="5E2CF7A7" w:rsidR="004D1EC7" w:rsidRDefault="004D1EC7" w:rsidP="004D1EC7">
      <w:r>
        <w:tab/>
      </w:r>
      <w:r w:rsidRPr="004D1EC7">
        <w:rPr>
          <w:b/>
          <w:i/>
        </w:rPr>
        <w:t>MBA Program Co-Director</w:t>
      </w:r>
      <w:r>
        <w:t xml:space="preserve"> (2016 – </w:t>
      </w:r>
      <w:r w:rsidR="000F5149">
        <w:t>2017</w:t>
      </w:r>
      <w:r>
        <w:t>)</w:t>
      </w:r>
    </w:p>
    <w:p w14:paraId="41ABAB48" w14:textId="77777777" w:rsidR="004D1EC7" w:rsidRDefault="004D1EC7" w:rsidP="004D1EC7">
      <w:r>
        <w:tab/>
        <w:t>North Dakota State University, College of Business</w:t>
      </w:r>
    </w:p>
    <w:p w14:paraId="69F61E44" w14:textId="77777777" w:rsidR="0077748A" w:rsidRDefault="004D1EC7" w:rsidP="004D1EC7">
      <w:pPr>
        <w:ind w:firstLine="720"/>
      </w:pPr>
      <w:r>
        <w:t>Courses taught: International Management</w:t>
      </w:r>
      <w:r w:rsidR="0077748A">
        <w:t xml:space="preserve"> (undergraduate/graduate)</w:t>
      </w:r>
      <w:r>
        <w:t xml:space="preserve">, </w:t>
      </w:r>
    </w:p>
    <w:p w14:paraId="544BFE11" w14:textId="77777777" w:rsidR="0077748A" w:rsidRDefault="004D1EC7" w:rsidP="004D1EC7">
      <w:pPr>
        <w:ind w:firstLine="720"/>
      </w:pPr>
      <w:r>
        <w:t>Strategic Management</w:t>
      </w:r>
      <w:r w:rsidR="0077748A">
        <w:t xml:space="preserve"> (Undergraduate capstone), </w:t>
      </w:r>
    </w:p>
    <w:p w14:paraId="71D6CFCE" w14:textId="05E64124" w:rsidR="004D1EC7" w:rsidRDefault="0077748A" w:rsidP="00D421AB">
      <w:pPr>
        <w:ind w:firstLine="720"/>
      </w:pPr>
      <w:r>
        <w:t>Advanced Strategic Management (MBA)</w:t>
      </w:r>
      <w:r w:rsidR="00D421AB">
        <w:t>,</w:t>
      </w:r>
    </w:p>
    <w:p w14:paraId="6D5DBF71" w14:textId="5019DBB9" w:rsidR="00D421AB" w:rsidRDefault="00D421AB" w:rsidP="00D421AB">
      <w:pPr>
        <w:ind w:firstLine="720"/>
      </w:pPr>
      <w:r>
        <w:t>Operations and Supply Chain Management (MBA),</w:t>
      </w:r>
    </w:p>
    <w:p w14:paraId="72E797C1" w14:textId="788448B5" w:rsidR="00D421AB" w:rsidRDefault="00D421AB" w:rsidP="00D421AB">
      <w:pPr>
        <w:ind w:firstLine="720"/>
      </w:pPr>
      <w:r>
        <w:t>Management Decision Making (MBA).</w:t>
      </w:r>
    </w:p>
    <w:p w14:paraId="58EF0C31" w14:textId="77777777" w:rsidR="004D1EC7" w:rsidRDefault="004D1EC7" w:rsidP="002F15CA">
      <w:pPr>
        <w:rPr>
          <w:b/>
          <w:i/>
        </w:rPr>
      </w:pPr>
    </w:p>
    <w:p w14:paraId="0FB29284" w14:textId="37DFB520" w:rsidR="002F15CA" w:rsidRDefault="002F15CA" w:rsidP="004D1EC7">
      <w:pPr>
        <w:ind w:firstLine="720"/>
      </w:pPr>
      <w:r>
        <w:rPr>
          <w:b/>
          <w:i/>
        </w:rPr>
        <w:t>Assistant Professor, Management</w:t>
      </w:r>
      <w:r>
        <w:rPr>
          <w:b/>
        </w:rPr>
        <w:t xml:space="preserve"> </w:t>
      </w:r>
      <w:r>
        <w:t xml:space="preserve">(2010 – </w:t>
      </w:r>
      <w:r w:rsidR="004D1EC7">
        <w:t>2016</w:t>
      </w:r>
      <w:r>
        <w:t>)</w:t>
      </w:r>
    </w:p>
    <w:p w14:paraId="50AB7E89" w14:textId="77777777" w:rsidR="002F15CA" w:rsidRDefault="002F15CA" w:rsidP="002F15CA">
      <w:r>
        <w:tab/>
        <w:t>North Dakota State University, College of Business</w:t>
      </w:r>
    </w:p>
    <w:p w14:paraId="5E222A87" w14:textId="77777777" w:rsidR="00E22DA9" w:rsidRDefault="00E22DA9" w:rsidP="00E22DA9">
      <w:pPr>
        <w:ind w:firstLine="720"/>
      </w:pPr>
      <w:r>
        <w:t>Courses taught: International Management, Strategic Management</w:t>
      </w:r>
    </w:p>
    <w:p w14:paraId="5FC6784C" w14:textId="77777777" w:rsidR="00275B21" w:rsidRDefault="00275B21" w:rsidP="00E22DA9">
      <w:pPr>
        <w:ind w:firstLine="720"/>
      </w:pPr>
    </w:p>
    <w:p w14:paraId="5C01F418" w14:textId="77777777" w:rsidR="00275B21" w:rsidRDefault="00275B21" w:rsidP="00E22DA9">
      <w:pPr>
        <w:ind w:firstLine="720"/>
      </w:pPr>
      <w:r>
        <w:rPr>
          <w:b/>
          <w:i/>
        </w:rPr>
        <w:t>Visiting Professor, Management</w:t>
      </w:r>
      <w:r>
        <w:t xml:space="preserve"> (May – </w:t>
      </w:r>
      <w:r w:rsidR="0046422E">
        <w:t>June</w:t>
      </w:r>
      <w:r>
        <w:t>, 2011)</w:t>
      </w:r>
    </w:p>
    <w:p w14:paraId="51FE198E" w14:textId="77777777" w:rsidR="00275B21" w:rsidRDefault="003773F0" w:rsidP="00E22DA9">
      <w:pPr>
        <w:ind w:firstLine="720"/>
      </w:pPr>
      <w:r>
        <w:t xml:space="preserve">Kelly School of Business, </w:t>
      </w:r>
      <w:r w:rsidR="00275B21">
        <w:t>Indiana University</w:t>
      </w:r>
      <w:r>
        <w:t>, Indianapolis</w:t>
      </w:r>
    </w:p>
    <w:p w14:paraId="1C273873" w14:textId="77777777" w:rsidR="00275B21" w:rsidRPr="00275B21" w:rsidRDefault="00275B21" w:rsidP="00E22DA9">
      <w:pPr>
        <w:ind w:firstLine="720"/>
      </w:pPr>
      <w:r>
        <w:t>Course taught: Global Environment of Business</w:t>
      </w:r>
    </w:p>
    <w:p w14:paraId="27AD61C8" w14:textId="77777777" w:rsidR="002F15CA" w:rsidRPr="00E0166B" w:rsidRDefault="002F15CA" w:rsidP="002F15CA"/>
    <w:p w14:paraId="418CEC81" w14:textId="77777777" w:rsidR="002F15CA" w:rsidRDefault="002F15CA" w:rsidP="002F15CA">
      <w:pPr>
        <w:ind w:firstLine="720"/>
      </w:pPr>
      <w:r>
        <w:rPr>
          <w:b/>
          <w:i/>
        </w:rPr>
        <w:t>Instructor, Management</w:t>
      </w:r>
      <w:r>
        <w:t xml:space="preserve"> (2009 – 2010)</w:t>
      </w:r>
    </w:p>
    <w:p w14:paraId="5659E934" w14:textId="77777777" w:rsidR="002F15CA" w:rsidRDefault="002F15CA" w:rsidP="002F15CA">
      <w:r>
        <w:tab/>
        <w:t>North Dakota State University, College of Business</w:t>
      </w:r>
    </w:p>
    <w:p w14:paraId="52544FA6" w14:textId="77777777" w:rsidR="002F15CA" w:rsidRDefault="00E22DA9" w:rsidP="002F15CA">
      <w:r>
        <w:tab/>
        <w:t>Courses taught: International Management, Strategic Management</w:t>
      </w:r>
    </w:p>
    <w:p w14:paraId="07807264" w14:textId="77777777" w:rsidR="00E22DA9" w:rsidRDefault="00E22DA9" w:rsidP="002F15CA">
      <w:pPr>
        <w:ind w:left="720"/>
        <w:rPr>
          <w:b/>
          <w:i/>
        </w:rPr>
      </w:pPr>
    </w:p>
    <w:p w14:paraId="65B12D0F" w14:textId="77777777" w:rsidR="002F15CA" w:rsidRDefault="002F15CA" w:rsidP="002F15CA">
      <w:pPr>
        <w:ind w:left="720"/>
      </w:pPr>
      <w:r>
        <w:rPr>
          <w:b/>
          <w:i/>
        </w:rPr>
        <w:t xml:space="preserve">Visiting </w:t>
      </w:r>
      <w:r w:rsidRPr="00C043E1">
        <w:rPr>
          <w:b/>
          <w:i/>
        </w:rPr>
        <w:t>Lecturer</w:t>
      </w:r>
      <w:r>
        <w:t xml:space="preserve">, </w:t>
      </w:r>
      <w:r w:rsidRPr="000B0D0D">
        <w:rPr>
          <w:b/>
        </w:rPr>
        <w:t>Management</w:t>
      </w:r>
      <w:r>
        <w:rPr>
          <w:b/>
        </w:rPr>
        <w:t xml:space="preserve"> </w:t>
      </w:r>
      <w:r w:rsidRPr="000B0D0D">
        <w:t>(2007)</w:t>
      </w:r>
    </w:p>
    <w:p w14:paraId="591A8445" w14:textId="77777777" w:rsidR="002F15CA" w:rsidRDefault="002F15CA" w:rsidP="002F15CA">
      <w:pPr>
        <w:ind w:left="720"/>
      </w:pPr>
      <w:r>
        <w:t>Sun Yat-Sen University, Guangzhou, China</w:t>
      </w:r>
    </w:p>
    <w:p w14:paraId="69513384" w14:textId="77777777" w:rsidR="002F15CA" w:rsidRPr="000B0D0D" w:rsidRDefault="00E22DA9" w:rsidP="002F15CA">
      <w:r>
        <w:tab/>
        <w:t>Course taught: International Strategy</w:t>
      </w:r>
    </w:p>
    <w:p w14:paraId="6B3230BB" w14:textId="77777777" w:rsidR="002F15CA" w:rsidRDefault="002F15CA" w:rsidP="002F15CA"/>
    <w:p w14:paraId="573EE71F" w14:textId="77777777" w:rsidR="00CD7B84" w:rsidRPr="00D36AB3" w:rsidRDefault="00CD7B84" w:rsidP="002F15CA"/>
    <w:p w14:paraId="7F8477B5" w14:textId="77777777" w:rsidR="002F15CA" w:rsidRPr="00481D6C" w:rsidRDefault="002F15CA" w:rsidP="002F15CA">
      <w:pPr>
        <w:rPr>
          <w:b/>
        </w:rPr>
      </w:pPr>
      <w:r w:rsidRPr="00481D6C">
        <w:rPr>
          <w:b/>
        </w:rPr>
        <w:t>EDUCATION</w:t>
      </w:r>
    </w:p>
    <w:p w14:paraId="17F14BAC" w14:textId="77777777" w:rsidR="002F15CA" w:rsidRDefault="002F15CA" w:rsidP="002F15CA"/>
    <w:p w14:paraId="1EF0D523" w14:textId="77777777" w:rsidR="002F15CA" w:rsidRDefault="002F15CA" w:rsidP="002F15CA">
      <w:pPr>
        <w:ind w:left="720"/>
      </w:pPr>
      <w:r>
        <w:rPr>
          <w:b/>
          <w:i/>
        </w:rPr>
        <w:t>Ph.D.,</w:t>
      </w:r>
      <w:r w:rsidRPr="00050FED">
        <w:rPr>
          <w:b/>
          <w:i/>
        </w:rPr>
        <w:t xml:space="preserve"> Strategic Management</w:t>
      </w:r>
      <w:r>
        <w:t xml:space="preserve"> (2004-2010)</w:t>
      </w:r>
    </w:p>
    <w:p w14:paraId="182D566A" w14:textId="77777777" w:rsidR="002F15CA" w:rsidRDefault="002F15CA" w:rsidP="002F15CA">
      <w:pPr>
        <w:ind w:left="720"/>
      </w:pPr>
      <w:r>
        <w:t>Richard Ivey School of Business, University of Western Ontario, London, Ontario, Canada</w:t>
      </w:r>
    </w:p>
    <w:p w14:paraId="1E58EAEA" w14:textId="77777777" w:rsidR="00E22DA9" w:rsidRDefault="00E22DA9" w:rsidP="002F15CA">
      <w:pPr>
        <w:ind w:left="720"/>
      </w:pPr>
      <w:r>
        <w:lastRenderedPageBreak/>
        <w:t>Ph.D. Thesis Title: Options under uncertainty: An empirical investigation of patterns of commitment in display technologies in the flat panel Television set industry</w:t>
      </w:r>
    </w:p>
    <w:p w14:paraId="5438D4A5" w14:textId="77777777" w:rsidR="002F15CA" w:rsidRDefault="002F15CA" w:rsidP="002F15CA">
      <w:pPr>
        <w:ind w:left="720"/>
      </w:pPr>
      <w:r>
        <w:t xml:space="preserve"> </w:t>
      </w:r>
    </w:p>
    <w:p w14:paraId="23429C47" w14:textId="77777777" w:rsidR="002F15CA" w:rsidRDefault="002F15CA" w:rsidP="002F15CA">
      <w:pPr>
        <w:ind w:left="720"/>
      </w:pPr>
      <w:r w:rsidRPr="00050FED">
        <w:rPr>
          <w:b/>
          <w:i/>
        </w:rPr>
        <w:t>Master of Business Administration</w:t>
      </w:r>
      <w:r>
        <w:t xml:space="preserve"> (1998-1999)</w:t>
      </w:r>
    </w:p>
    <w:p w14:paraId="4D721D91" w14:textId="77777777" w:rsidR="002F15CA" w:rsidRDefault="002F15CA" w:rsidP="002F15CA">
      <w:pPr>
        <w:ind w:left="720"/>
      </w:pPr>
      <w:r>
        <w:t>INSEAD, Fontainebleau, France</w:t>
      </w:r>
    </w:p>
    <w:p w14:paraId="2DE53259" w14:textId="13D7AB3E" w:rsidR="002F15CA" w:rsidRDefault="002F15CA" w:rsidP="002F15CA">
      <w:pPr>
        <w:ind w:left="720"/>
      </w:pPr>
    </w:p>
    <w:p w14:paraId="4CC93EAC" w14:textId="77777777" w:rsidR="002F15CA" w:rsidRDefault="002F15CA" w:rsidP="002F15CA">
      <w:pPr>
        <w:ind w:left="720"/>
      </w:pPr>
      <w:r w:rsidRPr="00050FED">
        <w:rPr>
          <w:b/>
          <w:i/>
        </w:rPr>
        <w:t>Master of Science, Agricultural Economics</w:t>
      </w:r>
      <w:r>
        <w:t xml:space="preserve"> (1992-1994)</w:t>
      </w:r>
    </w:p>
    <w:p w14:paraId="0F46A1D4" w14:textId="23BAE981" w:rsidR="00F71411" w:rsidRDefault="002F15CA" w:rsidP="00F71411">
      <w:pPr>
        <w:ind w:left="720"/>
      </w:pPr>
      <w:r>
        <w:t>Kobe University, Kobe, Japan</w:t>
      </w:r>
    </w:p>
    <w:p w14:paraId="5361078C" w14:textId="47C9F037" w:rsidR="002F15CA" w:rsidRDefault="002F15CA" w:rsidP="000033CE"/>
    <w:p w14:paraId="42271A67" w14:textId="7810674E" w:rsidR="00941569" w:rsidRDefault="001D4E08" w:rsidP="00941569">
      <w:pPr>
        <w:ind w:firstLine="720"/>
      </w:pPr>
      <w:r>
        <w:rPr>
          <w:b/>
          <w:i/>
        </w:rPr>
        <w:t>Non-degree P</w:t>
      </w:r>
      <w:r w:rsidR="00941569" w:rsidRPr="00941569">
        <w:rPr>
          <w:b/>
          <w:i/>
        </w:rPr>
        <w:t>rogram in Japanese Language and Culture</w:t>
      </w:r>
      <w:r w:rsidR="00941569">
        <w:t xml:space="preserve"> (</w:t>
      </w:r>
      <w:r w:rsidR="00941569" w:rsidRPr="00941569">
        <w:t>1990-1991</w:t>
      </w:r>
      <w:r w:rsidR="00941569">
        <w:t>)</w:t>
      </w:r>
      <w:r w:rsidR="00941569" w:rsidRPr="00941569">
        <w:tab/>
      </w:r>
    </w:p>
    <w:p w14:paraId="291136F6" w14:textId="712CB782" w:rsidR="00941569" w:rsidRDefault="00941569" w:rsidP="00941569">
      <w:pPr>
        <w:ind w:firstLine="720"/>
      </w:pPr>
      <w:r w:rsidRPr="00941569">
        <w:t>Konan-Illinois Center. Kobe, Japan.</w:t>
      </w:r>
      <w:r w:rsidRPr="00941569">
        <w:tab/>
      </w:r>
    </w:p>
    <w:p w14:paraId="1A36E95C" w14:textId="77777777" w:rsidR="00941569" w:rsidRDefault="00941569" w:rsidP="000033CE"/>
    <w:p w14:paraId="4C6B640B" w14:textId="77777777" w:rsidR="002F15CA" w:rsidRDefault="002F15CA" w:rsidP="002F15CA">
      <w:pPr>
        <w:ind w:left="720"/>
      </w:pPr>
      <w:r w:rsidRPr="00050FED">
        <w:rPr>
          <w:b/>
          <w:i/>
        </w:rPr>
        <w:t>Bachelor of Arts, Economics</w:t>
      </w:r>
      <w:r>
        <w:t xml:space="preserve"> (1985-1989)</w:t>
      </w:r>
    </w:p>
    <w:p w14:paraId="4EE9E033" w14:textId="77777777" w:rsidR="002F15CA" w:rsidRDefault="002F15CA" w:rsidP="002F15CA">
      <w:pPr>
        <w:ind w:left="720"/>
      </w:pPr>
      <w:r>
        <w:t>Northwestern University, Evanston, IL. USA</w:t>
      </w:r>
    </w:p>
    <w:p w14:paraId="7D4AD512" w14:textId="77777777" w:rsidR="002F15CA" w:rsidRDefault="002F15CA" w:rsidP="002F15CA"/>
    <w:p w14:paraId="3ADD1DDB" w14:textId="77777777" w:rsidR="000033CE" w:rsidRDefault="000033CE" w:rsidP="002F15CA">
      <w:pPr>
        <w:rPr>
          <w:b/>
        </w:rPr>
      </w:pPr>
    </w:p>
    <w:p w14:paraId="6F78758A" w14:textId="70CFE7D4" w:rsidR="00292C37" w:rsidRPr="00484C4E" w:rsidRDefault="002F15CA" w:rsidP="00292C37">
      <w:pPr>
        <w:rPr>
          <w:b/>
        </w:rPr>
      </w:pPr>
      <w:r w:rsidRPr="00481D6C">
        <w:rPr>
          <w:b/>
        </w:rPr>
        <w:t>JOURNAL PUBLICATIONS</w:t>
      </w:r>
    </w:p>
    <w:p w14:paraId="3A7592F3" w14:textId="77777777" w:rsidR="00701501" w:rsidRPr="00A14117" w:rsidRDefault="00701501" w:rsidP="004D1EC7">
      <w:pPr>
        <w:ind w:left="720"/>
        <w:rPr>
          <w:b/>
          <w:i/>
        </w:rPr>
      </w:pPr>
    </w:p>
    <w:p w14:paraId="43C05623" w14:textId="21EFB8AE" w:rsidR="009E28E5" w:rsidRDefault="009E28E5" w:rsidP="00E22BA8">
      <w:pPr>
        <w:ind w:left="720"/>
        <w:rPr>
          <w:bCs/>
          <w:i/>
        </w:rPr>
      </w:pPr>
      <w:r>
        <w:rPr>
          <w:bCs/>
          <w:iCs/>
        </w:rPr>
        <w:t xml:space="preserve">Tangpong, C., </w:t>
      </w:r>
      <w:r w:rsidRPr="009E28E5">
        <w:rPr>
          <w:b/>
          <w:i/>
        </w:rPr>
        <w:t>Lehmberg, D</w:t>
      </w:r>
      <w:r>
        <w:rPr>
          <w:bCs/>
          <w:iCs/>
        </w:rPr>
        <w:t xml:space="preserve">. and Li, Z.  (Forthcoming).  </w:t>
      </w:r>
      <w:r w:rsidRPr="009E28E5">
        <w:rPr>
          <w:bCs/>
          <w:iCs/>
        </w:rPr>
        <w:t>CEO replacement, top management vacancy, and the sequence of top management team changes in high technology turnaround</w:t>
      </w:r>
      <w:r>
        <w:rPr>
          <w:bCs/>
          <w:iCs/>
        </w:rPr>
        <w:t xml:space="preserve">.  </w:t>
      </w:r>
      <w:r>
        <w:rPr>
          <w:bCs/>
          <w:i/>
        </w:rPr>
        <w:t>Long Range Planning.</w:t>
      </w:r>
    </w:p>
    <w:p w14:paraId="048CC1AF" w14:textId="26EEFB37" w:rsidR="00B97CCC" w:rsidRDefault="00B97CCC" w:rsidP="00E22BA8">
      <w:pPr>
        <w:ind w:left="720"/>
        <w:rPr>
          <w:bCs/>
          <w:i/>
        </w:rPr>
      </w:pPr>
    </w:p>
    <w:p w14:paraId="39284000" w14:textId="4C0177D7" w:rsidR="00B97CCC" w:rsidRPr="009E28E5" w:rsidRDefault="00B97CCC" w:rsidP="00E22BA8">
      <w:pPr>
        <w:ind w:left="720"/>
        <w:rPr>
          <w:bCs/>
          <w:i/>
        </w:rPr>
      </w:pPr>
      <w:r>
        <w:rPr>
          <w:bCs/>
          <w:iCs/>
        </w:rPr>
        <w:t xml:space="preserve">Southam, C., Wei, LQ., </w:t>
      </w:r>
      <w:r w:rsidRPr="00E22BA8">
        <w:rPr>
          <w:b/>
          <w:i/>
        </w:rPr>
        <w:t>Lehmberg, D.,</w:t>
      </w:r>
      <w:r>
        <w:rPr>
          <w:bCs/>
          <w:iCs/>
        </w:rPr>
        <w:t xml:space="preserve"> &amp; Young, M.N. (Forthcoming). </w:t>
      </w:r>
      <w:r w:rsidRPr="00B97CCC">
        <w:rPr>
          <w:bCs/>
          <w:iCs/>
        </w:rPr>
        <w:t>The Anatomy of a Business Case.</w:t>
      </w:r>
      <w:r>
        <w:rPr>
          <w:bCs/>
          <w:i/>
        </w:rPr>
        <w:t xml:space="preserve">  </w:t>
      </w:r>
      <w:r w:rsidRPr="00E22BA8">
        <w:rPr>
          <w:bCs/>
          <w:i/>
        </w:rPr>
        <w:t>Asian Case Research Journal</w:t>
      </w:r>
      <w:r>
        <w:rPr>
          <w:bCs/>
          <w:iCs/>
        </w:rPr>
        <w:t>, 24(1).</w:t>
      </w:r>
    </w:p>
    <w:p w14:paraId="7CD76AF8" w14:textId="77777777" w:rsidR="009E28E5" w:rsidRDefault="009E28E5" w:rsidP="00E22BA8">
      <w:pPr>
        <w:ind w:left="720"/>
        <w:rPr>
          <w:bCs/>
          <w:iCs/>
        </w:rPr>
      </w:pPr>
    </w:p>
    <w:p w14:paraId="2EAC5597" w14:textId="44B55DAC" w:rsidR="00E22BA8" w:rsidRPr="00E22BA8" w:rsidRDefault="00E22BA8" w:rsidP="00E22BA8">
      <w:pPr>
        <w:ind w:left="720"/>
        <w:rPr>
          <w:bCs/>
          <w:iCs/>
        </w:rPr>
      </w:pPr>
      <w:r>
        <w:rPr>
          <w:bCs/>
          <w:iCs/>
        </w:rPr>
        <w:t xml:space="preserve">Wei, LQ., </w:t>
      </w:r>
      <w:r w:rsidRPr="00E22BA8">
        <w:rPr>
          <w:b/>
          <w:i/>
        </w:rPr>
        <w:t>Lehmberg, D.,</w:t>
      </w:r>
      <w:r>
        <w:rPr>
          <w:bCs/>
          <w:iCs/>
        </w:rPr>
        <w:t xml:space="preserve"> Gupta, V., Young, M.N., Southam, C., &amp; Liang, J.  (2020). </w:t>
      </w:r>
      <w:r w:rsidRPr="00E22BA8">
        <w:rPr>
          <w:bCs/>
          <w:iCs/>
        </w:rPr>
        <w:t>From the New Editorial Team:</w:t>
      </w:r>
      <w:r>
        <w:rPr>
          <w:bCs/>
          <w:iCs/>
        </w:rPr>
        <w:t xml:space="preserve"> </w:t>
      </w:r>
      <w:r w:rsidRPr="00E22BA8">
        <w:rPr>
          <w:bCs/>
          <w:iCs/>
        </w:rPr>
        <w:t>Publishing Quality Teaching Cases</w:t>
      </w:r>
      <w:r>
        <w:rPr>
          <w:bCs/>
          <w:iCs/>
        </w:rPr>
        <w:t xml:space="preserve">.  </w:t>
      </w:r>
      <w:r w:rsidRPr="00E22BA8">
        <w:rPr>
          <w:bCs/>
          <w:i/>
        </w:rPr>
        <w:t>Asian Case Research Journal</w:t>
      </w:r>
      <w:r>
        <w:rPr>
          <w:bCs/>
          <w:iCs/>
        </w:rPr>
        <w:t>, 24(1).</w:t>
      </w:r>
    </w:p>
    <w:p w14:paraId="5D1CE5DF" w14:textId="492EB3BF" w:rsidR="00E22BA8" w:rsidRDefault="00E22BA8" w:rsidP="00762F90">
      <w:pPr>
        <w:ind w:left="720"/>
        <w:rPr>
          <w:bCs/>
          <w:iCs/>
        </w:rPr>
      </w:pPr>
      <w:r w:rsidRPr="00E22BA8">
        <w:rPr>
          <w:bCs/>
          <w:iCs/>
        </w:rPr>
        <w:t xml:space="preserve">     </w:t>
      </w:r>
    </w:p>
    <w:p w14:paraId="79FD3555" w14:textId="511E0B81" w:rsidR="00090A69" w:rsidRPr="00090A69" w:rsidRDefault="00090A69" w:rsidP="00090A69">
      <w:pPr>
        <w:ind w:left="720"/>
        <w:rPr>
          <w:bCs/>
          <w:iCs/>
        </w:rPr>
      </w:pPr>
      <w:r w:rsidRPr="00090A69">
        <w:rPr>
          <w:bCs/>
          <w:iCs/>
        </w:rPr>
        <w:t>Pengnate, S</w:t>
      </w:r>
      <w:r>
        <w:rPr>
          <w:bCs/>
          <w:iCs/>
        </w:rPr>
        <w:t xml:space="preserve">., </w:t>
      </w:r>
      <w:r w:rsidRPr="00090A69">
        <w:rPr>
          <w:b/>
          <w:i/>
        </w:rPr>
        <w:t>Lehmberg, D.</w:t>
      </w:r>
      <w:r>
        <w:rPr>
          <w:bCs/>
          <w:iCs/>
        </w:rPr>
        <w:t xml:space="preserve"> &amp; </w:t>
      </w:r>
      <w:r w:rsidRPr="00090A69">
        <w:rPr>
          <w:bCs/>
          <w:iCs/>
        </w:rPr>
        <w:t>Tangpong, C</w:t>
      </w:r>
      <w:r>
        <w:rPr>
          <w:bCs/>
          <w:iCs/>
        </w:rPr>
        <w:t>. (</w:t>
      </w:r>
      <w:r w:rsidR="00D91E58">
        <w:rPr>
          <w:bCs/>
          <w:iCs/>
        </w:rPr>
        <w:t>2020</w:t>
      </w:r>
      <w:r>
        <w:rPr>
          <w:bCs/>
          <w:iCs/>
        </w:rPr>
        <w:t xml:space="preserve">).  </w:t>
      </w:r>
      <w:r w:rsidRPr="00090A69">
        <w:rPr>
          <w:bCs/>
          <w:iCs/>
        </w:rPr>
        <w:t>Top Management’s Communication in Economic Crisis and the Firm’s Subsequent Performance: Sentiment Analysis Approach</w:t>
      </w:r>
      <w:r>
        <w:rPr>
          <w:bCs/>
          <w:iCs/>
        </w:rPr>
        <w:t xml:space="preserve">.  </w:t>
      </w:r>
      <w:r w:rsidRPr="00090A69">
        <w:rPr>
          <w:bCs/>
          <w:i/>
        </w:rPr>
        <w:t xml:space="preserve">Corporate Communications: </w:t>
      </w:r>
      <w:r w:rsidR="005E2C4E">
        <w:rPr>
          <w:bCs/>
          <w:i/>
        </w:rPr>
        <w:t>A</w:t>
      </w:r>
      <w:r w:rsidRPr="00090A69">
        <w:rPr>
          <w:bCs/>
          <w:i/>
        </w:rPr>
        <w:t>n International Journal</w:t>
      </w:r>
      <w:r>
        <w:rPr>
          <w:bCs/>
          <w:i/>
        </w:rPr>
        <w:t xml:space="preserve">. </w:t>
      </w:r>
      <w:r w:rsidR="00D91E58" w:rsidRPr="00D91E58">
        <w:rPr>
          <w:bCs/>
          <w:iCs/>
        </w:rPr>
        <w:t>25</w:t>
      </w:r>
      <w:r w:rsidR="00D91E58">
        <w:rPr>
          <w:bCs/>
          <w:iCs/>
        </w:rPr>
        <w:t>(2)</w:t>
      </w:r>
      <w:r w:rsidR="00D91E58" w:rsidRPr="00D91E58">
        <w:rPr>
          <w:bCs/>
          <w:iCs/>
        </w:rPr>
        <w:t>, 187-205.</w:t>
      </w:r>
    </w:p>
    <w:p w14:paraId="080B4185" w14:textId="77777777" w:rsidR="00090A69" w:rsidRDefault="00090A69" w:rsidP="00456D3C">
      <w:pPr>
        <w:ind w:left="720"/>
        <w:rPr>
          <w:bCs/>
          <w:iCs/>
        </w:rPr>
      </w:pPr>
    </w:p>
    <w:p w14:paraId="0073896C" w14:textId="01F3FBB0" w:rsidR="00456D3C" w:rsidRPr="00456D3C" w:rsidRDefault="00456D3C" w:rsidP="00456D3C">
      <w:pPr>
        <w:ind w:left="720"/>
        <w:rPr>
          <w:bCs/>
          <w:iCs/>
        </w:rPr>
      </w:pPr>
      <w:r>
        <w:rPr>
          <w:bCs/>
          <w:iCs/>
        </w:rPr>
        <w:t xml:space="preserve">Makino, S., &amp; </w:t>
      </w:r>
      <w:r>
        <w:rPr>
          <w:b/>
          <w:i/>
        </w:rPr>
        <w:t xml:space="preserve">Lehmberg, D. </w:t>
      </w:r>
      <w:r>
        <w:rPr>
          <w:bCs/>
          <w:iCs/>
        </w:rPr>
        <w:t xml:space="preserve">(2020).  </w:t>
      </w:r>
      <w:r w:rsidRPr="00456D3C">
        <w:rPr>
          <w:bCs/>
          <w:iCs/>
        </w:rPr>
        <w:t>The past and future contributions of research on Japanese management</w:t>
      </w:r>
      <w:r>
        <w:rPr>
          <w:bCs/>
          <w:iCs/>
        </w:rPr>
        <w:t xml:space="preserve">.  </w:t>
      </w:r>
      <w:r>
        <w:rPr>
          <w:bCs/>
          <w:i/>
        </w:rPr>
        <w:t>Asian Business &amp; Management</w:t>
      </w:r>
      <w:r w:rsidR="001F4146">
        <w:rPr>
          <w:bCs/>
          <w:i/>
        </w:rPr>
        <w:t xml:space="preserve">, </w:t>
      </w:r>
      <w:r w:rsidR="001F4146" w:rsidRPr="001F4146">
        <w:rPr>
          <w:bCs/>
          <w:iCs/>
        </w:rPr>
        <w:t>19(1), 1-7</w:t>
      </w:r>
      <w:r>
        <w:rPr>
          <w:bCs/>
          <w:i/>
        </w:rPr>
        <w:t xml:space="preserve">.  </w:t>
      </w:r>
      <w:r w:rsidRPr="00456D3C">
        <w:rPr>
          <w:bCs/>
          <w:iCs/>
        </w:rPr>
        <w:t>DOI: 10.1057/s41291-019-00101-2</w:t>
      </w:r>
      <w:r w:rsidR="001F4146">
        <w:rPr>
          <w:bCs/>
          <w:iCs/>
        </w:rPr>
        <w:t xml:space="preserve"> </w:t>
      </w:r>
    </w:p>
    <w:p w14:paraId="1CF69851" w14:textId="77777777" w:rsidR="00456D3C" w:rsidRDefault="00456D3C" w:rsidP="00B37344">
      <w:pPr>
        <w:ind w:left="720"/>
        <w:rPr>
          <w:b/>
          <w:i/>
        </w:rPr>
      </w:pPr>
    </w:p>
    <w:p w14:paraId="1689F4A9" w14:textId="6B6BADC7" w:rsidR="00A14117" w:rsidRPr="00B37344" w:rsidRDefault="00A14117" w:rsidP="00B37344">
      <w:pPr>
        <w:ind w:left="720"/>
        <w:rPr>
          <w:color w:val="333333"/>
        </w:rPr>
      </w:pPr>
      <w:r w:rsidRPr="00A0092D">
        <w:rPr>
          <w:b/>
          <w:i/>
        </w:rPr>
        <w:t>Lehmberg, D.,</w:t>
      </w:r>
      <w:r w:rsidRPr="00A14117">
        <w:t xml:space="preserve"> Dhanaraj, C., &amp; White, R.E. </w:t>
      </w:r>
      <w:r w:rsidRPr="00A14117">
        <w:rPr>
          <w:bCs/>
        </w:rPr>
        <w:t>(</w:t>
      </w:r>
      <w:r w:rsidR="007070BB">
        <w:rPr>
          <w:bCs/>
        </w:rPr>
        <w:t>2019</w:t>
      </w:r>
      <w:r w:rsidRPr="00A14117">
        <w:rPr>
          <w:bCs/>
        </w:rPr>
        <w:t xml:space="preserve">).  </w:t>
      </w:r>
      <w:r w:rsidRPr="00A14117">
        <w:t xml:space="preserve">Market adjacency and competing technologies: Evidence from the flat panel display industry.  </w:t>
      </w:r>
      <w:r w:rsidRPr="00A14117">
        <w:rPr>
          <w:i/>
          <w:color w:val="333333"/>
        </w:rPr>
        <w:t>Industrial and Corporate Change</w:t>
      </w:r>
      <w:r w:rsidR="00B37344">
        <w:rPr>
          <w:color w:val="333333"/>
        </w:rPr>
        <w:t xml:space="preserve">, </w:t>
      </w:r>
      <w:r w:rsidR="00B37344" w:rsidRPr="00B37344">
        <w:rPr>
          <w:color w:val="333333"/>
        </w:rPr>
        <w:t>28</w:t>
      </w:r>
      <w:r w:rsidR="00B37344">
        <w:rPr>
          <w:color w:val="333333"/>
        </w:rPr>
        <w:t xml:space="preserve"> (6): </w:t>
      </w:r>
      <w:r w:rsidR="00B37344" w:rsidRPr="00B37344">
        <w:rPr>
          <w:color w:val="333333"/>
        </w:rPr>
        <w:t>1429–1447</w:t>
      </w:r>
      <w:r w:rsidR="00B37344">
        <w:rPr>
          <w:color w:val="333333"/>
        </w:rPr>
        <w:t xml:space="preserve">.  </w:t>
      </w:r>
      <w:r w:rsidR="00B37344" w:rsidRPr="00B37344">
        <w:rPr>
          <w:color w:val="333333"/>
        </w:rPr>
        <w:t>https://doi.org/10.1093/icc/dtz009</w:t>
      </w:r>
      <w:r w:rsidRPr="00A14117">
        <w:rPr>
          <w:b/>
          <w:i/>
        </w:rPr>
        <w:br/>
      </w:r>
    </w:p>
    <w:p w14:paraId="28DADF00" w14:textId="4F0BE62C" w:rsidR="00FA3E9C" w:rsidRDefault="00B82E22" w:rsidP="00FA3E9C">
      <w:pPr>
        <w:ind w:left="720"/>
      </w:pPr>
      <w:r>
        <w:rPr>
          <w:b/>
          <w:i/>
        </w:rPr>
        <w:t xml:space="preserve">Lehmberg, D. </w:t>
      </w:r>
      <w:r w:rsidR="000075AA">
        <w:t>&amp; Tangpo</w:t>
      </w:r>
      <w:r>
        <w:t>ng, C. (</w:t>
      </w:r>
      <w:r w:rsidR="00FA3E9C">
        <w:t>2018</w:t>
      </w:r>
      <w:r>
        <w:t xml:space="preserve">).  </w:t>
      </w:r>
      <w:r w:rsidRPr="00B82E22">
        <w:t>Do top management performance attribution patterns matter to subsequent organizational outcomes?  A two-country study of attribution in economic crisis</w:t>
      </w:r>
      <w:r>
        <w:t xml:space="preserve">.  </w:t>
      </w:r>
      <w:r w:rsidRPr="001B002F">
        <w:rPr>
          <w:i/>
        </w:rPr>
        <w:t>Journal of Management &amp; Organization</w:t>
      </w:r>
      <w:r>
        <w:t>.</w:t>
      </w:r>
      <w:r w:rsidR="00FA3E9C">
        <w:t xml:space="preserve">  </w:t>
      </w:r>
    </w:p>
    <w:p w14:paraId="50D501E7" w14:textId="6FA9CBE7" w:rsidR="00B82E22" w:rsidRPr="00FA3E9C" w:rsidRDefault="00FA3E9C" w:rsidP="00FA3E9C">
      <w:pPr>
        <w:ind w:left="720"/>
        <w:rPr>
          <w:i/>
        </w:rPr>
      </w:pPr>
      <w:r w:rsidRPr="00FA3E9C">
        <w:rPr>
          <w:i/>
        </w:rPr>
        <w:t>https://doi.org/10.1017/jmo.2018.32</w:t>
      </w:r>
    </w:p>
    <w:p w14:paraId="16B6E1B9" w14:textId="77777777" w:rsidR="00B82E22" w:rsidRDefault="00B82E22" w:rsidP="004D1EC7">
      <w:pPr>
        <w:ind w:left="720"/>
        <w:rPr>
          <w:b/>
          <w:i/>
        </w:rPr>
      </w:pPr>
    </w:p>
    <w:p w14:paraId="6BBA5F69" w14:textId="2A360B04" w:rsidR="00C058DB" w:rsidRDefault="00C058DB" w:rsidP="004D1EC7">
      <w:pPr>
        <w:ind w:left="720"/>
        <w:rPr>
          <w:b/>
          <w:i/>
        </w:rPr>
      </w:pPr>
      <w:r>
        <w:rPr>
          <w:b/>
          <w:i/>
        </w:rPr>
        <w:t xml:space="preserve">Lehmberg, D. </w:t>
      </w:r>
      <w:r w:rsidRPr="00BF195D">
        <w:t>&amp; Hicks, J. (</w:t>
      </w:r>
      <w:r w:rsidR="001767C7">
        <w:t>2018</w:t>
      </w:r>
      <w:r w:rsidRPr="00BF195D">
        <w:t>)</w:t>
      </w:r>
      <w:r w:rsidR="00741224" w:rsidRPr="00BF195D">
        <w:t xml:space="preserve">.  </w:t>
      </w:r>
      <w:r w:rsidR="003727CA" w:rsidRPr="00BF195D">
        <w:t>A ‘glocalization’ approach to the internationalizing of crisis communication</w:t>
      </w:r>
      <w:r w:rsidR="00EC47D5" w:rsidRPr="00BF195D">
        <w:t>.</w:t>
      </w:r>
      <w:r w:rsidR="00EC47D5" w:rsidRPr="008774B4">
        <w:rPr>
          <w:i/>
        </w:rPr>
        <w:t xml:space="preserve">  Business Horizons.</w:t>
      </w:r>
      <w:r w:rsidR="00484C4E">
        <w:rPr>
          <w:i/>
        </w:rPr>
        <w:t xml:space="preserve">  </w:t>
      </w:r>
      <w:r w:rsidR="00484C4E" w:rsidRPr="00484C4E">
        <w:rPr>
          <w:i/>
        </w:rPr>
        <w:t>https://doi.org/10.1016/j.bushor.2018.01.002</w:t>
      </w:r>
    </w:p>
    <w:p w14:paraId="67EB2F89" w14:textId="77777777" w:rsidR="00C058DB" w:rsidRDefault="00C058DB" w:rsidP="004D1EC7">
      <w:pPr>
        <w:ind w:left="720"/>
        <w:rPr>
          <w:b/>
          <w:i/>
        </w:rPr>
      </w:pPr>
    </w:p>
    <w:p w14:paraId="61114E10" w14:textId="5CBB2E76" w:rsidR="004D1EC7" w:rsidRDefault="004D1EC7" w:rsidP="004D1EC7">
      <w:pPr>
        <w:ind w:left="720"/>
        <w:rPr>
          <w:i/>
        </w:rPr>
      </w:pPr>
      <w:r w:rsidRPr="004D1EC7">
        <w:rPr>
          <w:b/>
          <w:i/>
        </w:rPr>
        <w:t>Lehmberg, D.</w:t>
      </w:r>
      <w:r>
        <w:rPr>
          <w:b/>
        </w:rPr>
        <w:t xml:space="preserve"> </w:t>
      </w:r>
      <w:r w:rsidRPr="004D1EC7">
        <w:t>&amp; Davison, M. (</w:t>
      </w:r>
      <w:r w:rsidR="008B0AC6">
        <w:t>2017</w:t>
      </w:r>
      <w:r w:rsidRPr="004D1EC7">
        <w:t xml:space="preserve">). The impact of power distance and uncertainty avoidance on real options exercise: Potential for sub-optimal time delays and value destruction. </w:t>
      </w:r>
      <w:r w:rsidRPr="004D1EC7">
        <w:rPr>
          <w:i/>
        </w:rPr>
        <w:t>Journal of Behavioral Finance.</w:t>
      </w:r>
      <w:r w:rsidR="00BE5090">
        <w:rPr>
          <w:i/>
        </w:rPr>
        <w:t xml:space="preserve"> </w:t>
      </w:r>
      <w:r w:rsidR="00BE5090" w:rsidRPr="00BE5090">
        <w:rPr>
          <w:i/>
        </w:rPr>
        <w:t>DOI: 10.1080/15427560.2017.1366494</w:t>
      </w:r>
    </w:p>
    <w:p w14:paraId="6FEC9D11" w14:textId="77777777" w:rsidR="004D1EC7" w:rsidRDefault="004D1EC7" w:rsidP="00C64D3B">
      <w:pPr>
        <w:rPr>
          <w:b/>
        </w:rPr>
      </w:pPr>
    </w:p>
    <w:p w14:paraId="58E9886B" w14:textId="2225C252" w:rsidR="00E13EC6" w:rsidRDefault="00E13EC6" w:rsidP="00911EC1">
      <w:pPr>
        <w:ind w:left="720"/>
      </w:pPr>
      <w:r w:rsidRPr="00E13EC6">
        <w:rPr>
          <w:b/>
        </w:rPr>
        <w:t>Lehmberg, D.</w:t>
      </w:r>
      <w:r>
        <w:t xml:space="preserve"> (</w:t>
      </w:r>
      <w:r w:rsidR="00F0243A">
        <w:t>2017</w:t>
      </w:r>
      <w:r>
        <w:t xml:space="preserve">) </w:t>
      </w:r>
      <w:r w:rsidR="00FD09F0" w:rsidRPr="00FD09F0">
        <w:t xml:space="preserve">The process of industry </w:t>
      </w:r>
      <w:proofErr w:type="gramStart"/>
      <w:r w:rsidR="00FD09F0" w:rsidRPr="00FD09F0">
        <w:t>exit</w:t>
      </w:r>
      <w:proofErr w:type="gramEnd"/>
      <w:r w:rsidR="00FD09F0" w:rsidRPr="00FD09F0">
        <w:t xml:space="preserve"> in the Japanese context: Evidence from the flat panel display industry</w:t>
      </w:r>
      <w:r>
        <w:t xml:space="preserve">.  </w:t>
      </w:r>
      <w:r w:rsidRPr="001B002F">
        <w:rPr>
          <w:i/>
        </w:rPr>
        <w:t>Journal of Management &amp; Organization</w:t>
      </w:r>
      <w:r>
        <w:t>.</w:t>
      </w:r>
      <w:r w:rsidR="00FD09F0" w:rsidRPr="00FD09F0">
        <w:t xml:space="preserve"> </w:t>
      </w:r>
      <w:r w:rsidR="00F0243A">
        <w:t xml:space="preserve">23(1): 92-115. </w:t>
      </w:r>
      <w:r w:rsidR="00FD09F0" w:rsidRPr="00FD09F0">
        <w:t>http://dx.doi.org/10.1017/jmo.2016.7</w:t>
      </w:r>
      <w:r>
        <w:t xml:space="preserve">. </w:t>
      </w:r>
    </w:p>
    <w:p w14:paraId="3A257E38" w14:textId="77777777" w:rsidR="00C64D3B" w:rsidRDefault="00C64D3B" w:rsidP="00911EC1">
      <w:pPr>
        <w:ind w:left="720"/>
      </w:pPr>
    </w:p>
    <w:p w14:paraId="4B67FB0B" w14:textId="5219121D" w:rsidR="00C64D3B" w:rsidRPr="00C64D3B" w:rsidRDefault="00C64D3B" w:rsidP="00C64D3B">
      <w:pPr>
        <w:ind w:left="720"/>
        <w:rPr>
          <w:i/>
        </w:rPr>
      </w:pPr>
      <w:r w:rsidRPr="004D1EC7">
        <w:rPr>
          <w:b/>
          <w:i/>
        </w:rPr>
        <w:t>Lehmberg, D.</w:t>
      </w:r>
      <w:r>
        <w:rPr>
          <w:b/>
        </w:rPr>
        <w:t xml:space="preserve"> </w:t>
      </w:r>
      <w:r w:rsidRPr="004D1EC7">
        <w:t>&amp;</w:t>
      </w:r>
      <w:r>
        <w:rPr>
          <w:b/>
        </w:rPr>
        <w:t xml:space="preserve"> </w:t>
      </w:r>
      <w:r>
        <w:t xml:space="preserve">Tangpong, C. (2016).  </w:t>
      </w:r>
      <w:r w:rsidRPr="00701501">
        <w:t>Employee primacy and corporate slogans in Japanese and American firms’ communication in times of crisis</w:t>
      </w:r>
      <w:r>
        <w:t xml:space="preserve">. </w:t>
      </w:r>
      <w:r w:rsidRPr="00701501">
        <w:rPr>
          <w:i/>
        </w:rPr>
        <w:t>International Journal of Business Communication</w:t>
      </w:r>
      <w:r>
        <w:t xml:space="preserve">.  DOI: </w:t>
      </w:r>
      <w:r w:rsidRPr="00E3560A">
        <w:t>10.1177/2329488416675840</w:t>
      </w:r>
    </w:p>
    <w:p w14:paraId="22675B4B" w14:textId="77777777" w:rsidR="00E13EC6" w:rsidRDefault="00E05247" w:rsidP="00E05247">
      <w:pPr>
        <w:tabs>
          <w:tab w:val="left" w:pos="720"/>
        </w:tabs>
        <w:ind w:left="720" w:hanging="720"/>
      </w:pPr>
      <w:r>
        <w:tab/>
      </w:r>
    </w:p>
    <w:p w14:paraId="1757131F" w14:textId="3BEEF2E8" w:rsidR="006308E1" w:rsidRDefault="00E13EC6" w:rsidP="00E05247">
      <w:pPr>
        <w:tabs>
          <w:tab w:val="left" w:pos="720"/>
        </w:tabs>
        <w:ind w:left="720" w:hanging="720"/>
        <w:rPr>
          <w:i/>
        </w:rPr>
      </w:pPr>
      <w:r>
        <w:tab/>
      </w:r>
      <w:r w:rsidR="006308E1" w:rsidRPr="006B2D69">
        <w:rPr>
          <w:b/>
        </w:rPr>
        <w:t>Lehmberg, D.</w:t>
      </w:r>
      <w:r w:rsidR="006308E1">
        <w:t xml:space="preserve">  (</w:t>
      </w:r>
      <w:r w:rsidR="005222FA">
        <w:t>2015</w:t>
      </w:r>
      <w:r w:rsidR="006308E1">
        <w:t>)</w:t>
      </w:r>
      <w:r w:rsidR="00C35566">
        <w:t>.</w:t>
      </w:r>
      <w:r w:rsidR="006308E1">
        <w:t xml:space="preserve"> “Do Japanese electronics firms still follow traditional vertical integration strategies?  Evidence from the liquid crystal display industry</w:t>
      </w:r>
      <w:r w:rsidR="006308E1">
        <w:rPr>
          <w:b/>
        </w:rPr>
        <w:t>.</w:t>
      </w:r>
      <w:r w:rsidR="006308E1" w:rsidRPr="00736CC7">
        <w:t>”</w:t>
      </w:r>
      <w:r w:rsidR="006308E1">
        <w:rPr>
          <w:b/>
        </w:rPr>
        <w:t xml:space="preserve">  </w:t>
      </w:r>
      <w:r w:rsidR="006308E1" w:rsidRPr="001F4A4A">
        <w:rPr>
          <w:i/>
        </w:rPr>
        <w:t>Asia Pacific Business Review</w:t>
      </w:r>
      <w:r w:rsidR="00C35566">
        <w:rPr>
          <w:i/>
        </w:rPr>
        <w:t>,</w:t>
      </w:r>
      <w:r w:rsidR="006308E1">
        <w:rPr>
          <w:i/>
        </w:rPr>
        <w:t xml:space="preserve"> </w:t>
      </w:r>
      <w:r w:rsidR="006308E1" w:rsidRPr="006308E1">
        <w:t>21</w:t>
      </w:r>
      <w:r w:rsidR="00C35566">
        <w:t>(3): 311-332</w:t>
      </w:r>
      <w:r w:rsidR="006308E1" w:rsidRPr="006308E1">
        <w:t>.</w:t>
      </w:r>
    </w:p>
    <w:p w14:paraId="4C330F9C" w14:textId="77777777" w:rsidR="006308E1" w:rsidRDefault="006308E1" w:rsidP="00E05247">
      <w:pPr>
        <w:tabs>
          <w:tab w:val="left" w:pos="720"/>
        </w:tabs>
        <w:ind w:left="720" w:hanging="720"/>
        <w:rPr>
          <w:b/>
        </w:rPr>
      </w:pPr>
      <w:r>
        <w:rPr>
          <w:b/>
        </w:rPr>
        <w:tab/>
      </w:r>
    </w:p>
    <w:p w14:paraId="050F0BA5" w14:textId="32BBB79C" w:rsidR="009B4561" w:rsidRDefault="006308E1" w:rsidP="00E05247">
      <w:pPr>
        <w:tabs>
          <w:tab w:val="left" w:pos="720"/>
        </w:tabs>
        <w:ind w:left="720" w:hanging="720"/>
      </w:pPr>
      <w:r>
        <w:rPr>
          <w:b/>
          <w:i/>
        </w:rPr>
        <w:tab/>
      </w:r>
      <w:r w:rsidR="009B4561" w:rsidRPr="009B4561">
        <w:rPr>
          <w:b/>
          <w:i/>
        </w:rPr>
        <w:t>Lehmberg, D.</w:t>
      </w:r>
      <w:r w:rsidR="00B90AE3">
        <w:t xml:space="preserve"> </w:t>
      </w:r>
      <w:r w:rsidR="009B4561">
        <w:t>(</w:t>
      </w:r>
      <w:r w:rsidR="00B90AE3">
        <w:t>2014</w:t>
      </w:r>
      <w:r w:rsidR="009B4561">
        <w:t xml:space="preserve">).  </w:t>
      </w:r>
      <w:r w:rsidR="009B4561" w:rsidRPr="009B4561">
        <w:t xml:space="preserve">Fisdap: The Nursing Opportunity, </w:t>
      </w:r>
      <w:r w:rsidR="009B4561" w:rsidRPr="00B90AE3">
        <w:rPr>
          <w:i/>
        </w:rPr>
        <w:t>Case Research Journal</w:t>
      </w:r>
      <w:r w:rsidR="00B90AE3">
        <w:t>,</w:t>
      </w:r>
      <w:r w:rsidR="009B4561">
        <w:t xml:space="preserve"> </w:t>
      </w:r>
      <w:r w:rsidR="00B90AE3">
        <w:t>34(4): 55-75</w:t>
      </w:r>
      <w:r w:rsidR="009B4561" w:rsidRPr="009B4561">
        <w:t xml:space="preserve">. </w:t>
      </w:r>
    </w:p>
    <w:p w14:paraId="4C5F72BC" w14:textId="77777777" w:rsidR="009B4561" w:rsidRDefault="009B4561" w:rsidP="00E05247">
      <w:pPr>
        <w:tabs>
          <w:tab w:val="left" w:pos="720"/>
        </w:tabs>
        <w:ind w:left="720" w:hanging="720"/>
      </w:pPr>
    </w:p>
    <w:p w14:paraId="08475EAE" w14:textId="48B17ECF" w:rsidR="008217CF" w:rsidRPr="00E05247" w:rsidRDefault="009B4561" w:rsidP="00E05247">
      <w:pPr>
        <w:tabs>
          <w:tab w:val="left" w:pos="720"/>
        </w:tabs>
        <w:ind w:left="720" w:hanging="720"/>
      </w:pPr>
      <w:r>
        <w:tab/>
      </w:r>
      <w:r w:rsidR="00B90AE3">
        <w:rPr>
          <w:b/>
          <w:i/>
        </w:rPr>
        <w:t>Lehmberg, D.</w:t>
      </w:r>
      <w:r w:rsidR="00E05247">
        <w:rPr>
          <w:b/>
          <w:i/>
        </w:rPr>
        <w:t xml:space="preserve"> </w:t>
      </w:r>
      <w:r w:rsidR="00E05247">
        <w:t>(</w:t>
      </w:r>
      <w:r w:rsidR="007248CE">
        <w:t>2014</w:t>
      </w:r>
      <w:r w:rsidR="00E05247">
        <w:t xml:space="preserve">).  </w:t>
      </w:r>
      <w:r w:rsidR="00E05247" w:rsidRPr="00E05247">
        <w:t>From Advantage to Handicap: Traditional Japanese HRM and the Case for Change</w:t>
      </w:r>
      <w:r w:rsidR="00E05247">
        <w:t xml:space="preserve">. </w:t>
      </w:r>
      <w:r w:rsidR="00E05247" w:rsidRPr="007248CE">
        <w:rPr>
          <w:i/>
        </w:rPr>
        <w:t>Organizational Dynamics</w:t>
      </w:r>
      <w:r w:rsidR="007248CE">
        <w:t>, 43(2): 146-153</w:t>
      </w:r>
      <w:r w:rsidR="00E05247">
        <w:t>.</w:t>
      </w:r>
    </w:p>
    <w:p w14:paraId="1094F3EB" w14:textId="77777777" w:rsidR="00F51CC2" w:rsidRPr="00F51CC2" w:rsidRDefault="00F51CC2" w:rsidP="0046228F">
      <w:pPr>
        <w:rPr>
          <w:rFonts w:ascii="MS Mincho" w:hAnsi="MS Mincho" w:cs="MS Mincho"/>
        </w:rPr>
      </w:pPr>
    </w:p>
    <w:p w14:paraId="0C5AAA40" w14:textId="1E600C73" w:rsidR="008217CF" w:rsidRDefault="008217CF" w:rsidP="008217CF">
      <w:pPr>
        <w:ind w:left="720"/>
      </w:pPr>
      <w:r>
        <w:rPr>
          <w:b/>
          <w:i/>
        </w:rPr>
        <w:t>Lehmberg, D.</w:t>
      </w:r>
      <w:r>
        <w:t>, Dhanaraj, C., Funai, A. (</w:t>
      </w:r>
      <w:r w:rsidR="00F51CC2">
        <w:t>2013</w:t>
      </w:r>
      <w:r>
        <w:t xml:space="preserve">).  What do we make of Japan?  Myths and realities.  </w:t>
      </w:r>
      <w:r w:rsidRPr="00511127">
        <w:rPr>
          <w:i/>
        </w:rPr>
        <w:t>Business Horizons</w:t>
      </w:r>
      <w:r w:rsidR="000600FA">
        <w:t>, 56(2): 219-229.</w:t>
      </w:r>
    </w:p>
    <w:p w14:paraId="40A3DC53" w14:textId="77777777" w:rsidR="00C25193" w:rsidRDefault="00C25193" w:rsidP="008217CF">
      <w:pPr>
        <w:ind w:left="720"/>
      </w:pPr>
    </w:p>
    <w:p w14:paraId="2C96B298" w14:textId="752A3F38" w:rsidR="00E05247" w:rsidRDefault="00E05247" w:rsidP="00E05247">
      <w:pPr>
        <w:ind w:left="720"/>
      </w:pPr>
      <w:r w:rsidRPr="00050FED">
        <w:rPr>
          <w:b/>
          <w:i/>
        </w:rPr>
        <w:t>Lehmberg, D.</w:t>
      </w:r>
      <w:r>
        <w:rPr>
          <w:b/>
          <w:i/>
        </w:rPr>
        <w:t>,</w:t>
      </w:r>
      <w:r>
        <w:t xml:space="preserve"> Rowe, W. G., White, R.E. &amp; Phillips, J.  (2009). The GE Paradox: Competitive Advantage Through Fungible Non-firm-specific Investment.</w:t>
      </w:r>
      <w:r w:rsidR="001F4146">
        <w:t xml:space="preserve"> </w:t>
      </w:r>
      <w:r>
        <w:t xml:space="preserve"> </w:t>
      </w:r>
      <w:r w:rsidRPr="00511127">
        <w:rPr>
          <w:i/>
        </w:rPr>
        <w:t>Journal of Management</w:t>
      </w:r>
      <w:r>
        <w:t>, 35(5): 1129-1153.</w:t>
      </w:r>
    </w:p>
    <w:p w14:paraId="33E9D4D5" w14:textId="77777777" w:rsidR="00E05247" w:rsidRDefault="00E05247" w:rsidP="00F51CC2"/>
    <w:p w14:paraId="582A9FDE" w14:textId="70C84273" w:rsidR="00B86A08" w:rsidRPr="004B059F" w:rsidRDefault="008217CF" w:rsidP="004B059F">
      <w:pPr>
        <w:ind w:left="720"/>
      </w:pPr>
      <w:r w:rsidRPr="009E3089">
        <w:t>Rowe, W. G.</w:t>
      </w:r>
      <w:r>
        <w:t>,</w:t>
      </w:r>
      <w:r w:rsidRPr="009748FD">
        <w:rPr>
          <w:b/>
          <w:i/>
        </w:rPr>
        <w:t xml:space="preserve"> </w:t>
      </w:r>
      <w:r w:rsidRPr="00050FED">
        <w:rPr>
          <w:b/>
          <w:i/>
        </w:rPr>
        <w:t>Lehmberg, D.,</w:t>
      </w:r>
      <w:r>
        <w:t xml:space="preserve"> </w:t>
      </w:r>
      <w:r w:rsidRPr="009E3089">
        <w:t>White, R.</w:t>
      </w:r>
      <w:r>
        <w:t xml:space="preserve"> &amp; Philips, J. R.  (2009) General Electric: An Outlier in Developing CEO Talent.  </w:t>
      </w:r>
      <w:r w:rsidRPr="00511127">
        <w:rPr>
          <w:i/>
        </w:rPr>
        <w:t>Ivey Business Journal</w:t>
      </w:r>
      <w:r>
        <w:t xml:space="preserve">: January/February, 2009. </w:t>
      </w:r>
    </w:p>
    <w:p w14:paraId="72FDA952" w14:textId="77777777" w:rsidR="00484C4E" w:rsidRDefault="00484C4E" w:rsidP="002F15CA">
      <w:pPr>
        <w:rPr>
          <w:b/>
        </w:rPr>
      </w:pPr>
    </w:p>
    <w:p w14:paraId="50B8A3E5" w14:textId="77777777" w:rsidR="0034269F" w:rsidRDefault="0034269F" w:rsidP="002F15CA">
      <w:pPr>
        <w:rPr>
          <w:b/>
        </w:rPr>
      </w:pPr>
    </w:p>
    <w:p w14:paraId="013CD564" w14:textId="3E83F1A0" w:rsidR="007F2BBA" w:rsidRPr="007F2BBA" w:rsidRDefault="002F15CA" w:rsidP="007F2BBA">
      <w:pPr>
        <w:rPr>
          <w:b/>
        </w:rPr>
      </w:pPr>
      <w:r w:rsidRPr="00481D6C">
        <w:rPr>
          <w:b/>
        </w:rPr>
        <w:t>REFEREED CONFERENCE PRESENTATIONS</w:t>
      </w:r>
      <w:r w:rsidR="00CE2F6F">
        <w:rPr>
          <w:b/>
        </w:rPr>
        <w:t xml:space="preserve"> AND PROCEEDINGS</w:t>
      </w:r>
    </w:p>
    <w:p w14:paraId="3642249E" w14:textId="77777777" w:rsidR="00022429" w:rsidRDefault="00022429" w:rsidP="007F2BBA">
      <w:pPr>
        <w:rPr>
          <w:bCs/>
          <w:iCs/>
        </w:rPr>
      </w:pPr>
    </w:p>
    <w:p w14:paraId="1D0FE06A" w14:textId="6FBFFFC7" w:rsidR="00360FCB" w:rsidRPr="00360FCB" w:rsidRDefault="00360FCB" w:rsidP="00E9788E">
      <w:pPr>
        <w:ind w:left="720"/>
      </w:pPr>
      <w:r>
        <w:rPr>
          <w:b/>
          <w:bCs/>
          <w:i/>
          <w:iCs/>
        </w:rPr>
        <w:t>Lehmberg, D.</w:t>
      </w:r>
      <w:r>
        <w:t xml:space="preserve"> and Liang, G.F. (2021). </w:t>
      </w:r>
      <w:r w:rsidRPr="00360FCB">
        <w:t>The characteristics of firms employing foreign managers in Japan</w:t>
      </w:r>
      <w:r>
        <w:t xml:space="preserve">.  Association of Japanese Business Studies 2021 conference. </w:t>
      </w:r>
    </w:p>
    <w:p w14:paraId="5D97CA10" w14:textId="77777777" w:rsidR="00360FCB" w:rsidRDefault="00360FCB" w:rsidP="00E9788E">
      <w:pPr>
        <w:ind w:left="720"/>
      </w:pPr>
    </w:p>
    <w:p w14:paraId="4CDB50A2" w14:textId="0520FD08" w:rsidR="00E9788E" w:rsidRDefault="00E9788E" w:rsidP="00E9788E">
      <w:pPr>
        <w:ind w:left="720"/>
      </w:pPr>
      <w:r>
        <w:t xml:space="preserve">Pengnate, S., </w:t>
      </w:r>
      <w:r w:rsidRPr="00037756">
        <w:rPr>
          <w:b/>
          <w:bCs/>
          <w:i/>
          <w:iCs/>
        </w:rPr>
        <w:t>Lehmberg, D.,</w:t>
      </w:r>
      <w:r>
        <w:t xml:space="preserve"> Tangpong, C. (2020).  The Roles of Emotions in Top Management’s Communication During Economic Crisis. Decision Sciences Institute 2020 Annual Conference.  </w:t>
      </w:r>
    </w:p>
    <w:p w14:paraId="558F970F" w14:textId="77777777" w:rsidR="00E9788E" w:rsidRDefault="00E9788E" w:rsidP="00E9788E">
      <w:pPr>
        <w:ind w:left="720"/>
      </w:pPr>
    </w:p>
    <w:p w14:paraId="59D0A8CD" w14:textId="70837FC5" w:rsidR="00103CFB" w:rsidRDefault="00103CFB" w:rsidP="00B419FA">
      <w:pPr>
        <w:ind w:left="720"/>
        <w:rPr>
          <w:bCs/>
          <w:iCs/>
        </w:rPr>
      </w:pPr>
      <w:r w:rsidRPr="00103CFB">
        <w:rPr>
          <w:b/>
          <w:iCs/>
        </w:rPr>
        <w:lastRenderedPageBreak/>
        <w:t>Lehmberg, D</w:t>
      </w:r>
      <w:r w:rsidRPr="00103CFB">
        <w:rPr>
          <w:bCs/>
          <w:iCs/>
        </w:rPr>
        <w:t xml:space="preserve">. </w:t>
      </w:r>
      <w:r>
        <w:rPr>
          <w:bCs/>
          <w:iCs/>
        </w:rPr>
        <w:t>(</w:t>
      </w:r>
      <w:r w:rsidRPr="00103CFB">
        <w:rPr>
          <w:bCs/>
          <w:iCs/>
        </w:rPr>
        <w:t>2020</w:t>
      </w:r>
      <w:r>
        <w:rPr>
          <w:bCs/>
          <w:iCs/>
        </w:rPr>
        <w:t>)</w:t>
      </w:r>
      <w:r w:rsidRPr="00103CFB">
        <w:rPr>
          <w:bCs/>
          <w:iCs/>
        </w:rPr>
        <w:t xml:space="preserve">.  Looking at Japanese cultural exports from a business perspective.  Association of Japanese Business Studies 2020 conference.  </w:t>
      </w:r>
      <w:r w:rsidRPr="00103CFB">
        <w:rPr>
          <w:bCs/>
          <w:i/>
        </w:rPr>
        <w:t>Accepted for presentation, but conference cancelled due to Covid-19.</w:t>
      </w:r>
      <w:r w:rsidR="00971190">
        <w:rPr>
          <w:bCs/>
          <w:i/>
        </w:rPr>
        <w:t xml:space="preserve">  Rescheduled for presentation in the 2021 conference.</w:t>
      </w:r>
    </w:p>
    <w:p w14:paraId="5BC231BB" w14:textId="77777777" w:rsidR="00103CFB" w:rsidRDefault="00103CFB" w:rsidP="00B419FA">
      <w:pPr>
        <w:ind w:left="720"/>
        <w:rPr>
          <w:bCs/>
          <w:iCs/>
        </w:rPr>
      </w:pPr>
    </w:p>
    <w:p w14:paraId="4B28EC7A" w14:textId="34E8A301" w:rsidR="00B419FA" w:rsidRPr="00B419FA" w:rsidRDefault="00B419FA" w:rsidP="00B419FA">
      <w:pPr>
        <w:ind w:left="720"/>
        <w:rPr>
          <w:bCs/>
          <w:iCs/>
        </w:rPr>
      </w:pPr>
      <w:r w:rsidRPr="00B419FA">
        <w:rPr>
          <w:bCs/>
          <w:iCs/>
        </w:rPr>
        <w:t>Pengnate, S.,</w:t>
      </w:r>
      <w:r w:rsidRPr="00B419FA">
        <w:rPr>
          <w:b/>
          <w:i/>
        </w:rPr>
        <w:t xml:space="preserve"> Lehmberg, D. </w:t>
      </w:r>
      <w:r w:rsidRPr="00B419FA">
        <w:rPr>
          <w:bCs/>
          <w:iCs/>
        </w:rPr>
        <w:t xml:space="preserve">and Tangpong, C. </w:t>
      </w:r>
      <w:r>
        <w:rPr>
          <w:bCs/>
          <w:iCs/>
        </w:rPr>
        <w:t xml:space="preserve">(2019).  </w:t>
      </w:r>
      <w:r w:rsidRPr="00B419FA">
        <w:t>CEO Sentiment in Crisis and Subsequent Performance: A Two Country Study</w:t>
      </w:r>
      <w:r>
        <w:t>.  Decision Sciences Institute 2019 Annual Conference.</w:t>
      </w:r>
    </w:p>
    <w:p w14:paraId="0D7CFC73" w14:textId="77777777" w:rsidR="00B419FA" w:rsidRPr="00B419FA" w:rsidRDefault="00B419FA" w:rsidP="00B419FA">
      <w:pPr>
        <w:ind w:left="720"/>
        <w:rPr>
          <w:b/>
          <w:i/>
        </w:rPr>
      </w:pPr>
    </w:p>
    <w:p w14:paraId="64BC0D10" w14:textId="4EF990FF" w:rsidR="00C64D3B" w:rsidRDefault="008840F4" w:rsidP="00FA7DD3">
      <w:pPr>
        <w:ind w:left="720"/>
        <w:rPr>
          <w:bCs/>
          <w:iCs/>
        </w:rPr>
      </w:pPr>
      <w:r>
        <w:rPr>
          <w:b/>
          <w:i/>
        </w:rPr>
        <w:t>Lehmberg, D.</w:t>
      </w:r>
      <w:r>
        <w:rPr>
          <w:bCs/>
          <w:iCs/>
        </w:rPr>
        <w:t xml:space="preserve"> Tangpong, C. and Li, Z. (2019).  </w:t>
      </w:r>
      <w:r w:rsidRPr="008840F4">
        <w:rPr>
          <w:bCs/>
          <w:iCs/>
        </w:rPr>
        <w:t>Timing and function of top management team changes in organizational decline and turnaround</w:t>
      </w:r>
      <w:r>
        <w:rPr>
          <w:bCs/>
          <w:iCs/>
        </w:rPr>
        <w:t>.  Academy of Management 2019 Annual Conference.</w:t>
      </w:r>
    </w:p>
    <w:p w14:paraId="3D5D3792" w14:textId="3C29A8D7" w:rsidR="008840F4" w:rsidRDefault="008840F4" w:rsidP="00FA7DD3">
      <w:pPr>
        <w:ind w:left="720"/>
        <w:rPr>
          <w:bCs/>
          <w:iCs/>
        </w:rPr>
      </w:pPr>
    </w:p>
    <w:p w14:paraId="253F20EA" w14:textId="42C3D4B1" w:rsidR="008840F4" w:rsidRDefault="008840F4" w:rsidP="00FA7DD3">
      <w:pPr>
        <w:ind w:left="720"/>
        <w:rPr>
          <w:bCs/>
          <w:iCs/>
        </w:rPr>
      </w:pPr>
      <w:r>
        <w:rPr>
          <w:b/>
          <w:i/>
        </w:rPr>
        <w:t>Lehmberg, D.</w:t>
      </w:r>
      <w:r>
        <w:rPr>
          <w:bCs/>
          <w:iCs/>
        </w:rPr>
        <w:t xml:space="preserve"> and Tangpong, C. (2019).  </w:t>
      </w:r>
      <w:r w:rsidRPr="008840F4">
        <w:rPr>
          <w:bCs/>
          <w:iCs/>
        </w:rPr>
        <w:t>What do we know about corporate turnaround in the Japanese context?</w:t>
      </w:r>
      <w:r>
        <w:rPr>
          <w:bCs/>
          <w:iCs/>
        </w:rPr>
        <w:t xml:space="preserve"> Association of Japanese Business Studies 2019 Annual Conference.</w:t>
      </w:r>
    </w:p>
    <w:p w14:paraId="6C248AE1" w14:textId="50F0BCCB" w:rsidR="008840F4" w:rsidRDefault="008840F4" w:rsidP="00FA7DD3">
      <w:pPr>
        <w:ind w:left="720"/>
        <w:rPr>
          <w:bCs/>
          <w:iCs/>
        </w:rPr>
      </w:pPr>
    </w:p>
    <w:p w14:paraId="3E8796AE" w14:textId="7981464B" w:rsidR="008840F4" w:rsidRDefault="008840F4" w:rsidP="008840F4">
      <w:pPr>
        <w:ind w:left="720"/>
        <w:rPr>
          <w:bCs/>
          <w:iCs/>
        </w:rPr>
      </w:pPr>
      <w:r>
        <w:rPr>
          <w:b/>
          <w:i/>
        </w:rPr>
        <w:t>Lehmberg, D.</w:t>
      </w:r>
      <w:r>
        <w:rPr>
          <w:bCs/>
          <w:iCs/>
        </w:rPr>
        <w:t xml:space="preserve">, Li, Z. and Tangpong, C. (2019).  </w:t>
      </w:r>
      <w:r w:rsidRPr="008840F4">
        <w:rPr>
          <w:bCs/>
          <w:iCs/>
        </w:rPr>
        <w:t>A Punctuated Equilibrium Perspective on Retrenchment: Timing, Speed and Magnitude of Retrenchment and Turnaround Outcomes</w:t>
      </w:r>
      <w:r>
        <w:rPr>
          <w:bCs/>
          <w:iCs/>
        </w:rPr>
        <w:t>.  Strategic Management Society 2019 Annual Conference.</w:t>
      </w:r>
    </w:p>
    <w:p w14:paraId="3266741E" w14:textId="77777777" w:rsidR="008840F4" w:rsidRPr="008840F4" w:rsidRDefault="008840F4" w:rsidP="00FA7DD3">
      <w:pPr>
        <w:ind w:left="720"/>
        <w:rPr>
          <w:bCs/>
          <w:iCs/>
        </w:rPr>
      </w:pPr>
    </w:p>
    <w:p w14:paraId="1D4E1E0B" w14:textId="1C6A7510" w:rsidR="00C64D3B" w:rsidRPr="00C64D3B" w:rsidRDefault="00C64D3B" w:rsidP="00C64D3B">
      <w:pPr>
        <w:ind w:left="720"/>
      </w:pPr>
      <w:r>
        <w:rPr>
          <w:b/>
          <w:i/>
        </w:rPr>
        <w:t xml:space="preserve">Lehmberg, D. </w:t>
      </w:r>
      <w:r>
        <w:t xml:space="preserve">(2018).  </w:t>
      </w:r>
      <w:r w:rsidR="00984694" w:rsidRPr="00984694">
        <w:t>A Study of Japanese Business Ethics: Observations from Japanese Made-for-Television Murder Mysteries</w:t>
      </w:r>
      <w:r w:rsidR="00984694">
        <w:t xml:space="preserve">. </w:t>
      </w:r>
      <w:r>
        <w:t>Association of Japanese Business Studies 2018 Annual Conference.</w:t>
      </w:r>
    </w:p>
    <w:p w14:paraId="58E34FCE" w14:textId="77777777" w:rsidR="00C64D3B" w:rsidRDefault="00C64D3B" w:rsidP="00FA7DD3">
      <w:pPr>
        <w:ind w:left="720"/>
        <w:rPr>
          <w:b/>
          <w:i/>
        </w:rPr>
      </w:pPr>
    </w:p>
    <w:p w14:paraId="6267B768" w14:textId="61C20939" w:rsidR="003D2CAA" w:rsidRPr="009656FC" w:rsidRDefault="003D2CAA" w:rsidP="00FA7DD3">
      <w:pPr>
        <w:ind w:left="720"/>
        <w:rPr>
          <w:b/>
        </w:rPr>
      </w:pPr>
      <w:r w:rsidRPr="003D2CAA">
        <w:t>Bhutiani, D., Nari, P.,</w:t>
      </w:r>
      <w:r w:rsidRPr="003D2CAA">
        <w:rPr>
          <w:b/>
          <w:i/>
        </w:rPr>
        <w:t xml:space="preserve"> Lehmberg, D., </w:t>
      </w:r>
      <w:r w:rsidR="008840F4">
        <w:t>and G</w:t>
      </w:r>
      <w:r w:rsidRPr="003D2CAA">
        <w:t xml:space="preserve">roen, A. (2017).  Developing responsible management education through reframing social issues: An interview and discussion.  European Higher Education Society EAIR </w:t>
      </w:r>
      <w:r w:rsidR="009656FC">
        <w:t xml:space="preserve">2017 </w:t>
      </w:r>
      <w:r w:rsidRPr="003D2CAA">
        <w:t>Annual conference</w:t>
      </w:r>
      <w:r w:rsidR="009656FC">
        <w:t>.</w:t>
      </w:r>
    </w:p>
    <w:p w14:paraId="0E2308EB" w14:textId="77777777" w:rsidR="003D2CAA" w:rsidRDefault="003D2CAA" w:rsidP="00FA7DD3">
      <w:pPr>
        <w:ind w:left="720"/>
        <w:rPr>
          <w:b/>
          <w:i/>
        </w:rPr>
      </w:pPr>
    </w:p>
    <w:p w14:paraId="52BB6FA6" w14:textId="5B270A37" w:rsidR="00351336" w:rsidRDefault="00351336" w:rsidP="00FA7DD3">
      <w:pPr>
        <w:ind w:left="720"/>
      </w:pPr>
      <w:r>
        <w:rPr>
          <w:b/>
          <w:i/>
        </w:rPr>
        <w:t xml:space="preserve">Lehmberg, D. </w:t>
      </w:r>
      <w:r>
        <w:t>(</w:t>
      </w:r>
      <w:r w:rsidR="00B43618">
        <w:t>2017</w:t>
      </w:r>
      <w:r>
        <w:t xml:space="preserve">).  </w:t>
      </w:r>
      <w:r w:rsidRPr="002206E6">
        <w:t>The Decline of the Japanese FPD industry: Caus</w:t>
      </w:r>
      <w:r>
        <w:t>es of Failure and Implications.  Association of Japanese Business Studies 2017 Annual Conference.</w:t>
      </w:r>
    </w:p>
    <w:p w14:paraId="3A68C021" w14:textId="77777777" w:rsidR="00351336" w:rsidRDefault="00351336" w:rsidP="00FA7DD3">
      <w:pPr>
        <w:ind w:left="720"/>
        <w:rPr>
          <w:b/>
          <w:i/>
        </w:rPr>
      </w:pPr>
    </w:p>
    <w:p w14:paraId="3D160452" w14:textId="6F36E8B7" w:rsidR="00FA7DD3" w:rsidRDefault="00FA7DD3" w:rsidP="00FA7DD3">
      <w:pPr>
        <w:ind w:left="720"/>
      </w:pPr>
      <w:r>
        <w:rPr>
          <w:b/>
          <w:i/>
        </w:rPr>
        <w:t xml:space="preserve">Lehmberg, D. </w:t>
      </w:r>
      <w:r w:rsidRPr="00FA7DD3">
        <w:t>and Tangpong, C.</w:t>
      </w:r>
      <w:r>
        <w:rPr>
          <w:b/>
          <w:i/>
        </w:rPr>
        <w:t xml:space="preserve"> </w:t>
      </w:r>
      <w:r>
        <w:t xml:space="preserve">(2016).  </w:t>
      </w:r>
      <w:r w:rsidRPr="00FA7DD3">
        <w:t>Turnaround in Large Complex Legacy Organizations</w:t>
      </w:r>
      <w:r>
        <w:t>. Proceedings of the 2016 Decision Sciences In</w:t>
      </w:r>
      <w:r w:rsidR="00FF3F0D">
        <w:t>stitute Annual Conference</w:t>
      </w:r>
      <w:r>
        <w:t>.</w:t>
      </w:r>
    </w:p>
    <w:p w14:paraId="041D836B" w14:textId="77777777" w:rsidR="00D06B92" w:rsidRDefault="00D06B92" w:rsidP="00FA7DD3">
      <w:pPr>
        <w:ind w:left="720"/>
      </w:pPr>
    </w:p>
    <w:p w14:paraId="7B47530B" w14:textId="54089237" w:rsidR="00D06B92" w:rsidRPr="00FA7DD3" w:rsidRDefault="00D06B92" w:rsidP="00FA7DD3">
      <w:pPr>
        <w:ind w:left="720"/>
      </w:pPr>
      <w:r>
        <w:t xml:space="preserve">Tangpong, C., </w:t>
      </w:r>
      <w:r w:rsidRPr="00A212F6">
        <w:rPr>
          <w:b/>
          <w:i/>
        </w:rPr>
        <w:t>Lehmberg, D</w:t>
      </w:r>
      <w:r>
        <w:t xml:space="preserve">., and Li, Z. (2016). </w:t>
      </w:r>
      <w:r w:rsidRPr="00D06B92">
        <w:t>Turmoil in the C-Suite: Top Management Change and Corporate Turnaround</w:t>
      </w:r>
      <w:r>
        <w:t xml:space="preserve">.  Academy of Management </w:t>
      </w:r>
      <w:r w:rsidR="00FF3F0D">
        <w:t xml:space="preserve">2016 Annual </w:t>
      </w:r>
      <w:r>
        <w:t>Conference.</w:t>
      </w:r>
    </w:p>
    <w:p w14:paraId="10B099A8" w14:textId="77777777" w:rsidR="00FA7DD3" w:rsidRDefault="00FA7DD3" w:rsidP="00FA7DD3">
      <w:pPr>
        <w:ind w:left="720"/>
        <w:rPr>
          <w:b/>
          <w:i/>
        </w:rPr>
      </w:pPr>
    </w:p>
    <w:p w14:paraId="4DF50ED7" w14:textId="532B3FC6" w:rsidR="00FA7DD3" w:rsidRPr="00FA7DD3" w:rsidRDefault="00FA7DD3" w:rsidP="00FA7DD3">
      <w:pPr>
        <w:ind w:left="720"/>
        <w:rPr>
          <w:b/>
          <w:bCs/>
        </w:rPr>
      </w:pPr>
      <w:r>
        <w:rPr>
          <w:b/>
          <w:i/>
        </w:rPr>
        <w:t xml:space="preserve">Lehmberg, D. </w:t>
      </w:r>
      <w:r>
        <w:t xml:space="preserve">and Hicks, J. (2016). </w:t>
      </w:r>
      <w:r w:rsidRPr="00FA7DD3">
        <w:rPr>
          <w:bCs/>
        </w:rPr>
        <w:t>Crisis Communications in Host Country Subsidiaries: Examining Cross-National Issues and the Japanese Case.  Proceedings of the 2016 Associatio</w:t>
      </w:r>
      <w:r w:rsidR="00FF3F0D">
        <w:rPr>
          <w:bCs/>
        </w:rPr>
        <w:t>n of Japanese Business Studies Annual Conference</w:t>
      </w:r>
      <w:r w:rsidRPr="00FA7DD3">
        <w:rPr>
          <w:bCs/>
        </w:rPr>
        <w:t>.</w:t>
      </w:r>
    </w:p>
    <w:p w14:paraId="4D47313C" w14:textId="77777777" w:rsidR="00FA7DD3" w:rsidRDefault="00FA7DD3" w:rsidP="00B73C3F">
      <w:pPr>
        <w:ind w:left="720"/>
        <w:rPr>
          <w:b/>
          <w:i/>
        </w:rPr>
      </w:pPr>
    </w:p>
    <w:p w14:paraId="522E8BC5" w14:textId="77E851F2" w:rsidR="00175F59" w:rsidRPr="00175F59" w:rsidRDefault="00175F59" w:rsidP="00B73C3F">
      <w:pPr>
        <w:ind w:left="720"/>
      </w:pPr>
      <w:r w:rsidRPr="004E003D">
        <w:rPr>
          <w:b/>
          <w:i/>
        </w:rPr>
        <w:t>Lehmberg, D.</w:t>
      </w:r>
      <w:r>
        <w:t xml:space="preserve"> and Tanpong, C. (2015).  </w:t>
      </w:r>
      <w:r w:rsidRPr="00175F59">
        <w:t>An examination of performance attribution patterns of Japanese and American management in economic crisis</w:t>
      </w:r>
      <w:r>
        <w:t>.</w:t>
      </w:r>
      <w:r w:rsidR="001F4146">
        <w:t xml:space="preserve"> </w:t>
      </w:r>
      <w:r>
        <w:t xml:space="preserve"> </w:t>
      </w:r>
      <w:r w:rsidR="004E003D">
        <w:t xml:space="preserve">Proceedings of the </w:t>
      </w:r>
      <w:r>
        <w:t xml:space="preserve">2015 Association of Japanese Business Studies </w:t>
      </w:r>
      <w:r w:rsidR="009656FC">
        <w:t>Annual C</w:t>
      </w:r>
      <w:r>
        <w:t>onfer</w:t>
      </w:r>
      <w:r w:rsidR="00FF3F0D">
        <w:t>ence</w:t>
      </w:r>
      <w:r>
        <w:t>.</w:t>
      </w:r>
    </w:p>
    <w:p w14:paraId="5EB4EE5D" w14:textId="77777777" w:rsidR="00175F59" w:rsidRDefault="00175F59" w:rsidP="00B73C3F">
      <w:pPr>
        <w:ind w:left="720"/>
        <w:rPr>
          <w:b/>
        </w:rPr>
      </w:pPr>
    </w:p>
    <w:p w14:paraId="06892CAC" w14:textId="63A864A0" w:rsidR="00175F59" w:rsidRPr="001F352C" w:rsidRDefault="00175F59" w:rsidP="00175F59">
      <w:pPr>
        <w:ind w:left="720"/>
        <w:rPr>
          <w:i/>
        </w:rPr>
      </w:pPr>
      <w:r w:rsidRPr="00EA0775">
        <w:t xml:space="preserve">Tangpong, C., </w:t>
      </w:r>
      <w:r w:rsidR="00565DC5" w:rsidRPr="00EA0775">
        <w:rPr>
          <w:b/>
          <w:i/>
        </w:rPr>
        <w:t>Lehmberg, D</w:t>
      </w:r>
      <w:r w:rsidR="00565DC5" w:rsidRPr="00EA0775">
        <w:t xml:space="preserve">. </w:t>
      </w:r>
      <w:r w:rsidR="00565DC5">
        <w:t xml:space="preserve"> and Li, Z. </w:t>
      </w:r>
      <w:r>
        <w:t>(</w:t>
      </w:r>
      <w:r w:rsidR="001F352C">
        <w:t>2015</w:t>
      </w:r>
      <w:r>
        <w:t>)</w:t>
      </w:r>
      <w:r w:rsidRPr="00EA0775">
        <w:t xml:space="preserve">.  </w:t>
      </w:r>
      <w:r w:rsidRPr="00175F59">
        <w:t>New CEOs in Turnaround Situations: What to Do or Not to Do in Their First Year?</w:t>
      </w:r>
      <w:r w:rsidRPr="00EA0775">
        <w:t xml:space="preserve"> </w:t>
      </w:r>
      <w:r>
        <w:t>Academy of Management 2015</w:t>
      </w:r>
      <w:r w:rsidRPr="00EA0775">
        <w:t xml:space="preserve"> Annual Conference.  </w:t>
      </w:r>
      <w:r w:rsidR="001F352C">
        <w:rPr>
          <w:i/>
        </w:rPr>
        <w:t>Winner of Strategizing, Activities, and Practices (SAP) Best Practice-Oriented Paper Award.</w:t>
      </w:r>
    </w:p>
    <w:p w14:paraId="57836E3E" w14:textId="77777777" w:rsidR="00175F59" w:rsidRDefault="00175F59" w:rsidP="00B73C3F">
      <w:pPr>
        <w:ind w:left="720"/>
        <w:rPr>
          <w:b/>
        </w:rPr>
      </w:pPr>
    </w:p>
    <w:p w14:paraId="59D1DF5B" w14:textId="0D30E0A4" w:rsidR="006308E1" w:rsidRDefault="006308E1" w:rsidP="00B73C3F">
      <w:pPr>
        <w:ind w:left="720"/>
      </w:pPr>
      <w:r w:rsidRPr="006D02AD">
        <w:rPr>
          <w:b/>
        </w:rPr>
        <w:t>Lehmberg, D.</w:t>
      </w:r>
      <w:r>
        <w:t xml:space="preserve">  </w:t>
      </w:r>
      <w:r w:rsidR="001F4146">
        <w:t xml:space="preserve">(2014). </w:t>
      </w:r>
      <w:r>
        <w:t xml:space="preserve">McDonald’s Japan in 2014. </w:t>
      </w:r>
      <w:r w:rsidR="001F4146">
        <w:t xml:space="preserve"> </w:t>
      </w:r>
      <w:r>
        <w:t>North American Case Research Association 2014 Annual Conference.</w:t>
      </w:r>
    </w:p>
    <w:p w14:paraId="3C2B3A82" w14:textId="77777777" w:rsidR="006308E1" w:rsidRDefault="006308E1" w:rsidP="00B73C3F">
      <w:pPr>
        <w:ind w:left="720"/>
      </w:pPr>
    </w:p>
    <w:p w14:paraId="059B0738" w14:textId="6FF0B032" w:rsidR="00EA0775" w:rsidRPr="00EA0775" w:rsidRDefault="00EA0775" w:rsidP="00B73C3F">
      <w:pPr>
        <w:ind w:left="720"/>
      </w:pPr>
      <w:r w:rsidRPr="00EA0775">
        <w:t xml:space="preserve">Tangpong, C., Li, Z. and </w:t>
      </w:r>
      <w:r w:rsidRPr="00EA0775">
        <w:rPr>
          <w:b/>
          <w:i/>
        </w:rPr>
        <w:t>Lehmberg, D</w:t>
      </w:r>
      <w:r w:rsidRPr="00EA0775">
        <w:t xml:space="preserve">. </w:t>
      </w:r>
      <w:r>
        <w:t>(</w:t>
      </w:r>
      <w:r w:rsidRPr="00EA0775">
        <w:t>2014</w:t>
      </w:r>
      <w:r>
        <w:t>)</w:t>
      </w:r>
      <w:r w:rsidRPr="00EA0775">
        <w:t>.  Stability-Change Dialectical Dynamics and Corporate Turnaround.</w:t>
      </w:r>
      <w:r w:rsidR="00A85BD9">
        <w:t>”</w:t>
      </w:r>
      <w:r w:rsidRPr="00EA0775">
        <w:t xml:space="preserve">  Academy of Management 2014 Annual Conference.  </w:t>
      </w:r>
    </w:p>
    <w:p w14:paraId="29F1C3A2" w14:textId="77777777" w:rsidR="00EA0775" w:rsidRDefault="00EA0775" w:rsidP="00B73C3F">
      <w:pPr>
        <w:ind w:left="720"/>
        <w:rPr>
          <w:b/>
          <w:i/>
        </w:rPr>
      </w:pPr>
    </w:p>
    <w:p w14:paraId="0753FC14" w14:textId="62056C38" w:rsidR="00B73C3F" w:rsidRDefault="00B73C3F" w:rsidP="00B73C3F">
      <w:pPr>
        <w:ind w:left="720"/>
      </w:pPr>
      <w:r>
        <w:rPr>
          <w:b/>
          <w:i/>
        </w:rPr>
        <w:t xml:space="preserve">Lehmberg, D. </w:t>
      </w:r>
      <w:r>
        <w:t>(2013).  FISDAP: Allied Healthcare Opportunities.</w:t>
      </w:r>
      <w:r w:rsidR="001F4146">
        <w:t xml:space="preserve"> </w:t>
      </w:r>
      <w:r>
        <w:t xml:space="preserve"> Decision Sciences Institute 2013 Annual Conference. </w:t>
      </w:r>
    </w:p>
    <w:p w14:paraId="2FCC0335" w14:textId="77777777" w:rsidR="00C25193" w:rsidRPr="00E4405B" w:rsidRDefault="00C25193" w:rsidP="00B73C3F">
      <w:pPr>
        <w:ind w:left="720"/>
      </w:pPr>
    </w:p>
    <w:p w14:paraId="7D8C0F26" w14:textId="30FF5E74" w:rsidR="00F50975" w:rsidRDefault="00F50975" w:rsidP="00F50975">
      <w:pPr>
        <w:ind w:left="720"/>
        <w:rPr>
          <w:b/>
          <w:i/>
        </w:rPr>
      </w:pPr>
      <w:r>
        <w:rPr>
          <w:b/>
          <w:i/>
        </w:rPr>
        <w:t xml:space="preserve">Lehmberg, D. </w:t>
      </w:r>
      <w:r>
        <w:t xml:space="preserve">&amp; Davison, M.  (2013).  </w:t>
      </w:r>
      <w:r w:rsidRPr="00F50975">
        <w:t>The mediating impact of national culture on real options exercise: potential for sub-optimal time delays and value destruction</w:t>
      </w:r>
      <w:r w:rsidR="00556D0D">
        <w:t>.</w:t>
      </w:r>
      <w:r w:rsidR="001F4146">
        <w:t xml:space="preserve"> </w:t>
      </w:r>
      <w:r w:rsidRPr="00F50975">
        <w:t xml:space="preserve"> </w:t>
      </w:r>
      <w:r>
        <w:t>Academy of International Business 2013 Annual Conference.</w:t>
      </w:r>
    </w:p>
    <w:p w14:paraId="7D71D2A8" w14:textId="77777777" w:rsidR="00F50975" w:rsidRDefault="00F50975" w:rsidP="00F50975">
      <w:pPr>
        <w:rPr>
          <w:b/>
          <w:i/>
        </w:rPr>
      </w:pPr>
    </w:p>
    <w:p w14:paraId="12AB79DC" w14:textId="14B42D69" w:rsidR="00F50975" w:rsidRDefault="00F50975" w:rsidP="0046422E">
      <w:pPr>
        <w:ind w:left="720"/>
        <w:rPr>
          <w:b/>
          <w:i/>
        </w:rPr>
      </w:pPr>
      <w:r>
        <w:rPr>
          <w:b/>
          <w:i/>
        </w:rPr>
        <w:t xml:space="preserve">Lehmberg, D. </w:t>
      </w:r>
      <w:r>
        <w:t>(2013).  Patterns of Cooperation in the Japanese Flat Panel Display Industry.</w:t>
      </w:r>
      <w:r w:rsidRPr="00F50975">
        <w:t xml:space="preserve"> </w:t>
      </w:r>
      <w:r>
        <w:t>Association of Japanese Business Studies 2013 Annual Conference Proceedings.</w:t>
      </w:r>
    </w:p>
    <w:p w14:paraId="576EA617" w14:textId="77777777" w:rsidR="00F50975" w:rsidRDefault="00F50975" w:rsidP="0046422E">
      <w:pPr>
        <w:ind w:left="720"/>
        <w:rPr>
          <w:b/>
          <w:i/>
        </w:rPr>
      </w:pPr>
    </w:p>
    <w:p w14:paraId="148834F5" w14:textId="083B7B13" w:rsidR="00E4405B" w:rsidRPr="00E4405B" w:rsidRDefault="00E4405B" w:rsidP="0046422E">
      <w:pPr>
        <w:ind w:left="720"/>
      </w:pPr>
      <w:r>
        <w:rPr>
          <w:b/>
          <w:i/>
        </w:rPr>
        <w:t xml:space="preserve">Lehmberg, D. </w:t>
      </w:r>
      <w:r>
        <w:t>(2012).  Usugata disupurei gijutsu-kaihatsu ni riaru-opushon-ronri ha tekiyō dekiru no ka: terebi mēkā no jittai chōsa. Soshiki gakkai 2012-nendo kenkyū happyō taikai (Translation: 2012 Annual Research Presentation Conference of The Academic Association for Organizational Science - Japan).</w:t>
      </w:r>
      <w:r w:rsidR="008217CF">
        <w:t xml:space="preserve"> </w:t>
      </w:r>
      <w:r w:rsidR="008217CF" w:rsidRPr="008217CF">
        <w:rPr>
          <w:i/>
        </w:rPr>
        <w:t>Accepted for presentation.</w:t>
      </w:r>
    </w:p>
    <w:p w14:paraId="4A9C7C6F" w14:textId="77777777" w:rsidR="00E4405B" w:rsidRDefault="00E4405B" w:rsidP="0046422E">
      <w:pPr>
        <w:ind w:left="720"/>
        <w:rPr>
          <w:b/>
          <w:i/>
        </w:rPr>
      </w:pPr>
    </w:p>
    <w:p w14:paraId="49E70778" w14:textId="6284DB7F" w:rsidR="0046422E" w:rsidRPr="0046422E" w:rsidRDefault="0046422E" w:rsidP="0046422E">
      <w:pPr>
        <w:ind w:left="720"/>
      </w:pPr>
      <w:r>
        <w:rPr>
          <w:b/>
          <w:i/>
        </w:rPr>
        <w:t>Lehmberg, D.</w:t>
      </w:r>
      <w:r>
        <w:t xml:space="preserve"> &amp; Dhanaraj, C.  </w:t>
      </w:r>
      <w:r w:rsidRPr="0046422E">
        <w:t>(2011).  The role of adjacent markets in technological development and adoption: the case of LCD TV</w:t>
      </w:r>
      <w:r>
        <w:t>. S</w:t>
      </w:r>
      <w:r w:rsidR="00280B63">
        <w:t>trategic Management Society 2011</w:t>
      </w:r>
      <w:r>
        <w:t xml:space="preserve"> Annual Conference</w:t>
      </w:r>
      <w:r w:rsidRPr="00E0166B">
        <w:rPr>
          <w:i/>
        </w:rPr>
        <w:t>.</w:t>
      </w:r>
    </w:p>
    <w:p w14:paraId="3F16683A" w14:textId="77777777" w:rsidR="0046422E" w:rsidRDefault="0046422E" w:rsidP="0046422E">
      <w:pPr>
        <w:ind w:left="720"/>
        <w:rPr>
          <w:b/>
          <w:i/>
        </w:rPr>
      </w:pPr>
    </w:p>
    <w:p w14:paraId="59A9468C" w14:textId="09A150AA" w:rsidR="0046422E" w:rsidRPr="0046422E" w:rsidRDefault="0046422E" w:rsidP="0046422E">
      <w:pPr>
        <w:ind w:left="720"/>
      </w:pPr>
      <w:r>
        <w:rPr>
          <w:b/>
          <w:i/>
        </w:rPr>
        <w:t>Lehmberg, D.</w:t>
      </w:r>
      <w:r w:rsidRPr="0046422E">
        <w:t xml:space="preserve"> &amp; Tangpong, C. (2011).  Management in the Face of Crisis: A Comparison the Foci and Attributions of Japan and US based firms after Lehman’s Bankruptcy Announcement</w:t>
      </w:r>
      <w:r>
        <w:t xml:space="preserve">.  </w:t>
      </w:r>
      <w:r w:rsidR="009656FC">
        <w:t xml:space="preserve">Proceedings of the </w:t>
      </w:r>
      <w:r>
        <w:t>Association of Japanese Business</w:t>
      </w:r>
      <w:r w:rsidR="009656FC">
        <w:t xml:space="preserve"> Studies 2011 Annual Conference</w:t>
      </w:r>
      <w:r>
        <w:t>.</w:t>
      </w:r>
    </w:p>
    <w:p w14:paraId="4E043BA8" w14:textId="77777777" w:rsidR="0046422E" w:rsidRDefault="0046422E" w:rsidP="003773F0">
      <w:pPr>
        <w:ind w:left="720"/>
        <w:rPr>
          <w:b/>
          <w:i/>
        </w:rPr>
      </w:pPr>
    </w:p>
    <w:p w14:paraId="13716ADC" w14:textId="79CA3EEF" w:rsidR="003773F0" w:rsidRPr="00A04F24" w:rsidRDefault="003773F0" w:rsidP="003773F0">
      <w:pPr>
        <w:ind w:left="720"/>
        <w:rPr>
          <w:rFonts w:ascii="MS Mincho" w:hAnsi="MS Mincho" w:cs="MS Mincho"/>
          <w:b/>
          <w:i/>
        </w:rPr>
      </w:pPr>
      <w:r>
        <w:rPr>
          <w:b/>
          <w:i/>
        </w:rPr>
        <w:t>Lehmberg, D.</w:t>
      </w:r>
      <w:r w:rsidRPr="00A04F24">
        <w:t xml:space="preserve"> (2011)</w:t>
      </w:r>
      <w:r>
        <w:t>.</w:t>
      </w:r>
      <w:r w:rsidRPr="00A04F24">
        <w:t xml:space="preserve"> </w:t>
      </w:r>
      <w:r>
        <w:t xml:space="preserve"> </w:t>
      </w:r>
      <w:r w:rsidRPr="00A04F24">
        <w:t>The role of adjacent markets in the adoption of liquid crystal display technology as a TV set display technology</w:t>
      </w:r>
      <w:r>
        <w:t xml:space="preserve">.  </w:t>
      </w:r>
      <w:r w:rsidRPr="00A04F24">
        <w:t>Industry Studies Assoc</w:t>
      </w:r>
      <w:r>
        <w:t>iation 2011 Annual Conference</w:t>
      </w:r>
      <w:r w:rsidRPr="00A04F24">
        <w:t>.</w:t>
      </w:r>
    </w:p>
    <w:p w14:paraId="011D30B3" w14:textId="77777777" w:rsidR="003773F0" w:rsidRDefault="003773F0" w:rsidP="00CA0759">
      <w:pPr>
        <w:ind w:left="720"/>
        <w:rPr>
          <w:b/>
          <w:i/>
        </w:rPr>
      </w:pPr>
    </w:p>
    <w:p w14:paraId="57E1EE09" w14:textId="01E2401B" w:rsidR="00CA0759" w:rsidRPr="00E0166B" w:rsidRDefault="00CA0759" w:rsidP="00CA0759">
      <w:pPr>
        <w:ind w:left="720"/>
        <w:rPr>
          <w:b/>
          <w:i/>
        </w:rPr>
      </w:pPr>
      <w:r>
        <w:rPr>
          <w:b/>
          <w:i/>
        </w:rPr>
        <w:t xml:space="preserve">Lehmberg, D. </w:t>
      </w:r>
      <w:r>
        <w:t>&amp; White, R.E. (2010)</w:t>
      </w:r>
      <w:r w:rsidR="007F64F7">
        <w:t>.</w:t>
      </w:r>
      <w:r>
        <w:t xml:space="preserve"> Lucky or Smart? Display Technology Investments under Uncertainty in the Flat Panel Television Set Industry</w:t>
      </w:r>
      <w:r w:rsidR="001F4146">
        <w:t>.</w:t>
      </w:r>
      <w:r>
        <w:t xml:space="preserve"> Strategic Management Society 2010 Annual Conference</w:t>
      </w:r>
      <w:r w:rsidRPr="00E0166B">
        <w:rPr>
          <w:i/>
        </w:rPr>
        <w:t>.</w:t>
      </w:r>
    </w:p>
    <w:p w14:paraId="1175B327" w14:textId="77777777" w:rsidR="00CA0759" w:rsidRDefault="00CA0759" w:rsidP="002F15CA">
      <w:pPr>
        <w:ind w:left="720"/>
        <w:rPr>
          <w:b/>
          <w:i/>
        </w:rPr>
      </w:pPr>
    </w:p>
    <w:p w14:paraId="6B66A2FA" w14:textId="32A48B97" w:rsidR="002F15CA" w:rsidRDefault="002F15CA" w:rsidP="002F15CA">
      <w:pPr>
        <w:ind w:left="720"/>
      </w:pPr>
      <w:r w:rsidRPr="00050FED">
        <w:rPr>
          <w:b/>
          <w:i/>
        </w:rPr>
        <w:lastRenderedPageBreak/>
        <w:t>Lehmberg, D.</w:t>
      </w:r>
      <w:r>
        <w:t xml:space="preserve"> (2008)</w:t>
      </w:r>
      <w:r w:rsidR="007F64F7">
        <w:t>.</w:t>
      </w:r>
      <w:r>
        <w:t xml:space="preserve"> </w:t>
      </w:r>
      <w:r w:rsidRPr="00D33833">
        <w:t>Do Japanese Firms have a Bias Towards Making Capability Commitments?</w:t>
      </w:r>
      <w:r>
        <w:t xml:space="preserve"> Association of Japanese Business Studies 2008 Annual Conference.</w:t>
      </w:r>
    </w:p>
    <w:p w14:paraId="5B87396B" w14:textId="77777777" w:rsidR="002F15CA" w:rsidRDefault="002F15CA" w:rsidP="002F15CA">
      <w:pPr>
        <w:ind w:left="720"/>
      </w:pPr>
    </w:p>
    <w:p w14:paraId="6DB2AD96" w14:textId="1FE3A7DE" w:rsidR="002F15CA" w:rsidRDefault="002F15CA" w:rsidP="002F15CA">
      <w:pPr>
        <w:ind w:left="720"/>
      </w:pPr>
      <w:r w:rsidRPr="00050FED">
        <w:rPr>
          <w:b/>
          <w:i/>
        </w:rPr>
        <w:t>Lehmberg, D.,</w:t>
      </w:r>
      <w:r w:rsidRPr="009E3089">
        <w:t xml:space="preserve"> Rowe, W. G. &amp; White, R.</w:t>
      </w:r>
      <w:r>
        <w:t xml:space="preserve"> (2006)</w:t>
      </w:r>
      <w:r w:rsidR="007F64F7">
        <w:t>.</w:t>
      </w:r>
      <w:r>
        <w:t xml:space="preserve"> </w:t>
      </w:r>
      <w:r w:rsidR="001F4146">
        <w:t xml:space="preserve"> </w:t>
      </w:r>
      <w:r w:rsidRPr="009E3089">
        <w:t xml:space="preserve">The GE Effect: Myth or Reality? </w:t>
      </w:r>
      <w:r>
        <w:t xml:space="preserve">Academy of Management 2006 Annual Conference. </w:t>
      </w:r>
    </w:p>
    <w:p w14:paraId="7ABA4D06" w14:textId="77777777" w:rsidR="002F15CA" w:rsidRDefault="002F15CA" w:rsidP="002F15CA">
      <w:pPr>
        <w:ind w:left="720"/>
      </w:pPr>
    </w:p>
    <w:p w14:paraId="5829D0FF" w14:textId="4C2FF0B9" w:rsidR="002F15CA" w:rsidRDefault="002F15CA" w:rsidP="002F15CA">
      <w:pPr>
        <w:ind w:left="720"/>
      </w:pPr>
      <w:r w:rsidRPr="00050FED">
        <w:rPr>
          <w:b/>
          <w:i/>
        </w:rPr>
        <w:t>Lehmberg, D.</w:t>
      </w:r>
      <w:r>
        <w:t xml:space="preserve"> &amp; Rowe, W. G. (2006)</w:t>
      </w:r>
      <w:r w:rsidR="007F64F7">
        <w:t>.</w:t>
      </w:r>
      <w:r>
        <w:t xml:space="preserve"> </w:t>
      </w:r>
      <w:r w:rsidR="001F4146">
        <w:t xml:space="preserve"> </w:t>
      </w:r>
      <w:r w:rsidRPr="009E3089">
        <w:t>T</w:t>
      </w:r>
      <w:r>
        <w:t>he Impact of Cooperation upon Performance.</w:t>
      </w:r>
      <w:r w:rsidRPr="009E3089">
        <w:t xml:space="preserve"> </w:t>
      </w:r>
      <w:r>
        <w:t xml:space="preserve">Administrative Sciences Association of Canada 2006 Annual Conference.        </w:t>
      </w:r>
    </w:p>
    <w:p w14:paraId="57439D2E" w14:textId="77777777" w:rsidR="002F15CA" w:rsidRDefault="002F15CA" w:rsidP="002F15CA">
      <w:pPr>
        <w:ind w:left="720"/>
      </w:pPr>
    </w:p>
    <w:p w14:paraId="042368BD" w14:textId="77777777" w:rsidR="00B86A08" w:rsidRDefault="00B86A08" w:rsidP="002F15CA"/>
    <w:p w14:paraId="70536B79" w14:textId="2EB09F2A" w:rsidR="002F15CA" w:rsidRDefault="002F15CA" w:rsidP="002F15CA">
      <w:pPr>
        <w:rPr>
          <w:b/>
        </w:rPr>
      </w:pPr>
      <w:r w:rsidRPr="00652991">
        <w:rPr>
          <w:b/>
        </w:rPr>
        <w:t>PUBLISHED CASE STUDIES</w:t>
      </w:r>
      <w:r w:rsidR="00F50975">
        <w:rPr>
          <w:b/>
        </w:rPr>
        <w:t xml:space="preserve"> AND TECHNICAL NOTES</w:t>
      </w:r>
      <w:r w:rsidRPr="00652991">
        <w:rPr>
          <w:b/>
        </w:rPr>
        <w:t xml:space="preserve">   </w:t>
      </w:r>
    </w:p>
    <w:p w14:paraId="4B4EE510" w14:textId="77777777" w:rsidR="002F15CA" w:rsidRPr="00652991" w:rsidRDefault="002F15CA" w:rsidP="002F15CA">
      <w:pPr>
        <w:rPr>
          <w:b/>
        </w:rPr>
      </w:pPr>
    </w:p>
    <w:p w14:paraId="26D8CFDB" w14:textId="58E9B2F6" w:rsidR="00C64D3B" w:rsidRPr="00C64D3B" w:rsidRDefault="00C64D3B" w:rsidP="000240F7">
      <w:pPr>
        <w:ind w:left="720"/>
      </w:pPr>
      <w:r>
        <w:rPr>
          <w:b/>
          <w:i/>
        </w:rPr>
        <w:t xml:space="preserve">Lehmberg, D. </w:t>
      </w:r>
      <w:r>
        <w:t>(</w:t>
      </w:r>
      <w:r w:rsidR="000240F7">
        <w:t xml:space="preserve">2018). </w:t>
      </w:r>
      <w:r w:rsidR="001F4146">
        <w:t xml:space="preserve"> </w:t>
      </w:r>
      <w:r w:rsidR="000240F7">
        <w:t>Uniqlo: Re-examining American Expansion.</w:t>
      </w:r>
      <w:r w:rsidR="001F4146">
        <w:t xml:space="preserve"> </w:t>
      </w:r>
      <w:r w:rsidR="000240F7">
        <w:t xml:space="preserve"> Ivey Case number </w:t>
      </w:r>
      <w:r w:rsidR="000240F7" w:rsidRPr="000240F7">
        <w:rPr>
          <w:bCs/>
        </w:rPr>
        <w:t>8B18M067.</w:t>
      </w:r>
    </w:p>
    <w:p w14:paraId="66AADEEC" w14:textId="77777777" w:rsidR="00C64D3B" w:rsidRDefault="00C64D3B" w:rsidP="00A03947">
      <w:pPr>
        <w:ind w:left="720"/>
        <w:rPr>
          <w:b/>
          <w:i/>
        </w:rPr>
      </w:pPr>
    </w:p>
    <w:p w14:paraId="6433AB7C" w14:textId="144FDAB5" w:rsidR="005D1327" w:rsidRPr="005D1327" w:rsidRDefault="005D1327" w:rsidP="00A03947">
      <w:pPr>
        <w:ind w:left="720"/>
      </w:pPr>
      <w:r>
        <w:rPr>
          <w:b/>
          <w:i/>
        </w:rPr>
        <w:t xml:space="preserve">Lehmberg, D. </w:t>
      </w:r>
      <w:r>
        <w:t>(</w:t>
      </w:r>
      <w:r w:rsidR="00A03947">
        <w:t>2015</w:t>
      </w:r>
      <w:r>
        <w:t>).  McDonald’s Japan (A): The Shanghai Hushi Debacle</w:t>
      </w:r>
      <w:r w:rsidR="001F4146">
        <w:t>.</w:t>
      </w:r>
      <w:r>
        <w:t xml:space="preserve"> and McDonald’s Japan (B): A Crisis of Trust. Ivey Case </w:t>
      </w:r>
      <w:r w:rsidR="00A03947">
        <w:t xml:space="preserve">number </w:t>
      </w:r>
      <w:r w:rsidR="00A03947" w:rsidRPr="00A03947">
        <w:t>9B15M083</w:t>
      </w:r>
      <w:r>
        <w:t>.</w:t>
      </w:r>
    </w:p>
    <w:p w14:paraId="09CBEBF7" w14:textId="77777777" w:rsidR="005D1327" w:rsidRDefault="005D1327" w:rsidP="00FA7835">
      <w:pPr>
        <w:ind w:left="720"/>
        <w:rPr>
          <w:b/>
          <w:i/>
        </w:rPr>
      </w:pPr>
    </w:p>
    <w:p w14:paraId="1F70F80A" w14:textId="6D726664" w:rsidR="00F50975" w:rsidRPr="00F50975" w:rsidRDefault="00F50975" w:rsidP="00FA7835">
      <w:pPr>
        <w:ind w:left="720"/>
      </w:pPr>
      <w:r>
        <w:rPr>
          <w:b/>
          <w:i/>
        </w:rPr>
        <w:t>Lehmberg, D.</w:t>
      </w:r>
      <w:r>
        <w:rPr>
          <w:i/>
        </w:rPr>
        <w:t xml:space="preserve"> </w:t>
      </w:r>
      <w:r w:rsidR="001148B9">
        <w:t>(2013).  Human resources p</w:t>
      </w:r>
      <w:r>
        <w:t xml:space="preserve">ractices and the </w:t>
      </w:r>
      <w:r w:rsidR="009656FC">
        <w:t>Labour Market i</w:t>
      </w:r>
      <w:r w:rsidR="00BB6AC4">
        <w:t>n Japan.” Ivey C</w:t>
      </w:r>
      <w:r>
        <w:t>ase number</w:t>
      </w:r>
      <w:r w:rsidR="00BB6AC4">
        <w:t xml:space="preserve"> </w:t>
      </w:r>
      <w:r w:rsidR="00103CF1" w:rsidRPr="00BB6AC4">
        <w:t>9B13C023</w:t>
      </w:r>
      <w:r>
        <w:t>.  (Technical note).</w:t>
      </w:r>
    </w:p>
    <w:p w14:paraId="4BE847A9" w14:textId="77777777" w:rsidR="00F50975" w:rsidRDefault="00F50975" w:rsidP="00FA7835">
      <w:pPr>
        <w:ind w:left="720"/>
        <w:rPr>
          <w:b/>
          <w:i/>
        </w:rPr>
      </w:pPr>
    </w:p>
    <w:p w14:paraId="02CB3525" w14:textId="1530AAA4" w:rsidR="00683603" w:rsidRDefault="00683603" w:rsidP="00FA7835">
      <w:pPr>
        <w:ind w:left="720"/>
      </w:pPr>
      <w:r>
        <w:rPr>
          <w:b/>
          <w:i/>
        </w:rPr>
        <w:t xml:space="preserve">Lehmberg, D. </w:t>
      </w:r>
      <w:r>
        <w:t>(</w:t>
      </w:r>
      <w:r w:rsidR="00ED2FA0">
        <w:t>2012</w:t>
      </w:r>
      <w:r>
        <w:t>)</w:t>
      </w:r>
      <w:r w:rsidR="00755C63">
        <w:t>.</w:t>
      </w:r>
      <w:r>
        <w:t xml:space="preserve"> Boots PLC: Japan Market Entry. </w:t>
      </w:r>
      <w:r w:rsidR="00ED2FA0">
        <w:t>Ivey Case number: 9B12M048.</w:t>
      </w:r>
    </w:p>
    <w:p w14:paraId="688CCDB9" w14:textId="77777777" w:rsidR="00683603" w:rsidRDefault="00683603" w:rsidP="00FA7835">
      <w:pPr>
        <w:ind w:left="720"/>
      </w:pPr>
    </w:p>
    <w:p w14:paraId="487107F3" w14:textId="6AFA204B" w:rsidR="00DF34B6" w:rsidRPr="00DF34B6" w:rsidRDefault="00DF34B6" w:rsidP="00FA7835">
      <w:pPr>
        <w:ind w:left="720"/>
      </w:pPr>
      <w:r>
        <w:t xml:space="preserve">Hicks, J. and </w:t>
      </w:r>
      <w:r>
        <w:rPr>
          <w:b/>
          <w:i/>
        </w:rPr>
        <w:t xml:space="preserve">Lehmberg, D. </w:t>
      </w:r>
      <w:r>
        <w:t>(</w:t>
      </w:r>
      <w:r w:rsidR="00527900">
        <w:t>2012</w:t>
      </w:r>
      <w:r>
        <w:t>)</w:t>
      </w:r>
      <w:r w:rsidR="00755C63">
        <w:t>.</w:t>
      </w:r>
      <w:r>
        <w:t xml:space="preserve"> Collisio</w:t>
      </w:r>
      <w:r w:rsidR="009656FC">
        <w:t xml:space="preserve">n Course: Selling European </w:t>
      </w:r>
      <w:proofErr w:type="gramStart"/>
      <w:r w:rsidR="009656FC">
        <w:t xml:space="preserve">High </w:t>
      </w:r>
      <w:r>
        <w:t>Performance</w:t>
      </w:r>
      <w:proofErr w:type="gramEnd"/>
      <w:r>
        <w:t xml:space="preserve"> Motorcycles in Japan. </w:t>
      </w:r>
      <w:r w:rsidR="00ED2FA0">
        <w:t>Ivey C</w:t>
      </w:r>
      <w:r w:rsidR="00A03947">
        <w:t>ase number</w:t>
      </w:r>
      <w:r w:rsidR="00527900">
        <w:t xml:space="preserve"> 9B12M025</w:t>
      </w:r>
      <w:r>
        <w:t xml:space="preserve">. </w:t>
      </w:r>
    </w:p>
    <w:p w14:paraId="334AC1B5" w14:textId="77777777" w:rsidR="00DF34B6" w:rsidRDefault="00DF34B6" w:rsidP="00FA7835">
      <w:pPr>
        <w:ind w:left="720"/>
        <w:rPr>
          <w:b/>
          <w:i/>
        </w:rPr>
      </w:pPr>
    </w:p>
    <w:p w14:paraId="2CB66411" w14:textId="117C534B" w:rsidR="00FA7835" w:rsidRDefault="00FA7835" w:rsidP="00FA7835">
      <w:pPr>
        <w:ind w:left="720"/>
      </w:pPr>
      <w:r>
        <w:rPr>
          <w:b/>
          <w:i/>
        </w:rPr>
        <w:t xml:space="preserve">Lehmberg, D.  </w:t>
      </w:r>
      <w:r w:rsidR="007F64F7" w:rsidRPr="007F64F7">
        <w:t>(</w:t>
      </w:r>
      <w:r w:rsidR="00DF34B6">
        <w:t>2011</w:t>
      </w:r>
      <w:r w:rsidR="007F64F7">
        <w:t>)</w:t>
      </w:r>
      <w:r w:rsidR="00DF34B6">
        <w:t>.</w:t>
      </w:r>
      <w:r>
        <w:t xml:space="preserve">  Pioneer Corporation: The NEC Plasma Opportunity</w:t>
      </w:r>
      <w:r w:rsidR="00C1029F">
        <w:t xml:space="preserve"> (A &amp; B)</w:t>
      </w:r>
      <w:r w:rsidR="00ED2FA0">
        <w:t>.  Ivey Case n</w:t>
      </w:r>
      <w:r w:rsidR="00A03947">
        <w:t>umber</w:t>
      </w:r>
      <w:r>
        <w:t xml:space="preserve"> </w:t>
      </w:r>
      <w:r w:rsidR="00C1029F">
        <w:t>9B11M093.</w:t>
      </w:r>
    </w:p>
    <w:p w14:paraId="6C299E10" w14:textId="77777777" w:rsidR="00FA7835" w:rsidRPr="00FA7835" w:rsidRDefault="00FA7835" w:rsidP="002F15CA">
      <w:pPr>
        <w:ind w:left="720"/>
      </w:pPr>
    </w:p>
    <w:p w14:paraId="13A1CD5E" w14:textId="710B89A0" w:rsidR="00CA0759" w:rsidRDefault="00CA0759" w:rsidP="002F15CA">
      <w:pPr>
        <w:ind w:left="720"/>
        <w:rPr>
          <w:rFonts w:ascii="MS Mincho" w:hAnsi="MS Mincho" w:cs="MS Mincho"/>
        </w:rPr>
      </w:pPr>
      <w:r>
        <w:rPr>
          <w:b/>
          <w:i/>
        </w:rPr>
        <w:t xml:space="preserve">Lehmberg, D.  </w:t>
      </w:r>
      <w:r w:rsidR="007F64F7" w:rsidRPr="007F64F7">
        <w:t>(</w:t>
      </w:r>
      <w:r w:rsidR="009E6E1D">
        <w:t>2011</w:t>
      </w:r>
      <w:r w:rsidR="007F64F7">
        <w:t>)</w:t>
      </w:r>
      <w:r w:rsidR="00DF34B6">
        <w:t>.</w:t>
      </w:r>
      <w:r>
        <w:t xml:space="preserve">  Sharp Corporation: Beyond Japan.  Ivey Case </w:t>
      </w:r>
      <w:r w:rsidR="00ED2FA0">
        <w:t>n</w:t>
      </w:r>
      <w:r w:rsidR="00A03947">
        <w:t>umber</w:t>
      </w:r>
      <w:r w:rsidR="009E6E1D">
        <w:t xml:space="preserve"> 9B11M007</w:t>
      </w:r>
      <w:r>
        <w:rPr>
          <w:b/>
          <w:i/>
        </w:rPr>
        <w:t>.</w:t>
      </w:r>
      <w:r>
        <w:rPr>
          <w:rFonts w:ascii="MS Mincho" w:hAnsi="MS Mincho" w:cs="MS Mincho"/>
        </w:rPr>
        <w:t xml:space="preserve"> </w:t>
      </w:r>
    </w:p>
    <w:p w14:paraId="21989236" w14:textId="77777777" w:rsidR="00755C63" w:rsidRDefault="00755C63" w:rsidP="00755C63">
      <w:pPr>
        <w:ind w:left="720"/>
      </w:pPr>
    </w:p>
    <w:p w14:paraId="394B8776" w14:textId="72702455" w:rsidR="00755C63" w:rsidRDefault="00755C63" w:rsidP="00755C63">
      <w:pPr>
        <w:ind w:left="720"/>
      </w:pPr>
      <w:r>
        <w:t xml:space="preserve">White, R.E. &amp; </w:t>
      </w:r>
      <w:r w:rsidRPr="00C043E1">
        <w:rPr>
          <w:b/>
          <w:i/>
        </w:rPr>
        <w:t>Lehmberg, D.</w:t>
      </w:r>
      <w:r>
        <w:t xml:space="preserve"> (2006).  Lonrho PLC: An African </w:t>
      </w:r>
      <w:r w:rsidR="00A03947">
        <w:t>Conglomerate.  Ivey Case number</w:t>
      </w:r>
      <w:r>
        <w:t xml:space="preserve"> </w:t>
      </w:r>
      <w:r w:rsidRPr="00BF6D79">
        <w:t>9B05M067</w:t>
      </w:r>
      <w:r>
        <w:t>.</w:t>
      </w:r>
    </w:p>
    <w:p w14:paraId="415044DF" w14:textId="77777777" w:rsidR="00CA0759" w:rsidRDefault="00CA0759" w:rsidP="002F15CA">
      <w:pPr>
        <w:ind w:left="720"/>
        <w:rPr>
          <w:rFonts w:ascii="MS Mincho" w:hAnsi="MS Mincho" w:cs="MS Mincho"/>
        </w:rPr>
      </w:pPr>
    </w:p>
    <w:p w14:paraId="3F6F01EB" w14:textId="1C58A494" w:rsidR="002F15CA" w:rsidRDefault="002F15CA" w:rsidP="002F15CA">
      <w:pPr>
        <w:ind w:left="720"/>
      </w:pPr>
      <w:r>
        <w:t xml:space="preserve">White, R.E. &amp; </w:t>
      </w:r>
      <w:r w:rsidRPr="00C043E1">
        <w:rPr>
          <w:b/>
          <w:i/>
        </w:rPr>
        <w:t>Lehmberg, D.</w:t>
      </w:r>
      <w:r>
        <w:t xml:space="preserve"> </w:t>
      </w:r>
      <w:r w:rsidR="007F64F7">
        <w:t xml:space="preserve"> (</w:t>
      </w:r>
      <w:r w:rsidR="00755C63">
        <w:t>2005</w:t>
      </w:r>
      <w:r w:rsidR="007F64F7">
        <w:t>)</w:t>
      </w:r>
      <w:r w:rsidR="00755C63">
        <w:t>.</w:t>
      </w:r>
      <w:r>
        <w:t xml:space="preserve"> WestJet: The Pearson Decision.</w:t>
      </w:r>
      <w:r w:rsidR="001F4146">
        <w:t xml:space="preserve"> </w:t>
      </w:r>
      <w:r w:rsidR="00ED2FA0">
        <w:t xml:space="preserve"> Ivey Case n</w:t>
      </w:r>
      <w:r w:rsidR="00A03947">
        <w:t>umber</w:t>
      </w:r>
      <w:r>
        <w:t xml:space="preserve"> </w:t>
      </w:r>
      <w:r w:rsidRPr="001D05B0">
        <w:t>9B05M054</w:t>
      </w:r>
      <w:r>
        <w:t>.</w:t>
      </w:r>
    </w:p>
    <w:p w14:paraId="4F0B5FA9" w14:textId="79A154BB" w:rsidR="00612932" w:rsidRDefault="00612932" w:rsidP="00612932"/>
    <w:p w14:paraId="3D3C8CE9" w14:textId="241C5018" w:rsidR="00612932" w:rsidRPr="00612932" w:rsidRDefault="00612932" w:rsidP="00612932">
      <w:pPr>
        <w:rPr>
          <w:i/>
        </w:rPr>
      </w:pPr>
      <w:r w:rsidRPr="00612932">
        <w:rPr>
          <w:i/>
        </w:rPr>
        <w:t xml:space="preserve">Note: Ivey Case studies </w:t>
      </w:r>
      <w:r>
        <w:rPr>
          <w:i/>
        </w:rPr>
        <w:t xml:space="preserve">and technical notes </w:t>
      </w:r>
      <w:r w:rsidRPr="00612932">
        <w:rPr>
          <w:i/>
        </w:rPr>
        <w:t>are peer reviewed.</w:t>
      </w:r>
    </w:p>
    <w:p w14:paraId="4EDF3478" w14:textId="6D39712C" w:rsidR="006308E1" w:rsidRDefault="006308E1" w:rsidP="002F15CA">
      <w:pPr>
        <w:rPr>
          <w:b/>
        </w:rPr>
      </w:pPr>
    </w:p>
    <w:p w14:paraId="4FB797A0" w14:textId="77777777" w:rsidR="00612932" w:rsidRDefault="00612932" w:rsidP="002F15CA">
      <w:pPr>
        <w:rPr>
          <w:b/>
        </w:rPr>
      </w:pPr>
    </w:p>
    <w:p w14:paraId="7B35B87A" w14:textId="77777777" w:rsidR="002206E6" w:rsidRDefault="002206E6" w:rsidP="002206E6">
      <w:pPr>
        <w:rPr>
          <w:b/>
        </w:rPr>
      </w:pPr>
      <w:r>
        <w:rPr>
          <w:b/>
        </w:rPr>
        <w:t>TEXTBOOK CHAPTERS</w:t>
      </w:r>
    </w:p>
    <w:p w14:paraId="56F31BA7" w14:textId="77777777" w:rsidR="002206E6" w:rsidRDefault="002206E6" w:rsidP="002206E6">
      <w:pPr>
        <w:rPr>
          <w:b/>
        </w:rPr>
      </w:pPr>
    </w:p>
    <w:p w14:paraId="4778AEE8" w14:textId="3295600B" w:rsidR="002206E6" w:rsidRDefault="002206E6" w:rsidP="002206E6">
      <w:pPr>
        <w:ind w:left="720"/>
      </w:pPr>
      <w:r w:rsidRPr="008217CF">
        <w:rPr>
          <w:b/>
          <w:i/>
        </w:rPr>
        <w:t>Lehmberg, D.</w:t>
      </w:r>
      <w:r w:rsidRPr="008217CF">
        <w:t xml:space="preserve"> (</w:t>
      </w:r>
      <w:r>
        <w:t>2013</w:t>
      </w:r>
      <w:r w:rsidRPr="008217CF">
        <w:t>).  Sharp Corporation: Beyond Japan in C.A. Bartlett &amp; P.W. Beamish “Transnational Management: Text, Cases and Readings in Cross-Border Management</w:t>
      </w:r>
      <w:r>
        <w:t xml:space="preserve"> (</w:t>
      </w:r>
      <w:r w:rsidRPr="008217CF">
        <w:t>7</w:t>
      </w:r>
      <w:r w:rsidRPr="000602EB">
        <w:rPr>
          <w:vertAlign w:val="superscript"/>
        </w:rPr>
        <w:t>th</w:t>
      </w:r>
      <w:r>
        <w:t xml:space="preserve"> ed.).” New York:</w:t>
      </w:r>
      <w:r w:rsidRPr="008217CF">
        <w:rPr>
          <w:rFonts w:ascii="Calibri" w:hAnsi="Calibri" w:cs="Calibri"/>
          <w:sz w:val="30"/>
          <w:szCs w:val="30"/>
          <w:lang w:eastAsia="en-US"/>
        </w:rPr>
        <w:t xml:space="preserve"> </w:t>
      </w:r>
      <w:r w:rsidRPr="008217CF">
        <w:t>McGraw-Hill/Irwin.</w:t>
      </w:r>
    </w:p>
    <w:p w14:paraId="09175906" w14:textId="77777777" w:rsidR="002206E6" w:rsidRPr="008217CF" w:rsidRDefault="002206E6" w:rsidP="002206E6">
      <w:pPr>
        <w:ind w:left="720"/>
      </w:pPr>
    </w:p>
    <w:p w14:paraId="7BDAE0EE" w14:textId="77777777" w:rsidR="002206E6" w:rsidRDefault="002206E6" w:rsidP="002206E6">
      <w:pPr>
        <w:rPr>
          <w:b/>
        </w:rPr>
      </w:pPr>
    </w:p>
    <w:p w14:paraId="16F404D2" w14:textId="6017D4B1" w:rsidR="002206E6" w:rsidRDefault="002206E6" w:rsidP="002206E6">
      <w:pPr>
        <w:rPr>
          <w:b/>
        </w:rPr>
      </w:pPr>
      <w:r>
        <w:rPr>
          <w:b/>
        </w:rPr>
        <w:t>BOOK CHAPTERS</w:t>
      </w:r>
    </w:p>
    <w:p w14:paraId="205460F2" w14:textId="77777777" w:rsidR="002206E6" w:rsidRDefault="002206E6" w:rsidP="002206E6">
      <w:pPr>
        <w:rPr>
          <w:b/>
        </w:rPr>
      </w:pPr>
    </w:p>
    <w:p w14:paraId="13344708" w14:textId="07450DDE" w:rsidR="00B227FD" w:rsidRDefault="00B227FD" w:rsidP="002206E6">
      <w:pPr>
        <w:ind w:left="720"/>
        <w:rPr>
          <w:b/>
          <w:i/>
        </w:rPr>
      </w:pPr>
      <w:r>
        <w:t xml:space="preserve">Tangpong, C., </w:t>
      </w:r>
      <w:r w:rsidRPr="00B227FD">
        <w:rPr>
          <w:b/>
          <w:bCs/>
          <w:i/>
          <w:iCs/>
        </w:rPr>
        <w:t>Lehmberg, D</w:t>
      </w:r>
      <w:r>
        <w:t>., Pillai, R. G. (forthcoming)</w:t>
      </w:r>
      <w:r w:rsidR="00F27620">
        <w:t>.</w:t>
      </w:r>
      <w:r>
        <w:t xml:space="preserve"> Executive Stock Options: A Managerial Cognition Perspective.  In Matteo Cristofaro (Ed.) </w:t>
      </w:r>
      <w:r w:rsidRPr="006B41A4">
        <w:rPr>
          <w:i/>
          <w:iCs/>
        </w:rPr>
        <w:t>Emotion, Cognition and Their Marvellous Interplay in Managerial Decision Making</w:t>
      </w:r>
      <w:r>
        <w:rPr>
          <w:i/>
          <w:iCs/>
        </w:rPr>
        <w:t>.</w:t>
      </w:r>
      <w:r>
        <w:t xml:space="preserve"> Cambridge Scholars Publishing.</w:t>
      </w:r>
    </w:p>
    <w:p w14:paraId="25A02451" w14:textId="77777777" w:rsidR="00B227FD" w:rsidRDefault="00B227FD" w:rsidP="002206E6">
      <w:pPr>
        <w:ind w:left="720"/>
        <w:rPr>
          <w:b/>
          <w:i/>
        </w:rPr>
      </w:pPr>
    </w:p>
    <w:p w14:paraId="0D476DA9" w14:textId="5795B726" w:rsidR="002206E6" w:rsidRDefault="002206E6" w:rsidP="002206E6">
      <w:pPr>
        <w:ind w:left="720"/>
      </w:pPr>
      <w:r>
        <w:rPr>
          <w:b/>
          <w:i/>
        </w:rPr>
        <w:t xml:space="preserve">Lehmberg, D. </w:t>
      </w:r>
      <w:r>
        <w:t>(</w:t>
      </w:r>
      <w:r w:rsidR="003D2CAA">
        <w:t>2017</w:t>
      </w:r>
      <w:r>
        <w:t xml:space="preserve">).  </w:t>
      </w:r>
      <w:r w:rsidRPr="002206E6">
        <w:t>The Decline of the Japanese FPD industry: Caus</w:t>
      </w:r>
      <w:r>
        <w:t>es of Failure and Implications.  In Tsutomu Nakano (Ed)</w:t>
      </w:r>
      <w:r w:rsidR="00D86F85">
        <w:t xml:space="preserve">. </w:t>
      </w:r>
      <w:r w:rsidR="00D86F85" w:rsidRPr="00F06AA1">
        <w:rPr>
          <w:i/>
        </w:rPr>
        <w:t>Japanese Management in Evolution: New Directions, Breaks, and Emerging Practices</w:t>
      </w:r>
      <w:r w:rsidR="00D86F85" w:rsidRPr="00D86F85">
        <w:t xml:space="preserve">. </w:t>
      </w:r>
      <w:r>
        <w:t>London: Routledge.</w:t>
      </w:r>
    </w:p>
    <w:p w14:paraId="5FE24D4B" w14:textId="6EEC0960" w:rsidR="00BF544A" w:rsidRDefault="00BF544A" w:rsidP="002206E6">
      <w:pPr>
        <w:ind w:left="720"/>
      </w:pPr>
    </w:p>
    <w:p w14:paraId="7030963E" w14:textId="77777777" w:rsidR="00C055E7" w:rsidRPr="002206E6" w:rsidRDefault="00C055E7" w:rsidP="002206E6">
      <w:pPr>
        <w:ind w:left="720"/>
      </w:pPr>
    </w:p>
    <w:p w14:paraId="24EBA9FF" w14:textId="3ECA38A6" w:rsidR="002206E6" w:rsidRDefault="00067E36" w:rsidP="002206E6">
      <w:pPr>
        <w:rPr>
          <w:b/>
        </w:rPr>
      </w:pPr>
      <w:r>
        <w:rPr>
          <w:b/>
        </w:rPr>
        <w:t>CONFERENCE P</w:t>
      </w:r>
      <w:r w:rsidR="00C055E7">
        <w:rPr>
          <w:b/>
        </w:rPr>
        <w:t xml:space="preserve">ROFESSIONAL </w:t>
      </w:r>
      <w:r>
        <w:rPr>
          <w:b/>
        </w:rPr>
        <w:t>D</w:t>
      </w:r>
      <w:r w:rsidR="00C055E7">
        <w:rPr>
          <w:b/>
        </w:rPr>
        <w:t xml:space="preserve">EVELOPMENT </w:t>
      </w:r>
      <w:r>
        <w:rPr>
          <w:b/>
        </w:rPr>
        <w:t>W</w:t>
      </w:r>
      <w:r w:rsidR="00C055E7">
        <w:rPr>
          <w:b/>
        </w:rPr>
        <w:t>ORKSHOP</w:t>
      </w:r>
      <w:r>
        <w:rPr>
          <w:b/>
        </w:rPr>
        <w:t>S</w:t>
      </w:r>
    </w:p>
    <w:p w14:paraId="14F5A8DE" w14:textId="77777777" w:rsidR="00067E36" w:rsidRDefault="00067E36" w:rsidP="002206E6">
      <w:pPr>
        <w:rPr>
          <w:b/>
        </w:rPr>
      </w:pPr>
    </w:p>
    <w:p w14:paraId="6DC3713E" w14:textId="35524776" w:rsidR="00067E36" w:rsidRDefault="00067E36" w:rsidP="00BB2E3B">
      <w:pPr>
        <w:ind w:left="720" w:hanging="720"/>
      </w:pPr>
      <w:r>
        <w:rPr>
          <w:b/>
        </w:rPr>
        <w:tab/>
      </w:r>
      <w:r>
        <w:rPr>
          <w:b/>
          <w:i/>
          <w:iCs/>
        </w:rPr>
        <w:t xml:space="preserve">Lehmberg, D. </w:t>
      </w:r>
      <w:r>
        <w:rPr>
          <w:bCs/>
        </w:rPr>
        <w:t xml:space="preserve">(2019).  Teaching with Cases. </w:t>
      </w:r>
      <w:r>
        <w:t>Midwest Academy of Management 2019 Annual Conference.</w:t>
      </w:r>
    </w:p>
    <w:p w14:paraId="77E7F882" w14:textId="77777777" w:rsidR="00067E36" w:rsidRPr="00067E36" w:rsidRDefault="00067E36" w:rsidP="002206E6">
      <w:pPr>
        <w:rPr>
          <w:bCs/>
        </w:rPr>
      </w:pPr>
    </w:p>
    <w:p w14:paraId="79E158D0" w14:textId="55190D6F" w:rsidR="004B059F" w:rsidRDefault="004B059F" w:rsidP="002206E6">
      <w:pPr>
        <w:rPr>
          <w:b/>
        </w:rPr>
      </w:pPr>
    </w:p>
    <w:p w14:paraId="0BEB1AAE" w14:textId="77777777" w:rsidR="002206E6" w:rsidRPr="00B86A08" w:rsidRDefault="002206E6" w:rsidP="002206E6">
      <w:pPr>
        <w:rPr>
          <w:b/>
        </w:rPr>
      </w:pPr>
      <w:r w:rsidRPr="00B86A08">
        <w:rPr>
          <w:b/>
        </w:rPr>
        <w:t>CONFERENCE PANELS</w:t>
      </w:r>
    </w:p>
    <w:p w14:paraId="556B34A4" w14:textId="77777777" w:rsidR="002206E6" w:rsidRDefault="002206E6" w:rsidP="002206E6"/>
    <w:p w14:paraId="6A7C53EA" w14:textId="6DA85E33" w:rsidR="00084F6A" w:rsidRPr="00084F6A" w:rsidRDefault="00084F6A" w:rsidP="00084F6A">
      <w:pPr>
        <w:ind w:left="720"/>
      </w:pPr>
      <w:r w:rsidRPr="00084F6A">
        <w:t>Johann Peter Murmann, J.P. (Organizer), Narapareddy, V.  (Organizer), Allatta, J.T., Paolo Aversa, P.</w:t>
      </w:r>
      <w:r>
        <w:t>,</w:t>
      </w:r>
      <w:r w:rsidRPr="00084F6A">
        <w:t xml:space="preserve"> Chaudhuri, S.,</w:t>
      </w:r>
      <w:r>
        <w:t xml:space="preserve"> </w:t>
      </w:r>
      <w:r w:rsidRPr="00084F6A">
        <w:t xml:space="preserve">Cohen, S.L., Hallen, B.L., Heimeriks, K., Laamanen, T. M.M., </w:t>
      </w:r>
      <w:r w:rsidRPr="00084F6A">
        <w:rPr>
          <w:b/>
          <w:bCs/>
          <w:i/>
          <w:iCs/>
        </w:rPr>
        <w:t xml:space="preserve">Lehmberg, </w:t>
      </w:r>
      <w:r>
        <w:rPr>
          <w:b/>
          <w:bCs/>
          <w:i/>
          <w:iCs/>
        </w:rPr>
        <w:t xml:space="preserve">D., </w:t>
      </w:r>
      <w:r w:rsidRPr="00084F6A">
        <w:t>Leiblein, M. J., Liu, C., Madsen, T.L., Martin, X., MacGregor, N., Shinkle, G.A., Steele, C.W.J., Wadhwa, A., Yin, P.L.</w:t>
      </w:r>
      <w:r>
        <w:t xml:space="preserve"> (2021).  </w:t>
      </w:r>
      <w:r w:rsidRPr="00084F6A">
        <w:t>Walk-in Strategy Teaching Clinic</w:t>
      </w:r>
      <w:r>
        <w:t>.  Academy of Management 2021 Annual Conference.</w:t>
      </w:r>
    </w:p>
    <w:p w14:paraId="6AC25D2A" w14:textId="77777777" w:rsidR="00084F6A" w:rsidRDefault="00084F6A" w:rsidP="008664DF">
      <w:pPr>
        <w:ind w:left="720"/>
        <w:rPr>
          <w:b/>
          <w:bCs/>
          <w:i/>
          <w:iCs/>
        </w:rPr>
      </w:pPr>
    </w:p>
    <w:p w14:paraId="15A8CD2E" w14:textId="3EAC1585" w:rsidR="00CE212C" w:rsidRDefault="00CE212C" w:rsidP="008664DF">
      <w:pPr>
        <w:ind w:left="720"/>
      </w:pPr>
      <w:r w:rsidRPr="00BA0BD4">
        <w:rPr>
          <w:b/>
          <w:bCs/>
          <w:i/>
          <w:iCs/>
        </w:rPr>
        <w:t>Lehmberg, D</w:t>
      </w:r>
      <w:r>
        <w:t xml:space="preserve">., Li, J., Pillai Ganesh, R. (2020) </w:t>
      </w:r>
      <w:r w:rsidRPr="00CE212C">
        <w:t>Teaching Internationally Focused Courses to Midwest Students: Challenges and Opportunities</w:t>
      </w:r>
      <w:r>
        <w:t>.  Midwest Academy of Management 2020 Annual Conference.</w:t>
      </w:r>
    </w:p>
    <w:p w14:paraId="6F255EC7" w14:textId="77777777" w:rsidR="00CE212C" w:rsidRDefault="00CE212C" w:rsidP="008664DF">
      <w:pPr>
        <w:ind w:left="720"/>
      </w:pPr>
    </w:p>
    <w:p w14:paraId="48CBE7EB" w14:textId="07D41B3B" w:rsidR="008664DF" w:rsidRDefault="008664DF" w:rsidP="008664DF">
      <w:pPr>
        <w:ind w:left="720"/>
        <w:rPr>
          <w:b/>
          <w:bCs/>
          <w:i/>
          <w:iCs/>
        </w:rPr>
      </w:pPr>
      <w:r w:rsidRPr="008664DF">
        <w:t>Dilyard, J., Alday, S., Ritvala, T.,</w:t>
      </w:r>
      <w:r>
        <w:rPr>
          <w:b/>
          <w:bCs/>
          <w:i/>
          <w:iCs/>
        </w:rPr>
        <w:t xml:space="preserve"> </w:t>
      </w:r>
      <w:r w:rsidRPr="008664DF">
        <w:rPr>
          <w:b/>
          <w:bCs/>
          <w:i/>
          <w:iCs/>
        </w:rPr>
        <w:t xml:space="preserve">Lehmberg, </w:t>
      </w:r>
      <w:r>
        <w:rPr>
          <w:b/>
          <w:bCs/>
          <w:i/>
          <w:iCs/>
        </w:rPr>
        <w:t xml:space="preserve">D. </w:t>
      </w:r>
      <w:r w:rsidRPr="008664DF">
        <w:t>&amp; Bu, M. (2020). Integrating Sustainability Education in an IB Curriculum. Academy of International Business 2020 Annual Conference.</w:t>
      </w:r>
      <w:r>
        <w:rPr>
          <w:b/>
          <w:bCs/>
          <w:i/>
          <w:iCs/>
        </w:rPr>
        <w:t xml:space="preserve">  </w:t>
      </w:r>
    </w:p>
    <w:p w14:paraId="2A4CA2ED" w14:textId="77777777" w:rsidR="008664DF" w:rsidRDefault="008664DF" w:rsidP="007F3077">
      <w:pPr>
        <w:ind w:left="720"/>
        <w:rPr>
          <w:b/>
          <w:bCs/>
          <w:i/>
          <w:iCs/>
        </w:rPr>
      </w:pPr>
    </w:p>
    <w:p w14:paraId="774FE4D7" w14:textId="0CB2F774" w:rsidR="007F3077" w:rsidRDefault="007F3077" w:rsidP="007F3077">
      <w:pPr>
        <w:ind w:left="720"/>
      </w:pPr>
      <w:r w:rsidRPr="00067E36">
        <w:rPr>
          <w:b/>
          <w:bCs/>
          <w:i/>
          <w:iCs/>
        </w:rPr>
        <w:t>Lehmberg, D</w:t>
      </w:r>
      <w:r>
        <w:t>., Lynch, K., and Read, H.D. (2019). MBA Programs in a Changing Environment.  Midwest Academy of Management 2019 Annual Conference.</w:t>
      </w:r>
    </w:p>
    <w:p w14:paraId="1625EB49" w14:textId="77777777" w:rsidR="007F3077" w:rsidRDefault="007F3077" w:rsidP="00A0092D">
      <w:pPr>
        <w:ind w:left="720"/>
      </w:pPr>
    </w:p>
    <w:p w14:paraId="7127450F" w14:textId="1D30D17E" w:rsidR="00041C81" w:rsidRDefault="00041C81" w:rsidP="00A0092D">
      <w:pPr>
        <w:ind w:left="720"/>
      </w:pPr>
      <w:r>
        <w:t xml:space="preserve">Iguchi, C., Edman, J., Ha, Y.J., </w:t>
      </w:r>
      <w:r w:rsidRPr="00041C81">
        <w:rPr>
          <w:b/>
          <w:i/>
        </w:rPr>
        <w:t>Lehmberg, D</w:t>
      </w:r>
      <w:r>
        <w:t xml:space="preserve">., Nakamura, H.R., and Giroud, A.  (2019).  </w:t>
      </w:r>
      <w:r w:rsidRPr="00041C81">
        <w:t>Japan as a Location for MNE activities: Investment Trends and Firm Strategies</w:t>
      </w:r>
      <w:r>
        <w:t>.  Association of Japanese Business Studies 2019 Annual Conference.</w:t>
      </w:r>
    </w:p>
    <w:p w14:paraId="7B3C5395" w14:textId="77777777" w:rsidR="00041C81" w:rsidRDefault="00041C81" w:rsidP="005D51CD">
      <w:pPr>
        <w:ind w:left="720"/>
      </w:pPr>
    </w:p>
    <w:p w14:paraId="39DCBFEF" w14:textId="131D4DB9" w:rsidR="009656FC" w:rsidRPr="009656FC" w:rsidRDefault="009656FC" w:rsidP="005D51CD">
      <w:pPr>
        <w:ind w:left="720"/>
      </w:pPr>
      <w:r>
        <w:t xml:space="preserve">Tangpong, C., McKinley, W., Pathak, S., and </w:t>
      </w:r>
      <w:r>
        <w:rPr>
          <w:b/>
          <w:i/>
        </w:rPr>
        <w:t xml:space="preserve">Lehmberg, D. </w:t>
      </w:r>
      <w:r>
        <w:t xml:space="preserve">(2018). </w:t>
      </w:r>
      <w:r w:rsidR="001F4146">
        <w:t xml:space="preserve"> </w:t>
      </w:r>
      <w:r>
        <w:t>Organizational Decline and Turnaround: Recurring Challenges.  Midwest Academy of Management 2018 Annual Meeting.</w:t>
      </w:r>
    </w:p>
    <w:p w14:paraId="1C652FF1" w14:textId="77777777" w:rsidR="009656FC" w:rsidRDefault="009656FC" w:rsidP="005D51CD">
      <w:pPr>
        <w:ind w:left="720"/>
      </w:pPr>
    </w:p>
    <w:p w14:paraId="7E217502" w14:textId="408B0715" w:rsidR="00FF0F2F" w:rsidRDefault="00782BD3" w:rsidP="005D51CD">
      <w:pPr>
        <w:ind w:left="720"/>
      </w:pPr>
      <w:r>
        <w:t xml:space="preserve">Ito, K., Shim, J.W., Kato, T., </w:t>
      </w:r>
      <w:r w:rsidRPr="00782BD3">
        <w:rPr>
          <w:b/>
          <w:i/>
        </w:rPr>
        <w:t>Lehmberg, D.</w:t>
      </w:r>
      <w:r w:rsidRPr="00782BD3">
        <w:rPr>
          <w:i/>
        </w:rPr>
        <w:t>,</w:t>
      </w:r>
      <w:r>
        <w:t xml:space="preserve"> Wakabayashi, N. and Kotosaka, M. </w:t>
      </w:r>
      <w:r w:rsidR="007A7586">
        <w:t xml:space="preserve">(2017).  </w:t>
      </w:r>
      <w:r w:rsidR="007A7586" w:rsidRPr="007A7586">
        <w:t>The Japanese System in Evolution:</w:t>
      </w:r>
      <w:r w:rsidR="007A7586">
        <w:t xml:space="preserve"> </w:t>
      </w:r>
      <w:r w:rsidR="007A7586" w:rsidRPr="007A7586">
        <w:t>Industries in Transition and Emerging Creative Industries</w:t>
      </w:r>
      <w:r>
        <w:t>.</w:t>
      </w:r>
      <w:r w:rsidR="001F4146">
        <w:t xml:space="preserve"> </w:t>
      </w:r>
      <w:r>
        <w:t xml:space="preserve"> Professional Development Workshop at Academy of Management 2017 Annual Conference in Atlanta, Georg</w:t>
      </w:r>
      <w:r w:rsidR="00FF0F2F">
        <w:t>i</w:t>
      </w:r>
      <w:r>
        <w:t>a.</w:t>
      </w:r>
    </w:p>
    <w:p w14:paraId="35304455" w14:textId="77777777" w:rsidR="005D51CD" w:rsidRDefault="005D51CD" w:rsidP="005D51CD">
      <w:pPr>
        <w:ind w:left="720"/>
      </w:pPr>
    </w:p>
    <w:p w14:paraId="05655E8C" w14:textId="5BDC5B17" w:rsidR="005D51CD" w:rsidRPr="005D51CD" w:rsidRDefault="005D51CD" w:rsidP="005D51CD">
      <w:pPr>
        <w:ind w:left="720"/>
      </w:pPr>
      <w:r w:rsidRPr="003D2CAA">
        <w:rPr>
          <w:b/>
        </w:rPr>
        <w:t>Lehmberg, D.,</w:t>
      </w:r>
      <w:r>
        <w:t xml:space="preserve"> </w:t>
      </w:r>
      <w:r w:rsidR="003D2CAA" w:rsidRPr="003D2CAA">
        <w:t>Maznev</w:t>
      </w:r>
      <w:r w:rsidR="003D2CAA">
        <w:t xml:space="preserve">ski, M., </w:t>
      </w:r>
      <w:r w:rsidR="00223A95">
        <w:t xml:space="preserve">Schotter, A., </w:t>
      </w:r>
      <w:r>
        <w:t xml:space="preserve">Som, A., </w:t>
      </w:r>
      <w:r w:rsidR="00E521FA">
        <w:t>Witt</w:t>
      </w:r>
      <w:r>
        <w:t xml:space="preserve">, M. (2017).  </w:t>
      </w:r>
      <w:r w:rsidRPr="005D51CD">
        <w:t>Where Next? Understanding the Shifting Environment of Executive Education and Considering Implications for Institutions, Pr</w:t>
      </w:r>
      <w:r>
        <w:t xml:space="preserve">ograms, and Professors.  Academy of International Business 2017 Annual Conference in Dubai, UAE.  </w:t>
      </w:r>
    </w:p>
    <w:p w14:paraId="092EFFFC" w14:textId="77777777" w:rsidR="007A7586" w:rsidRDefault="007A7586" w:rsidP="003D2CAA"/>
    <w:p w14:paraId="0CCF5099" w14:textId="10CD8F94" w:rsidR="002206E6" w:rsidRPr="00B86A08" w:rsidRDefault="002206E6" w:rsidP="002206E6">
      <w:pPr>
        <w:ind w:left="720"/>
      </w:pPr>
      <w:r>
        <w:t xml:space="preserve">Som, A., </w:t>
      </w:r>
      <w:r>
        <w:rPr>
          <w:b/>
          <w:i/>
        </w:rPr>
        <w:t xml:space="preserve">Lehmberg, D., </w:t>
      </w:r>
      <w:r>
        <w:t>Jarosinski, M., Powell, P., and Teagarde</w:t>
      </w:r>
      <w:r w:rsidR="007A7586">
        <w:t>n, M. (2016).  Is Executive Edu</w:t>
      </w:r>
      <w:r>
        <w:t xml:space="preserve">cation Creating Positive K.A.S.H. Flow?  Exploring and Exploiting the Shifting Environment of Executive Education.  Academy of International Business 2016 Annual Conference in New Orleans, Louisiana.  </w:t>
      </w:r>
    </w:p>
    <w:p w14:paraId="0853A8F8" w14:textId="77777777" w:rsidR="002206E6" w:rsidRDefault="002206E6" w:rsidP="002206E6">
      <w:pPr>
        <w:ind w:left="720"/>
      </w:pPr>
    </w:p>
    <w:p w14:paraId="0C85EC17" w14:textId="4AEC0B81" w:rsidR="002206E6" w:rsidRDefault="002206E6" w:rsidP="002206E6">
      <w:pPr>
        <w:ind w:left="720"/>
        <w:rPr>
          <w:i/>
        </w:rPr>
      </w:pPr>
      <w:r w:rsidRPr="00760641">
        <w:t>Vitton, J.,</w:t>
      </w:r>
      <w:r>
        <w:rPr>
          <w:b/>
          <w:i/>
        </w:rPr>
        <w:t xml:space="preserve"> Lehmberg, D., </w:t>
      </w:r>
      <w:r>
        <w:t xml:space="preserve">Geib, P., &amp; Pillutla, A. </w:t>
      </w:r>
      <w:r w:rsidRPr="00760641">
        <w:t>(2016)</w:t>
      </w:r>
      <w:r>
        <w:t xml:space="preserve">.  </w:t>
      </w:r>
      <w:r w:rsidRPr="00760641">
        <w:t xml:space="preserve">Evolving Toward Extinction of ‘Good’ Case Studies? </w:t>
      </w:r>
      <w:r>
        <w:t xml:space="preserve"> </w:t>
      </w:r>
      <w:r w:rsidRPr="00760641">
        <w:t>Panel.  Midwest Academy of Management 2016 Annual Conference.</w:t>
      </w:r>
      <w:r>
        <w:rPr>
          <w:i/>
        </w:rPr>
        <w:t xml:space="preserve">  </w:t>
      </w:r>
    </w:p>
    <w:p w14:paraId="08BEF877" w14:textId="77777777" w:rsidR="002206E6" w:rsidRDefault="002206E6" w:rsidP="002206E6">
      <w:pPr>
        <w:ind w:left="720"/>
        <w:rPr>
          <w:b/>
        </w:rPr>
      </w:pPr>
    </w:p>
    <w:p w14:paraId="214E92FF" w14:textId="07FAF142" w:rsidR="002206E6" w:rsidRPr="00760641" w:rsidRDefault="002206E6" w:rsidP="002206E6">
      <w:pPr>
        <w:ind w:left="720"/>
        <w:rPr>
          <w:i/>
        </w:rPr>
      </w:pPr>
      <w:r>
        <w:t xml:space="preserve">Hicks, J., Krush, M., &amp; </w:t>
      </w:r>
      <w:r w:rsidRPr="00760641">
        <w:rPr>
          <w:b/>
          <w:i/>
        </w:rPr>
        <w:t>Lehmberg, D.</w:t>
      </w:r>
      <w:r>
        <w:t xml:space="preserve"> (2016).  </w:t>
      </w:r>
      <w:r w:rsidRPr="00760641">
        <w:rPr>
          <w:bCs/>
        </w:rPr>
        <w:t xml:space="preserve">Bridging the Academia – Practice gap in the business school classroom.  </w:t>
      </w:r>
      <w:r w:rsidRPr="00760641">
        <w:t>Panel.  Midwest Academy of Management 2016 Annual Conference.</w:t>
      </w:r>
      <w:r>
        <w:rPr>
          <w:i/>
        </w:rPr>
        <w:t xml:space="preserve">  </w:t>
      </w:r>
    </w:p>
    <w:p w14:paraId="5E6A0917" w14:textId="77777777" w:rsidR="002206E6" w:rsidRDefault="002206E6" w:rsidP="002F15CA">
      <w:pPr>
        <w:rPr>
          <w:b/>
        </w:rPr>
      </w:pPr>
    </w:p>
    <w:p w14:paraId="390FC591" w14:textId="77777777" w:rsidR="00A022A4" w:rsidRDefault="00A022A4" w:rsidP="002F15CA">
      <w:pPr>
        <w:rPr>
          <w:b/>
        </w:rPr>
      </w:pPr>
    </w:p>
    <w:p w14:paraId="19CC0DEE" w14:textId="74922722" w:rsidR="00931E72" w:rsidRDefault="00931E72" w:rsidP="002F15CA">
      <w:pPr>
        <w:rPr>
          <w:b/>
        </w:rPr>
      </w:pPr>
      <w:r>
        <w:rPr>
          <w:b/>
        </w:rPr>
        <w:t>FACULTY SEMINARS AND TALKS</w:t>
      </w:r>
    </w:p>
    <w:p w14:paraId="45EA7D98" w14:textId="77777777" w:rsidR="00931E72" w:rsidRDefault="00931E72" w:rsidP="002F15CA">
      <w:pPr>
        <w:rPr>
          <w:b/>
        </w:rPr>
      </w:pPr>
    </w:p>
    <w:p w14:paraId="27657FA7" w14:textId="7F7CDCE4" w:rsidR="00931E72" w:rsidRDefault="00AB4308" w:rsidP="00AB4308">
      <w:pPr>
        <w:ind w:left="720"/>
      </w:pPr>
      <w:r>
        <w:t>“</w:t>
      </w:r>
      <w:r w:rsidR="00931E72" w:rsidRPr="00931E72">
        <w:t>Case Writing and Case Teaching Seminar</w:t>
      </w:r>
      <w:r>
        <w:t>.”</w:t>
      </w:r>
      <w:r w:rsidR="00931E72" w:rsidRPr="00931E72">
        <w:t xml:space="preserve"> December 17 &amp; 18, 2015.  Thapar University, Punjab, India.</w:t>
      </w:r>
    </w:p>
    <w:p w14:paraId="47C7439A" w14:textId="77777777" w:rsidR="00AB4308" w:rsidRDefault="00AB4308" w:rsidP="00AB4308">
      <w:pPr>
        <w:ind w:left="720"/>
      </w:pPr>
    </w:p>
    <w:p w14:paraId="42794289" w14:textId="53E17A07" w:rsidR="00AB4308" w:rsidRDefault="00AB4308" w:rsidP="00AB4308">
      <w:pPr>
        <w:ind w:left="720"/>
      </w:pPr>
      <w:r>
        <w:t>“</w:t>
      </w:r>
      <w:r w:rsidRPr="00AB4308">
        <w:t>Teaching with case studies at NDSU: Addressing challenges to increase student engagement</w:t>
      </w:r>
      <w:r>
        <w:t>.”  April, 2015.  NDSO College of Business.</w:t>
      </w:r>
    </w:p>
    <w:p w14:paraId="58C9E0AD" w14:textId="77777777" w:rsidR="002206E6" w:rsidRPr="00931E72" w:rsidRDefault="002206E6" w:rsidP="00AB4308">
      <w:pPr>
        <w:ind w:left="720"/>
      </w:pPr>
    </w:p>
    <w:p w14:paraId="7C005390" w14:textId="77777777" w:rsidR="00D421AB" w:rsidRDefault="00D421AB" w:rsidP="00D421AB">
      <w:pPr>
        <w:rPr>
          <w:b/>
        </w:rPr>
      </w:pPr>
    </w:p>
    <w:p w14:paraId="2D309353" w14:textId="1EFAD0A8" w:rsidR="00D421AB" w:rsidRDefault="00D421AB" w:rsidP="00D421AB">
      <w:pPr>
        <w:rPr>
          <w:b/>
        </w:rPr>
      </w:pPr>
      <w:r>
        <w:rPr>
          <w:b/>
        </w:rPr>
        <w:t>PRACTITIONER COURSES AND SEMINARS</w:t>
      </w:r>
    </w:p>
    <w:p w14:paraId="16538AA3" w14:textId="3B90A647" w:rsidR="00931E72" w:rsidRDefault="00931E72" w:rsidP="002F15CA">
      <w:pPr>
        <w:rPr>
          <w:b/>
        </w:rPr>
      </w:pPr>
    </w:p>
    <w:p w14:paraId="3747C471" w14:textId="046202D5" w:rsidR="00D421AB" w:rsidRDefault="002461D8" w:rsidP="002461D8">
      <w:pPr>
        <w:ind w:left="720" w:hanging="720"/>
        <w:rPr>
          <w:bCs/>
        </w:rPr>
      </w:pPr>
      <w:r>
        <w:rPr>
          <w:b/>
        </w:rPr>
        <w:tab/>
      </w:r>
      <w:r w:rsidRPr="007D0509">
        <w:rPr>
          <w:bCs/>
        </w:rPr>
        <w:t>CHS Leading for Results Executive Education Program</w:t>
      </w:r>
      <w:r>
        <w:rPr>
          <w:bCs/>
        </w:rPr>
        <w:t>.  Strategy.  2018 Cohort, 2021 Cohort.</w:t>
      </w:r>
    </w:p>
    <w:p w14:paraId="3F134CDE" w14:textId="6278AFEC" w:rsidR="002461D8" w:rsidRDefault="002461D8" w:rsidP="002461D8">
      <w:pPr>
        <w:ind w:left="720" w:hanging="720"/>
        <w:rPr>
          <w:bCs/>
        </w:rPr>
      </w:pPr>
    </w:p>
    <w:p w14:paraId="4B01D151" w14:textId="0214ED5B" w:rsidR="002461D8" w:rsidRPr="002461D8" w:rsidRDefault="002461D8" w:rsidP="002461D8">
      <w:pPr>
        <w:ind w:left="720" w:hanging="720"/>
        <w:rPr>
          <w:bCs/>
        </w:rPr>
      </w:pPr>
      <w:r>
        <w:rPr>
          <w:bCs/>
        </w:rPr>
        <w:tab/>
      </w:r>
      <w:r w:rsidR="007D0509">
        <w:rPr>
          <w:bCs/>
        </w:rPr>
        <w:t xml:space="preserve">Northern Crop Institute.  </w:t>
      </w:r>
      <w:r w:rsidR="007D0509" w:rsidRPr="007D0509">
        <w:rPr>
          <w:bCs/>
        </w:rPr>
        <w:t>Grain Industry Emerging Leader Program</w:t>
      </w:r>
      <w:r w:rsidR="007D0509">
        <w:rPr>
          <w:bCs/>
        </w:rPr>
        <w:t xml:space="preserve">.  Strategy.  June 30, 2021. </w:t>
      </w:r>
    </w:p>
    <w:p w14:paraId="27997D41" w14:textId="77777777" w:rsidR="00853A33" w:rsidRDefault="00853A33" w:rsidP="002F15CA">
      <w:pPr>
        <w:rPr>
          <w:b/>
        </w:rPr>
      </w:pPr>
    </w:p>
    <w:p w14:paraId="24147D33" w14:textId="31808B44" w:rsidR="00931E72" w:rsidRDefault="00931E72" w:rsidP="00931E72">
      <w:pPr>
        <w:rPr>
          <w:b/>
        </w:rPr>
      </w:pPr>
      <w:r>
        <w:rPr>
          <w:b/>
        </w:rPr>
        <w:t>INVITED SPEECHES</w:t>
      </w:r>
    </w:p>
    <w:p w14:paraId="4EE012FB" w14:textId="77777777" w:rsidR="00931E72" w:rsidRDefault="00931E72" w:rsidP="002F15CA">
      <w:pPr>
        <w:rPr>
          <w:b/>
        </w:rPr>
      </w:pPr>
    </w:p>
    <w:p w14:paraId="0544FEC7" w14:textId="18D164E3" w:rsidR="00931E72" w:rsidRDefault="00931E72" w:rsidP="00AB4308">
      <w:pPr>
        <w:ind w:left="720"/>
      </w:pPr>
      <w:r w:rsidRPr="00931E72">
        <w:t>Comments on the Inauguration of the Center for Learning Resource Development.  December 19, 2015, Thapar University, Punjab, India</w:t>
      </w:r>
      <w:r>
        <w:t>.</w:t>
      </w:r>
    </w:p>
    <w:p w14:paraId="2A31F479" w14:textId="07E164B0" w:rsidR="003D2CAA" w:rsidRPr="00047B08" w:rsidRDefault="002F15CA" w:rsidP="00047B08">
      <w:pPr>
        <w:ind w:left="1440" w:hanging="1440"/>
        <w:rPr>
          <w:b/>
        </w:rPr>
      </w:pPr>
      <w:r w:rsidRPr="00BF6D79">
        <w:rPr>
          <w:b/>
        </w:rPr>
        <w:lastRenderedPageBreak/>
        <w:t>ACADEMIC SERVICE</w:t>
      </w:r>
    </w:p>
    <w:p w14:paraId="3EBBB46D" w14:textId="77777777" w:rsidR="00A66BF1" w:rsidRDefault="00A66BF1" w:rsidP="007A5098">
      <w:pPr>
        <w:rPr>
          <w:b/>
        </w:rPr>
      </w:pPr>
    </w:p>
    <w:p w14:paraId="5EE9E242" w14:textId="7999EC91" w:rsidR="004F2E81" w:rsidRDefault="004F2E81" w:rsidP="004F2E81">
      <w:pPr>
        <w:ind w:left="720"/>
        <w:rPr>
          <w:b/>
        </w:rPr>
      </w:pPr>
      <w:r>
        <w:rPr>
          <w:b/>
        </w:rPr>
        <w:t xml:space="preserve">College Council Chair </w:t>
      </w:r>
      <w:r w:rsidRPr="00F82119">
        <w:rPr>
          <w:bCs/>
        </w:rPr>
        <w:t>(202</w:t>
      </w:r>
      <w:r>
        <w:rPr>
          <w:bCs/>
        </w:rPr>
        <w:t>1</w:t>
      </w:r>
      <w:r w:rsidRPr="00F82119">
        <w:rPr>
          <w:bCs/>
        </w:rPr>
        <w:t>-202</w:t>
      </w:r>
      <w:r>
        <w:rPr>
          <w:bCs/>
        </w:rPr>
        <w:t>2</w:t>
      </w:r>
      <w:r w:rsidRPr="00F82119">
        <w:rPr>
          <w:bCs/>
        </w:rPr>
        <w:t>)</w:t>
      </w:r>
    </w:p>
    <w:p w14:paraId="731099D1" w14:textId="77777777" w:rsidR="004F2E81" w:rsidRDefault="004F2E81" w:rsidP="00B266DF">
      <w:pPr>
        <w:ind w:left="720"/>
        <w:rPr>
          <w:b/>
        </w:rPr>
      </w:pPr>
    </w:p>
    <w:p w14:paraId="29D5376E" w14:textId="2022D34B" w:rsidR="00F82119" w:rsidRDefault="00F82119" w:rsidP="00B266DF">
      <w:pPr>
        <w:ind w:left="720"/>
        <w:rPr>
          <w:b/>
        </w:rPr>
      </w:pPr>
      <w:r>
        <w:rPr>
          <w:b/>
        </w:rPr>
        <w:t xml:space="preserve">College Council </w:t>
      </w:r>
      <w:r w:rsidR="004F2E81">
        <w:rPr>
          <w:b/>
        </w:rPr>
        <w:t xml:space="preserve">Chair Elect </w:t>
      </w:r>
      <w:r w:rsidRPr="00F82119">
        <w:rPr>
          <w:bCs/>
        </w:rPr>
        <w:t>(2020-2021)</w:t>
      </w:r>
    </w:p>
    <w:p w14:paraId="16CE642E" w14:textId="77777777" w:rsidR="00F82119" w:rsidRDefault="00F82119" w:rsidP="00B266DF">
      <w:pPr>
        <w:ind w:left="720"/>
        <w:rPr>
          <w:b/>
        </w:rPr>
      </w:pPr>
    </w:p>
    <w:p w14:paraId="6E7DD6AA" w14:textId="29E0A2E0" w:rsidR="00B266DF" w:rsidRDefault="00B266DF" w:rsidP="00B266DF">
      <w:pPr>
        <w:ind w:left="720"/>
        <w:rPr>
          <w:b/>
        </w:rPr>
      </w:pPr>
      <w:r>
        <w:rPr>
          <w:b/>
        </w:rPr>
        <w:t xml:space="preserve">Associate Editor, Asian Case Research Journal </w:t>
      </w:r>
      <w:r w:rsidRPr="00B266DF">
        <w:rPr>
          <w:bCs/>
        </w:rPr>
        <w:t>(2020 – current)</w:t>
      </w:r>
    </w:p>
    <w:p w14:paraId="7EF8552E" w14:textId="77777777" w:rsidR="00B266DF" w:rsidRDefault="00B266DF" w:rsidP="00D3499C">
      <w:pPr>
        <w:pStyle w:val="Level1"/>
        <w:numPr>
          <w:ilvl w:val="0"/>
          <w:numId w:val="0"/>
        </w:numPr>
        <w:ind w:left="720"/>
        <w:rPr>
          <w:b/>
        </w:rPr>
      </w:pPr>
    </w:p>
    <w:p w14:paraId="2D22263E" w14:textId="43F3C358" w:rsidR="004F2E81" w:rsidRDefault="004F2E81" w:rsidP="004F2E81">
      <w:pPr>
        <w:pStyle w:val="Level1"/>
        <w:numPr>
          <w:ilvl w:val="0"/>
          <w:numId w:val="0"/>
        </w:numPr>
        <w:ind w:left="720"/>
        <w:rPr>
          <w:bCs/>
        </w:rPr>
      </w:pPr>
      <w:r>
        <w:rPr>
          <w:b/>
        </w:rPr>
        <w:t xml:space="preserve">Treasurer, Association of Japan Business Studies </w:t>
      </w:r>
      <w:r w:rsidRPr="006105E9">
        <w:rPr>
          <w:bCs/>
        </w:rPr>
        <w:t>(20</w:t>
      </w:r>
      <w:r>
        <w:rPr>
          <w:bCs/>
        </w:rPr>
        <w:t>21 - current</w:t>
      </w:r>
      <w:r w:rsidRPr="006105E9">
        <w:rPr>
          <w:bCs/>
        </w:rPr>
        <w:t>)</w:t>
      </w:r>
    </w:p>
    <w:p w14:paraId="3A2AF92B" w14:textId="77777777" w:rsidR="004F2E81" w:rsidRDefault="004F2E81" w:rsidP="00D3499C">
      <w:pPr>
        <w:pStyle w:val="Level1"/>
        <w:numPr>
          <w:ilvl w:val="0"/>
          <w:numId w:val="0"/>
        </w:numPr>
        <w:ind w:left="720"/>
        <w:rPr>
          <w:b/>
        </w:rPr>
      </w:pPr>
    </w:p>
    <w:p w14:paraId="4F9D84A6" w14:textId="4920C23D" w:rsidR="00D3499C" w:rsidRDefault="00D3499C" w:rsidP="00D3499C">
      <w:pPr>
        <w:pStyle w:val="Level1"/>
        <w:numPr>
          <w:ilvl w:val="0"/>
          <w:numId w:val="0"/>
        </w:numPr>
        <w:ind w:left="720"/>
        <w:rPr>
          <w:bCs/>
        </w:rPr>
      </w:pPr>
      <w:r>
        <w:rPr>
          <w:b/>
        </w:rPr>
        <w:t xml:space="preserve">Secretary, Association of Japan Business Studies </w:t>
      </w:r>
      <w:r w:rsidRPr="006105E9">
        <w:rPr>
          <w:bCs/>
        </w:rPr>
        <w:t xml:space="preserve">(2019 - </w:t>
      </w:r>
      <w:r w:rsidR="004F2E81">
        <w:rPr>
          <w:bCs/>
        </w:rPr>
        <w:t>2021</w:t>
      </w:r>
      <w:r w:rsidRPr="006105E9">
        <w:rPr>
          <w:bCs/>
        </w:rPr>
        <w:t>)</w:t>
      </w:r>
    </w:p>
    <w:p w14:paraId="6F3664A8" w14:textId="77777777" w:rsidR="00B266DF" w:rsidRDefault="00B266DF" w:rsidP="00B266DF">
      <w:pPr>
        <w:rPr>
          <w:b/>
        </w:rPr>
      </w:pPr>
    </w:p>
    <w:p w14:paraId="792584F3" w14:textId="40A0ADC0" w:rsidR="008232DB" w:rsidRDefault="008232DB" w:rsidP="0050015A">
      <w:pPr>
        <w:ind w:left="720"/>
        <w:rPr>
          <w:b/>
        </w:rPr>
      </w:pPr>
      <w:r>
        <w:rPr>
          <w:b/>
        </w:rPr>
        <w:t xml:space="preserve">Executive Committee Member, Academy of International Business Teaching Interest Group </w:t>
      </w:r>
      <w:r w:rsidRPr="008232DB">
        <w:t>(201</w:t>
      </w:r>
      <w:r>
        <w:t>9</w:t>
      </w:r>
      <w:r w:rsidRPr="008232DB">
        <w:t>- current)</w:t>
      </w:r>
    </w:p>
    <w:p w14:paraId="1E920830" w14:textId="77777777" w:rsidR="008232DB" w:rsidRDefault="008232DB" w:rsidP="0050015A">
      <w:pPr>
        <w:ind w:left="720"/>
        <w:rPr>
          <w:b/>
        </w:rPr>
      </w:pPr>
    </w:p>
    <w:p w14:paraId="209D42DB" w14:textId="2EBC59A2" w:rsidR="00C23FE7" w:rsidRPr="00616327" w:rsidRDefault="00616327" w:rsidP="0050015A">
      <w:pPr>
        <w:ind w:left="720"/>
      </w:pPr>
      <w:r>
        <w:rPr>
          <w:b/>
        </w:rPr>
        <w:t>Editorial Board</w:t>
      </w:r>
      <w:r w:rsidR="00B046AC">
        <w:rPr>
          <w:b/>
        </w:rPr>
        <w:t xml:space="preserve"> Member</w:t>
      </w:r>
      <w:r>
        <w:rPr>
          <w:b/>
        </w:rPr>
        <w:t xml:space="preserve">, Case Research Journal </w:t>
      </w:r>
      <w:r>
        <w:t>(2018-current)</w:t>
      </w:r>
    </w:p>
    <w:p w14:paraId="4C1A9A62" w14:textId="77777777" w:rsidR="00C23FE7" w:rsidRDefault="00C23FE7" w:rsidP="0050015A">
      <w:pPr>
        <w:ind w:left="720"/>
        <w:rPr>
          <w:b/>
        </w:rPr>
      </w:pPr>
    </w:p>
    <w:p w14:paraId="25B9CE53" w14:textId="77777777" w:rsidR="007A5098" w:rsidRDefault="007A5098" w:rsidP="007A5098">
      <w:pPr>
        <w:ind w:left="720"/>
      </w:pPr>
      <w:r>
        <w:rPr>
          <w:b/>
        </w:rPr>
        <w:t xml:space="preserve">Member, College of Business Ad Hoc Journal List Committee </w:t>
      </w:r>
      <w:r w:rsidRPr="00A66BF1">
        <w:t xml:space="preserve">(2018 - </w:t>
      </w:r>
      <w:r>
        <w:t>2019</w:t>
      </w:r>
      <w:r w:rsidRPr="00A66BF1">
        <w:t>)</w:t>
      </w:r>
    </w:p>
    <w:p w14:paraId="2FD2A03C" w14:textId="77777777" w:rsidR="007A5098" w:rsidRDefault="007A5098" w:rsidP="0050015A">
      <w:pPr>
        <w:ind w:left="720"/>
        <w:rPr>
          <w:b/>
        </w:rPr>
      </w:pPr>
    </w:p>
    <w:p w14:paraId="3246C9FC" w14:textId="642D102E" w:rsidR="00984694" w:rsidRDefault="004B059F" w:rsidP="0050015A">
      <w:pPr>
        <w:ind w:left="720"/>
      </w:pPr>
      <w:r>
        <w:rPr>
          <w:b/>
        </w:rPr>
        <w:t>Reviewer, Management and Marketing Department Funding Grants</w:t>
      </w:r>
      <w:r w:rsidRPr="004B059F">
        <w:t xml:space="preserve"> (2018)</w:t>
      </w:r>
    </w:p>
    <w:p w14:paraId="489DC1E8" w14:textId="6724BD95" w:rsidR="004B059F" w:rsidRDefault="004B059F" w:rsidP="0050015A">
      <w:pPr>
        <w:ind w:left="720"/>
        <w:rPr>
          <w:b/>
        </w:rPr>
      </w:pPr>
    </w:p>
    <w:p w14:paraId="0789E5A8" w14:textId="417C085E" w:rsidR="004B059F" w:rsidRDefault="004B059F" w:rsidP="0050015A">
      <w:pPr>
        <w:ind w:left="720"/>
      </w:pPr>
      <w:r>
        <w:rPr>
          <w:b/>
        </w:rPr>
        <w:t xml:space="preserve">External master’s thesis examiner </w:t>
      </w:r>
      <w:r>
        <w:t>(</w:t>
      </w:r>
      <w:r w:rsidR="00941569">
        <w:t>Rizzo:</w:t>
      </w:r>
      <w:r>
        <w:t xml:space="preserve"> 2017, Azmi</w:t>
      </w:r>
      <w:r w:rsidR="00941569">
        <w:t>:</w:t>
      </w:r>
      <w:r>
        <w:t xml:space="preserve"> 2018)</w:t>
      </w:r>
    </w:p>
    <w:p w14:paraId="3A9CE1A6" w14:textId="77777777" w:rsidR="001E0001" w:rsidRDefault="001E0001" w:rsidP="0050015A">
      <w:pPr>
        <w:ind w:left="720"/>
      </w:pPr>
    </w:p>
    <w:p w14:paraId="2F896A2F" w14:textId="6B0D08E8" w:rsidR="001E0001" w:rsidRPr="004B059F" w:rsidRDefault="001E0001" w:rsidP="0050015A">
      <w:pPr>
        <w:ind w:left="720"/>
      </w:pPr>
      <w:r w:rsidRPr="001E0001">
        <w:rPr>
          <w:b/>
        </w:rPr>
        <w:t>External PhD proposal Examiner</w:t>
      </w:r>
      <w:r>
        <w:t xml:space="preserve"> (Algarni:</w:t>
      </w:r>
      <w:r w:rsidRPr="001E0001">
        <w:t>11/28</w:t>
      </w:r>
      <w:r>
        <w:t>/2018</w:t>
      </w:r>
      <w:r w:rsidR="008333F4">
        <w:t>, 10/31/2019</w:t>
      </w:r>
      <w:r w:rsidR="00E47CFC">
        <w:t xml:space="preserve">; </w:t>
      </w:r>
      <w:r w:rsidR="00E47CFC" w:rsidRPr="00E47CFC">
        <w:t>Alanazi</w:t>
      </w:r>
      <w:r w:rsidR="00E47CFC">
        <w:t>: 4/24/2019, 2/19/2020</w:t>
      </w:r>
      <w:r>
        <w:t>)</w:t>
      </w:r>
    </w:p>
    <w:p w14:paraId="2B4F1D18" w14:textId="77777777" w:rsidR="004B059F" w:rsidRDefault="004B059F" w:rsidP="0050015A">
      <w:pPr>
        <w:ind w:left="720"/>
        <w:rPr>
          <w:b/>
        </w:rPr>
      </w:pPr>
    </w:p>
    <w:p w14:paraId="60BFA84E" w14:textId="63255C34" w:rsidR="00984694" w:rsidRDefault="00984694" w:rsidP="0050015A">
      <w:pPr>
        <w:ind w:left="720"/>
        <w:rPr>
          <w:b/>
        </w:rPr>
      </w:pPr>
      <w:r>
        <w:rPr>
          <w:b/>
        </w:rPr>
        <w:t xml:space="preserve">Program Manager, CHS Workforce Development Program </w:t>
      </w:r>
      <w:r>
        <w:t xml:space="preserve">– Executive education program </w:t>
      </w:r>
      <w:r w:rsidRPr="00984694">
        <w:t>(2017-Current)</w:t>
      </w:r>
    </w:p>
    <w:p w14:paraId="597C82B9" w14:textId="77777777" w:rsidR="003D2CAA" w:rsidRDefault="003D2CAA" w:rsidP="0050015A">
      <w:pPr>
        <w:ind w:left="720"/>
        <w:rPr>
          <w:b/>
        </w:rPr>
      </w:pPr>
    </w:p>
    <w:p w14:paraId="15A344EC" w14:textId="77777777" w:rsidR="00773D1F" w:rsidRDefault="00773D1F" w:rsidP="00773D1F">
      <w:pPr>
        <w:ind w:left="720"/>
        <w:rPr>
          <w:b/>
        </w:rPr>
      </w:pPr>
      <w:r>
        <w:rPr>
          <w:b/>
        </w:rPr>
        <w:t xml:space="preserve">Member, COB Leadership Team </w:t>
      </w:r>
      <w:r w:rsidRPr="00527570">
        <w:rPr>
          <w:bCs/>
        </w:rPr>
        <w:t>(2016-2020)</w:t>
      </w:r>
    </w:p>
    <w:p w14:paraId="6304DCCD" w14:textId="77777777" w:rsidR="00773D1F" w:rsidRDefault="00773D1F" w:rsidP="0050015A">
      <w:pPr>
        <w:ind w:left="720"/>
        <w:rPr>
          <w:b/>
        </w:rPr>
      </w:pPr>
    </w:p>
    <w:p w14:paraId="04E95DD4" w14:textId="3397D64B" w:rsidR="000F5149" w:rsidRPr="000F5149" w:rsidRDefault="000F5149" w:rsidP="0050015A">
      <w:pPr>
        <w:ind w:left="720"/>
      </w:pPr>
      <w:r>
        <w:rPr>
          <w:b/>
        </w:rPr>
        <w:t xml:space="preserve">MBA Program Director </w:t>
      </w:r>
      <w:r w:rsidRPr="000F5149">
        <w:t>(2017 – Current)</w:t>
      </w:r>
    </w:p>
    <w:p w14:paraId="07C12ED7" w14:textId="77777777" w:rsidR="000F5149" w:rsidRDefault="000F5149" w:rsidP="0050015A">
      <w:pPr>
        <w:ind w:left="720"/>
        <w:rPr>
          <w:b/>
        </w:rPr>
      </w:pPr>
    </w:p>
    <w:p w14:paraId="5C1AB854" w14:textId="0D8B0AF4" w:rsidR="0050015A" w:rsidRDefault="0050015A" w:rsidP="0050015A">
      <w:pPr>
        <w:ind w:left="720"/>
      </w:pPr>
      <w:r>
        <w:rPr>
          <w:b/>
        </w:rPr>
        <w:t xml:space="preserve">MBA Program Co-Director </w:t>
      </w:r>
      <w:r w:rsidRPr="0050015A">
        <w:t xml:space="preserve">(2016 – </w:t>
      </w:r>
      <w:r w:rsidR="000F5149">
        <w:t>2017</w:t>
      </w:r>
      <w:r w:rsidRPr="0050015A">
        <w:t>)</w:t>
      </w:r>
    </w:p>
    <w:p w14:paraId="52952127" w14:textId="77777777" w:rsidR="0050015A" w:rsidRDefault="0050015A" w:rsidP="0050015A">
      <w:pPr>
        <w:ind w:left="720"/>
      </w:pPr>
    </w:p>
    <w:p w14:paraId="3E25A8DD" w14:textId="04630E1F" w:rsidR="0050015A" w:rsidRDefault="0050015A" w:rsidP="0050015A">
      <w:pPr>
        <w:ind w:left="720"/>
      </w:pPr>
      <w:r w:rsidRPr="0050015A">
        <w:rPr>
          <w:b/>
        </w:rPr>
        <w:t>Member, College Promotion and Tenure Committee</w:t>
      </w:r>
      <w:r>
        <w:t xml:space="preserve"> (2016 – </w:t>
      </w:r>
      <w:r w:rsidR="00A66BF1">
        <w:t>2018</w:t>
      </w:r>
      <w:r>
        <w:t>)</w:t>
      </w:r>
    </w:p>
    <w:p w14:paraId="07BC20CC" w14:textId="77777777" w:rsidR="00BF544A" w:rsidRDefault="00BF544A" w:rsidP="0050015A">
      <w:pPr>
        <w:ind w:left="720"/>
      </w:pPr>
    </w:p>
    <w:p w14:paraId="5742F0D3" w14:textId="47A14638" w:rsidR="00BF544A" w:rsidRDefault="00BF544A" w:rsidP="0050015A">
      <w:pPr>
        <w:ind w:left="720"/>
      </w:pPr>
      <w:r w:rsidRPr="00BF544A">
        <w:rPr>
          <w:b/>
        </w:rPr>
        <w:t xml:space="preserve">Member, University Graduate </w:t>
      </w:r>
      <w:r w:rsidR="000966B9">
        <w:rPr>
          <w:b/>
        </w:rPr>
        <w:t>Council</w:t>
      </w:r>
      <w:r>
        <w:t xml:space="preserve"> (2016 – Current)</w:t>
      </w:r>
    </w:p>
    <w:p w14:paraId="1757E96A" w14:textId="77777777" w:rsidR="0050015A" w:rsidRDefault="0050015A" w:rsidP="0050015A">
      <w:pPr>
        <w:ind w:left="720"/>
        <w:rPr>
          <w:b/>
        </w:rPr>
      </w:pPr>
    </w:p>
    <w:p w14:paraId="081E5DCA" w14:textId="54A43F96" w:rsidR="0050015A" w:rsidRPr="0050015A" w:rsidRDefault="0050015A" w:rsidP="0050015A">
      <w:pPr>
        <w:ind w:left="720"/>
      </w:pPr>
      <w:r>
        <w:rPr>
          <w:b/>
        </w:rPr>
        <w:t xml:space="preserve">Program Chair, Association of </w:t>
      </w:r>
      <w:r w:rsidR="00941569">
        <w:rPr>
          <w:b/>
        </w:rPr>
        <w:t>Japanese Business Studies 2017 Annual C</w:t>
      </w:r>
      <w:r>
        <w:rPr>
          <w:b/>
        </w:rPr>
        <w:t xml:space="preserve">onference in Dubai </w:t>
      </w:r>
      <w:r w:rsidRPr="0050015A">
        <w:t>(2016-2017)</w:t>
      </w:r>
    </w:p>
    <w:p w14:paraId="05F09B16" w14:textId="77777777" w:rsidR="0050015A" w:rsidRDefault="0050015A" w:rsidP="007D5F75">
      <w:pPr>
        <w:ind w:left="720"/>
        <w:rPr>
          <w:b/>
        </w:rPr>
      </w:pPr>
    </w:p>
    <w:p w14:paraId="5C25F511" w14:textId="5A6D597E" w:rsidR="000E2D25" w:rsidRPr="000E2D25" w:rsidRDefault="000E2D25" w:rsidP="007D5F75">
      <w:pPr>
        <w:ind w:left="720"/>
      </w:pPr>
      <w:r>
        <w:rPr>
          <w:b/>
        </w:rPr>
        <w:t>External Faculty Colleague, Ivey Research Centre for Engaging External Markets</w:t>
      </w:r>
      <w:r w:rsidR="00931E72">
        <w:t xml:space="preserve"> (2015 – </w:t>
      </w:r>
      <w:r>
        <w:t>Current)</w:t>
      </w:r>
    </w:p>
    <w:p w14:paraId="37378656" w14:textId="77777777" w:rsidR="000E2D25" w:rsidRDefault="000E2D25" w:rsidP="007D5F75">
      <w:pPr>
        <w:ind w:left="720"/>
        <w:rPr>
          <w:b/>
        </w:rPr>
      </w:pPr>
    </w:p>
    <w:p w14:paraId="18B56105" w14:textId="5C45204A" w:rsidR="00890100" w:rsidRDefault="004E09BC" w:rsidP="007D5F75">
      <w:pPr>
        <w:ind w:left="720"/>
        <w:rPr>
          <w:b/>
        </w:rPr>
      </w:pPr>
      <w:r>
        <w:rPr>
          <w:b/>
        </w:rPr>
        <w:lastRenderedPageBreak/>
        <w:t xml:space="preserve">Conference </w:t>
      </w:r>
      <w:r w:rsidR="00890100">
        <w:rPr>
          <w:b/>
        </w:rPr>
        <w:t>Track Co-Chair, Teaching International Business Track, Academy of International Business 2016 Annual Conference in New Orleans</w:t>
      </w:r>
      <w:r w:rsidR="00931E72">
        <w:rPr>
          <w:b/>
        </w:rPr>
        <w:t xml:space="preserve"> </w:t>
      </w:r>
    </w:p>
    <w:p w14:paraId="0157C354" w14:textId="77777777" w:rsidR="00890100" w:rsidRDefault="00890100" w:rsidP="007D5F75">
      <w:pPr>
        <w:ind w:left="720"/>
        <w:rPr>
          <w:b/>
        </w:rPr>
      </w:pPr>
    </w:p>
    <w:p w14:paraId="33D6DD10" w14:textId="0695D80E" w:rsidR="00931E72" w:rsidRPr="00931E72" w:rsidRDefault="00931E72" w:rsidP="007D5F75">
      <w:pPr>
        <w:ind w:left="720"/>
      </w:pPr>
      <w:r>
        <w:rPr>
          <w:b/>
        </w:rPr>
        <w:t xml:space="preserve">Mentor, LM Thapar School of Management (Punjab, India), Center for Learning Resource Development </w:t>
      </w:r>
      <w:r>
        <w:t xml:space="preserve">(2015 – </w:t>
      </w:r>
      <w:r w:rsidR="0050015A">
        <w:t>2016</w:t>
      </w:r>
      <w:r>
        <w:t xml:space="preserve">) </w:t>
      </w:r>
    </w:p>
    <w:p w14:paraId="54EB7EAF" w14:textId="77777777" w:rsidR="00931E72" w:rsidRDefault="00931E72" w:rsidP="007D5F75">
      <w:pPr>
        <w:ind w:left="720"/>
        <w:rPr>
          <w:b/>
        </w:rPr>
      </w:pPr>
    </w:p>
    <w:p w14:paraId="056CAB47" w14:textId="77777777" w:rsidR="00A022A4" w:rsidRDefault="00A022A4" w:rsidP="00A022A4">
      <w:pPr>
        <w:ind w:firstLine="720"/>
      </w:pPr>
      <w:r>
        <w:rPr>
          <w:b/>
        </w:rPr>
        <w:t xml:space="preserve">Member, Student Progress Committee, NDSU COB </w:t>
      </w:r>
      <w:r w:rsidRPr="00AF35ED">
        <w:t xml:space="preserve">(2011- </w:t>
      </w:r>
      <w:r>
        <w:t>2012; 2016-2017</w:t>
      </w:r>
      <w:r w:rsidRPr="00AF35ED">
        <w:t>)</w:t>
      </w:r>
    </w:p>
    <w:p w14:paraId="34F36410" w14:textId="77777777" w:rsidR="00A022A4" w:rsidRPr="00BB6AC4" w:rsidRDefault="00A022A4" w:rsidP="00A022A4">
      <w:pPr>
        <w:ind w:firstLine="720"/>
      </w:pPr>
    </w:p>
    <w:p w14:paraId="30950BBF" w14:textId="49A0847E" w:rsidR="007D5F75" w:rsidRDefault="007D5F75" w:rsidP="007D5F75">
      <w:pPr>
        <w:ind w:left="720"/>
      </w:pPr>
      <w:r>
        <w:rPr>
          <w:b/>
        </w:rPr>
        <w:t>Chair, Student Progress Comm</w:t>
      </w:r>
      <w:r w:rsidR="00B8001C">
        <w:rPr>
          <w:b/>
        </w:rPr>
        <w:t>ittee, NDSU CO</w:t>
      </w:r>
      <w:r>
        <w:rPr>
          <w:b/>
        </w:rPr>
        <w:t xml:space="preserve">B </w:t>
      </w:r>
      <w:r>
        <w:t xml:space="preserve">(2013 – </w:t>
      </w:r>
      <w:r w:rsidR="0050015A">
        <w:t>2016</w:t>
      </w:r>
      <w:r>
        <w:t>)</w:t>
      </w:r>
    </w:p>
    <w:p w14:paraId="60F06558" w14:textId="77777777" w:rsidR="007D5F75" w:rsidRDefault="007D5F75" w:rsidP="002F15CA">
      <w:pPr>
        <w:ind w:left="720"/>
        <w:rPr>
          <w:b/>
        </w:rPr>
      </w:pPr>
    </w:p>
    <w:p w14:paraId="274476C6" w14:textId="2775BD3F" w:rsidR="0046228F" w:rsidRPr="0046228F" w:rsidRDefault="0046228F" w:rsidP="002F15CA">
      <w:pPr>
        <w:ind w:left="720"/>
      </w:pPr>
      <w:r w:rsidRPr="0046228F">
        <w:rPr>
          <w:b/>
        </w:rPr>
        <w:t>Member, University Academic Standards Committee</w:t>
      </w:r>
      <w:r w:rsidR="007D5F75">
        <w:rPr>
          <w:b/>
        </w:rPr>
        <w:t xml:space="preserve">, NDSU </w:t>
      </w:r>
      <w:r>
        <w:t xml:space="preserve">(2013 – </w:t>
      </w:r>
      <w:r w:rsidR="00071FF1">
        <w:t>2016</w:t>
      </w:r>
      <w:r>
        <w:t>)</w:t>
      </w:r>
    </w:p>
    <w:p w14:paraId="3087B4FB" w14:textId="77777777" w:rsidR="0046228F" w:rsidRDefault="0046228F" w:rsidP="002F15CA">
      <w:pPr>
        <w:ind w:left="720"/>
        <w:rPr>
          <w:b/>
        </w:rPr>
      </w:pPr>
    </w:p>
    <w:p w14:paraId="7C5CB6F4" w14:textId="016CBB56" w:rsidR="00274AD0" w:rsidRPr="007D5F75" w:rsidRDefault="007D5F75" w:rsidP="007D5F75">
      <w:pPr>
        <w:ind w:left="720"/>
      </w:pPr>
      <w:r>
        <w:rPr>
          <w:b/>
        </w:rPr>
        <w:t xml:space="preserve">Member, </w:t>
      </w:r>
      <w:r w:rsidR="00363EBD">
        <w:rPr>
          <w:b/>
        </w:rPr>
        <w:t>MBA Committee, NDSU COB</w:t>
      </w:r>
      <w:r w:rsidR="00363EBD">
        <w:t xml:space="preserve"> (2013-Current)</w:t>
      </w:r>
    </w:p>
    <w:p w14:paraId="24EB2C9D" w14:textId="77777777" w:rsidR="007D5F75" w:rsidRDefault="007D5F75" w:rsidP="002F15CA">
      <w:pPr>
        <w:ind w:left="720"/>
      </w:pPr>
    </w:p>
    <w:p w14:paraId="49C1BD58" w14:textId="12F1D688" w:rsidR="007D5F75" w:rsidRDefault="007D5F75" w:rsidP="007D5F75">
      <w:pPr>
        <w:ind w:left="720"/>
      </w:pPr>
      <w:r>
        <w:rPr>
          <w:b/>
        </w:rPr>
        <w:t xml:space="preserve">Member, Ad hoc Committee on Standards for Faculty Qualifications, NDSU COB </w:t>
      </w:r>
      <w:r>
        <w:t>(2013)</w:t>
      </w:r>
    </w:p>
    <w:p w14:paraId="6D1B420C" w14:textId="77777777" w:rsidR="007D5F75" w:rsidRDefault="007D5F75" w:rsidP="002F15CA">
      <w:pPr>
        <w:ind w:left="720"/>
      </w:pPr>
    </w:p>
    <w:p w14:paraId="55F5B3C1" w14:textId="7D1C1378" w:rsidR="007D5F75" w:rsidRDefault="007D5F75" w:rsidP="002F15CA">
      <w:pPr>
        <w:ind w:left="720"/>
      </w:pPr>
      <w:r>
        <w:rPr>
          <w:b/>
        </w:rPr>
        <w:t xml:space="preserve">Member, Ad hoc Committee on Grade Standards, NDSU COB </w:t>
      </w:r>
      <w:r>
        <w:t>(2012-2013)</w:t>
      </w:r>
    </w:p>
    <w:p w14:paraId="16EC1950" w14:textId="77777777" w:rsidR="007D5F75" w:rsidRDefault="007D5F75" w:rsidP="007D5F75">
      <w:pPr>
        <w:rPr>
          <w:b/>
        </w:rPr>
      </w:pPr>
    </w:p>
    <w:p w14:paraId="6FFFA8CF" w14:textId="1255953E" w:rsidR="00984694" w:rsidRPr="00984694" w:rsidRDefault="00984694" w:rsidP="00984694">
      <w:pPr>
        <w:ind w:left="720"/>
        <w:rPr>
          <w:b/>
        </w:rPr>
      </w:pPr>
      <w:r w:rsidRPr="00984694">
        <w:rPr>
          <w:b/>
        </w:rPr>
        <w:t>Search Committee Membership</w:t>
      </w:r>
      <w:r>
        <w:rPr>
          <w:b/>
        </w:rPr>
        <w:t>:</w:t>
      </w:r>
    </w:p>
    <w:p w14:paraId="4D064D1B" w14:textId="2217AE81" w:rsidR="00984694" w:rsidRDefault="00984694" w:rsidP="00984694">
      <w:pPr>
        <w:ind w:left="720"/>
      </w:pPr>
      <w:r>
        <w:t>Assistant Professor of MIS Search Committee (Member, 2017-2018)</w:t>
      </w:r>
    </w:p>
    <w:p w14:paraId="05C8D2D0" w14:textId="3C04E025" w:rsidR="00984694" w:rsidRDefault="00984694" w:rsidP="00984694">
      <w:pPr>
        <w:ind w:left="720"/>
      </w:pPr>
      <w:r>
        <w:t>Assistant Professor of Management Search Committee (Chair, 2017-2018)</w:t>
      </w:r>
    </w:p>
    <w:p w14:paraId="56CE0BEA" w14:textId="78528629" w:rsidR="00984694" w:rsidRDefault="00984694" w:rsidP="00A022A4">
      <w:pPr>
        <w:ind w:left="720"/>
      </w:pPr>
      <w:r>
        <w:t>Graduate Programs Manager Search Committee (Chair, 2017-2018)</w:t>
      </w:r>
    </w:p>
    <w:p w14:paraId="431A09CA" w14:textId="77777777" w:rsidR="00A66BF1" w:rsidRDefault="00A66BF1" w:rsidP="00A022A4">
      <w:pPr>
        <w:ind w:left="720"/>
      </w:pPr>
    </w:p>
    <w:p w14:paraId="51705747" w14:textId="380A0347" w:rsidR="00B619FB" w:rsidRPr="00B619FB" w:rsidRDefault="00B619FB" w:rsidP="002F15CA">
      <w:pPr>
        <w:ind w:left="720"/>
        <w:rPr>
          <w:b/>
        </w:rPr>
      </w:pPr>
      <w:r w:rsidRPr="00B619FB">
        <w:rPr>
          <w:b/>
        </w:rPr>
        <w:t>Conference session chair:</w:t>
      </w:r>
    </w:p>
    <w:p w14:paraId="5DD10DC4" w14:textId="2439B56C" w:rsidR="00B619FB" w:rsidRDefault="00B619FB" w:rsidP="00B619FB">
      <w:pPr>
        <w:pStyle w:val="ListParagraph"/>
        <w:numPr>
          <w:ilvl w:val="0"/>
          <w:numId w:val="9"/>
        </w:numPr>
      </w:pPr>
      <w:r>
        <w:t>Decision Science Institute (2013)</w:t>
      </w:r>
    </w:p>
    <w:p w14:paraId="732C83EC" w14:textId="63B4A401" w:rsidR="00B619FB" w:rsidRDefault="00B619FB" w:rsidP="00B619FB">
      <w:pPr>
        <w:pStyle w:val="ListParagraph"/>
        <w:numPr>
          <w:ilvl w:val="0"/>
          <w:numId w:val="9"/>
        </w:numPr>
      </w:pPr>
      <w:r>
        <w:t>Association of Japanese Business Studies (2016</w:t>
      </w:r>
      <w:r w:rsidR="007A0FD0">
        <w:t>, 2018</w:t>
      </w:r>
      <w:r w:rsidR="001F4146">
        <w:t>, 2019</w:t>
      </w:r>
      <w:r>
        <w:t>)</w:t>
      </w:r>
    </w:p>
    <w:p w14:paraId="54F1A38F" w14:textId="551C8F0C" w:rsidR="00B619FB" w:rsidRDefault="00B619FB" w:rsidP="00B619FB">
      <w:pPr>
        <w:pStyle w:val="ListParagraph"/>
        <w:numPr>
          <w:ilvl w:val="0"/>
          <w:numId w:val="9"/>
        </w:numPr>
      </w:pPr>
      <w:r>
        <w:t>Midwest Academy of Management (2016)</w:t>
      </w:r>
    </w:p>
    <w:p w14:paraId="65A09E77" w14:textId="5DEC3955" w:rsidR="001B71C5" w:rsidRPr="00652991" w:rsidRDefault="001B71C5" w:rsidP="00B619FB">
      <w:pPr>
        <w:pStyle w:val="ListParagraph"/>
        <w:numPr>
          <w:ilvl w:val="0"/>
          <w:numId w:val="9"/>
        </w:numPr>
      </w:pPr>
      <w:r>
        <w:t>Academy of International Business (2017)</w:t>
      </w:r>
    </w:p>
    <w:p w14:paraId="649CC6E7" w14:textId="77777777" w:rsidR="00820441" w:rsidRDefault="00820441" w:rsidP="002F15CA">
      <w:pPr>
        <w:ind w:left="2160" w:hanging="1440"/>
        <w:rPr>
          <w:b/>
        </w:rPr>
      </w:pPr>
    </w:p>
    <w:p w14:paraId="75A6ABF4" w14:textId="77777777" w:rsidR="002F15CA" w:rsidRDefault="002F15CA" w:rsidP="002F15CA">
      <w:pPr>
        <w:ind w:left="2160" w:hanging="1440"/>
      </w:pPr>
      <w:r w:rsidRPr="00BF6D79">
        <w:rPr>
          <w:b/>
        </w:rPr>
        <w:t>A</w:t>
      </w:r>
      <w:r>
        <w:rPr>
          <w:b/>
        </w:rPr>
        <w:t xml:space="preserve">h-hoc Academic Reviewer: </w:t>
      </w:r>
    </w:p>
    <w:p w14:paraId="161F96BF" w14:textId="1D17AB8A" w:rsidR="002F15CA" w:rsidRDefault="002F15CA" w:rsidP="002F15CA">
      <w:pPr>
        <w:numPr>
          <w:ilvl w:val="0"/>
          <w:numId w:val="7"/>
        </w:numPr>
        <w:ind w:left="1440"/>
      </w:pPr>
      <w:r>
        <w:t>A</w:t>
      </w:r>
      <w:r w:rsidR="00CE20EC">
        <w:t xml:space="preserve">cademy of Management </w:t>
      </w:r>
      <w:r>
        <w:t>Conference (2008</w:t>
      </w:r>
      <w:r w:rsidR="00A62991">
        <w:t>, 2015</w:t>
      </w:r>
      <w:r w:rsidR="00D30A7D">
        <w:t>, 2016</w:t>
      </w:r>
      <w:r w:rsidR="00A97EA9">
        <w:t>, 2017</w:t>
      </w:r>
      <w:r w:rsidR="00A66BF1">
        <w:t>, 2019</w:t>
      </w:r>
      <w:r w:rsidR="001F4146">
        <w:t>, 2020</w:t>
      </w:r>
      <w:r w:rsidR="00A66BF1">
        <w:t>)</w:t>
      </w:r>
    </w:p>
    <w:p w14:paraId="54E6CE77" w14:textId="50C1B752" w:rsidR="002F15CA" w:rsidRDefault="002F15CA" w:rsidP="002F15CA">
      <w:pPr>
        <w:numPr>
          <w:ilvl w:val="0"/>
          <w:numId w:val="7"/>
        </w:numPr>
        <w:ind w:left="1440"/>
      </w:pPr>
      <w:r>
        <w:t>A</w:t>
      </w:r>
      <w:r w:rsidR="00CE20EC">
        <w:t>cademy of International Business</w:t>
      </w:r>
      <w:r>
        <w:t xml:space="preserve"> Conference (2008</w:t>
      </w:r>
      <w:r w:rsidR="00B24556">
        <w:t>, 2012</w:t>
      </w:r>
      <w:r w:rsidR="00363EBD">
        <w:t>, 2013</w:t>
      </w:r>
      <w:r w:rsidR="00BB2E3B">
        <w:t>, 2020</w:t>
      </w:r>
      <w:r>
        <w:t>)</w:t>
      </w:r>
    </w:p>
    <w:p w14:paraId="358B8419" w14:textId="674E5EAE" w:rsidR="002F15CA" w:rsidRDefault="002F15CA" w:rsidP="002F15CA">
      <w:pPr>
        <w:numPr>
          <w:ilvl w:val="0"/>
          <w:numId w:val="7"/>
        </w:numPr>
        <w:ind w:left="1440"/>
      </w:pPr>
      <w:r>
        <w:t>Association of Japanese Business Studies Conference (2008</w:t>
      </w:r>
      <w:r w:rsidR="00B41C32">
        <w:t>, 2011</w:t>
      </w:r>
      <w:r w:rsidR="00363EBD">
        <w:t>, 2013</w:t>
      </w:r>
      <w:r w:rsidR="00A62991">
        <w:t>, 2015</w:t>
      </w:r>
      <w:r w:rsidR="00D30A7D">
        <w:t>, 2016</w:t>
      </w:r>
      <w:r w:rsidR="00083E8B">
        <w:t>, 2017</w:t>
      </w:r>
      <w:r w:rsidR="00984694">
        <w:t>, 2018</w:t>
      </w:r>
      <w:r w:rsidR="00A66BF1">
        <w:t>, 2019</w:t>
      </w:r>
      <w:r w:rsidR="001F4146">
        <w:t>, 2020</w:t>
      </w:r>
      <w:r>
        <w:t>)</w:t>
      </w:r>
    </w:p>
    <w:p w14:paraId="445776E4" w14:textId="77777777" w:rsidR="002F15CA" w:rsidRDefault="002F15CA" w:rsidP="002F15CA">
      <w:pPr>
        <w:numPr>
          <w:ilvl w:val="0"/>
          <w:numId w:val="7"/>
        </w:numPr>
        <w:ind w:left="1440"/>
      </w:pPr>
      <w:r>
        <w:t>Asian Case Research Journal (2010)</w:t>
      </w:r>
    </w:p>
    <w:p w14:paraId="28497E00" w14:textId="37EB24C7" w:rsidR="00A62991" w:rsidRDefault="00A62991" w:rsidP="002F15CA">
      <w:pPr>
        <w:numPr>
          <w:ilvl w:val="0"/>
          <w:numId w:val="7"/>
        </w:numPr>
        <w:ind w:left="1440"/>
      </w:pPr>
      <w:r>
        <w:t>Asia Pacific Business Review (2014)</w:t>
      </w:r>
    </w:p>
    <w:p w14:paraId="25F0A427" w14:textId="0E525CF9" w:rsidR="000A4C6B" w:rsidRDefault="000A4C6B" w:rsidP="002F15CA">
      <w:pPr>
        <w:numPr>
          <w:ilvl w:val="0"/>
          <w:numId w:val="7"/>
        </w:numPr>
        <w:ind w:left="1440"/>
      </w:pPr>
      <w:r>
        <w:t>Canadian Journal of Administrative Sciences (2017</w:t>
      </w:r>
      <w:r w:rsidR="00A66BF1">
        <w:t>, 2018</w:t>
      </w:r>
      <w:r w:rsidR="00BB2E3B">
        <w:t>, 2019</w:t>
      </w:r>
      <w:r>
        <w:t>)</w:t>
      </w:r>
    </w:p>
    <w:p w14:paraId="69116698" w14:textId="551D7919" w:rsidR="000A4C6B" w:rsidRDefault="00E74BC0" w:rsidP="000A4C6B">
      <w:pPr>
        <w:numPr>
          <w:ilvl w:val="0"/>
          <w:numId w:val="7"/>
        </w:numPr>
        <w:ind w:left="1440"/>
      </w:pPr>
      <w:r>
        <w:t>Case Research Journal (2016</w:t>
      </w:r>
      <w:r w:rsidR="00083E8B">
        <w:t>, 2017</w:t>
      </w:r>
      <w:r w:rsidR="007A0FD0">
        <w:t>, 2018</w:t>
      </w:r>
      <w:r w:rsidR="00E848C6">
        <w:t>, 2019</w:t>
      </w:r>
      <w:r w:rsidR="00853A33">
        <w:t>,2020</w:t>
      </w:r>
      <w:r>
        <w:t>)</w:t>
      </w:r>
    </w:p>
    <w:p w14:paraId="02DBD3D9" w14:textId="571CFEB0" w:rsidR="000A4C6B" w:rsidRDefault="000A4C6B" w:rsidP="000A4C6B">
      <w:pPr>
        <w:numPr>
          <w:ilvl w:val="0"/>
          <w:numId w:val="7"/>
        </w:numPr>
        <w:ind w:left="1440"/>
      </w:pPr>
      <w:r>
        <w:t>Journal of Management &amp; Organization (2017)</w:t>
      </w:r>
    </w:p>
    <w:p w14:paraId="6A78F16D" w14:textId="4CBC5CF2" w:rsidR="00B41C32" w:rsidRDefault="00B41C32" w:rsidP="002F15CA">
      <w:pPr>
        <w:numPr>
          <w:ilvl w:val="0"/>
          <w:numId w:val="7"/>
        </w:numPr>
        <w:ind w:left="1440"/>
      </w:pPr>
      <w:r>
        <w:t>Midwest Academy of Management</w:t>
      </w:r>
      <w:r w:rsidRPr="00B41C32">
        <w:t xml:space="preserve"> </w:t>
      </w:r>
      <w:r w:rsidR="00A97EA9">
        <w:t xml:space="preserve">Conference </w:t>
      </w:r>
      <w:r>
        <w:t>(</w:t>
      </w:r>
      <w:r w:rsidRPr="00B41C32">
        <w:t>2011</w:t>
      </w:r>
      <w:r w:rsidR="00B619FB">
        <w:t>, 2016</w:t>
      </w:r>
      <w:r w:rsidR="0016500E">
        <w:t>, 2019</w:t>
      </w:r>
      <w:r w:rsidR="00853A33">
        <w:t>,2020</w:t>
      </w:r>
      <w:r>
        <w:t>)</w:t>
      </w:r>
    </w:p>
    <w:p w14:paraId="3CD2D251" w14:textId="05DAF2AB" w:rsidR="002F15CA" w:rsidRDefault="002F15CA" w:rsidP="002F15CA">
      <w:pPr>
        <w:numPr>
          <w:ilvl w:val="0"/>
          <w:numId w:val="7"/>
        </w:numPr>
        <w:ind w:left="1440"/>
      </w:pPr>
      <w:r>
        <w:t>Strategic Management Society Conference (2010</w:t>
      </w:r>
      <w:r w:rsidR="00B41C32">
        <w:t>, 2011</w:t>
      </w:r>
      <w:r w:rsidR="00B24556">
        <w:t>, 2012</w:t>
      </w:r>
      <w:r w:rsidR="00363EBD">
        <w:t>, 2013</w:t>
      </w:r>
      <w:r w:rsidR="00A85BD9">
        <w:t>, 2014</w:t>
      </w:r>
      <w:r w:rsidR="00D30A7D">
        <w:t>, 2015, 2016</w:t>
      </w:r>
      <w:r w:rsidR="00083E8B">
        <w:t>, 2017</w:t>
      </w:r>
      <w:r w:rsidR="00984694">
        <w:t>, 2018</w:t>
      </w:r>
      <w:r w:rsidR="00A66BF1">
        <w:t>, 2019</w:t>
      </w:r>
      <w:r w:rsidR="001F4146">
        <w:t>, 2020</w:t>
      </w:r>
      <w:r>
        <w:t>)</w:t>
      </w:r>
    </w:p>
    <w:p w14:paraId="7EDB4098" w14:textId="51AEEA67" w:rsidR="000033CE" w:rsidRDefault="000033CE" w:rsidP="002F15CA">
      <w:pPr>
        <w:ind w:left="1440" w:hanging="1440"/>
        <w:rPr>
          <w:b/>
        </w:rPr>
      </w:pPr>
    </w:p>
    <w:p w14:paraId="3E634710" w14:textId="77777777" w:rsidR="00DD7150" w:rsidRDefault="00DD7150" w:rsidP="002F15CA">
      <w:pPr>
        <w:ind w:left="1440" w:hanging="1440"/>
        <w:rPr>
          <w:b/>
        </w:rPr>
      </w:pPr>
    </w:p>
    <w:p w14:paraId="40476D0E" w14:textId="77777777" w:rsidR="00403454" w:rsidRDefault="00403454" w:rsidP="00403454">
      <w:pPr>
        <w:ind w:left="1440" w:hanging="1440"/>
        <w:rPr>
          <w:b/>
        </w:rPr>
      </w:pPr>
    </w:p>
    <w:p w14:paraId="6C6A8627" w14:textId="1FC43B43" w:rsidR="00403454" w:rsidRPr="00A85BD9" w:rsidRDefault="00403454" w:rsidP="00403454">
      <w:pPr>
        <w:ind w:left="1440" w:hanging="1440"/>
        <w:rPr>
          <w:b/>
        </w:rPr>
      </w:pPr>
      <w:r w:rsidRPr="00BF6D79">
        <w:rPr>
          <w:b/>
        </w:rPr>
        <w:lastRenderedPageBreak/>
        <w:t>A</w:t>
      </w:r>
      <w:r w:rsidR="005B57C9">
        <w:rPr>
          <w:b/>
        </w:rPr>
        <w:t>WARDS</w:t>
      </w:r>
      <w:r w:rsidR="00FA7E47">
        <w:rPr>
          <w:b/>
        </w:rPr>
        <w:t xml:space="preserve"> AND </w:t>
      </w:r>
      <w:r w:rsidR="005B57C9">
        <w:rPr>
          <w:b/>
        </w:rPr>
        <w:t>HONORS</w:t>
      </w:r>
    </w:p>
    <w:p w14:paraId="4DA966D3" w14:textId="77777777" w:rsidR="00403454" w:rsidRDefault="00403454" w:rsidP="00403454">
      <w:pPr>
        <w:ind w:left="1440" w:hanging="1440"/>
        <w:rPr>
          <w:b/>
        </w:rPr>
      </w:pPr>
    </w:p>
    <w:p w14:paraId="3B1E0B13" w14:textId="773A4A31" w:rsidR="007F2AD9" w:rsidRDefault="007F2AD9" w:rsidP="007F2AD9">
      <w:pPr>
        <w:ind w:left="720"/>
      </w:pPr>
      <w:r>
        <w:t xml:space="preserve">Research grant (2021), NDSU </w:t>
      </w:r>
      <w:r w:rsidRPr="00335D7A">
        <w:t>Management and Marketing D</w:t>
      </w:r>
      <w:r>
        <w:t>epartment Research Funding Grant.</w:t>
      </w:r>
    </w:p>
    <w:p w14:paraId="10C265ED" w14:textId="77777777" w:rsidR="007F2AD9" w:rsidRDefault="007F2AD9" w:rsidP="00616327">
      <w:pPr>
        <w:ind w:left="720"/>
      </w:pPr>
    </w:p>
    <w:p w14:paraId="1A7728D9" w14:textId="0A9BA981" w:rsidR="00530568" w:rsidRDefault="00530568" w:rsidP="00616327">
      <w:pPr>
        <w:ind w:left="720"/>
      </w:pPr>
      <w:r>
        <w:t>Challey Institute Fellow (2019-</w:t>
      </w:r>
      <w:r w:rsidR="00004068">
        <w:t>2020</w:t>
      </w:r>
      <w:r>
        <w:t>), NDSU</w:t>
      </w:r>
    </w:p>
    <w:p w14:paraId="4B480D36" w14:textId="77777777" w:rsidR="00530568" w:rsidRDefault="00530568" w:rsidP="00616327">
      <w:pPr>
        <w:ind w:left="720"/>
      </w:pPr>
    </w:p>
    <w:p w14:paraId="60363C7A" w14:textId="6866D00A" w:rsidR="00E54549" w:rsidRDefault="00E54549" w:rsidP="00616327">
      <w:pPr>
        <w:ind w:left="720"/>
      </w:pPr>
      <w:r>
        <w:t>Award for Research Excellence Finalist (2019), NDSU College of Business</w:t>
      </w:r>
      <w:r w:rsidR="00560264">
        <w:t>.</w:t>
      </w:r>
    </w:p>
    <w:p w14:paraId="46E5352F" w14:textId="623622EA" w:rsidR="00560264" w:rsidRDefault="00560264" w:rsidP="00616327">
      <w:pPr>
        <w:ind w:left="720"/>
      </w:pPr>
    </w:p>
    <w:p w14:paraId="51E658DA" w14:textId="1AA1915B" w:rsidR="00560264" w:rsidRDefault="00560264" w:rsidP="00616327">
      <w:pPr>
        <w:ind w:left="720"/>
      </w:pPr>
      <w:r>
        <w:t xml:space="preserve">Award for Research Excellence (2018), Marketing and Management Department, NDSU College of Business. </w:t>
      </w:r>
    </w:p>
    <w:p w14:paraId="09BFA5CA" w14:textId="77777777" w:rsidR="00CF4497" w:rsidRDefault="00CF4497" w:rsidP="00616327">
      <w:pPr>
        <w:ind w:left="720"/>
      </w:pPr>
    </w:p>
    <w:p w14:paraId="7CBEA122" w14:textId="5A1484C4" w:rsidR="00616327" w:rsidRDefault="00616327" w:rsidP="00616327">
      <w:pPr>
        <w:ind w:left="720"/>
      </w:pPr>
      <w:r>
        <w:t>Outstanding Reviewer (2018), Case Research Journal.</w:t>
      </w:r>
    </w:p>
    <w:p w14:paraId="38389721" w14:textId="77777777" w:rsidR="00616327" w:rsidRDefault="00616327" w:rsidP="00403454">
      <w:pPr>
        <w:ind w:left="720"/>
      </w:pPr>
    </w:p>
    <w:p w14:paraId="1F11972D" w14:textId="63B3C49E" w:rsidR="00335D7A" w:rsidRDefault="00941569" w:rsidP="00403454">
      <w:pPr>
        <w:ind w:left="720"/>
      </w:pPr>
      <w:r>
        <w:t xml:space="preserve">Research grant (2018), NDSU </w:t>
      </w:r>
      <w:r w:rsidR="00335D7A" w:rsidRPr="00335D7A">
        <w:t>Management and Marketing D</w:t>
      </w:r>
      <w:r>
        <w:t>epartment Research Funding Grant.</w:t>
      </w:r>
    </w:p>
    <w:p w14:paraId="24812947" w14:textId="77777777" w:rsidR="00335D7A" w:rsidRDefault="00335D7A" w:rsidP="00403454">
      <w:pPr>
        <w:ind w:left="720"/>
      </w:pPr>
    </w:p>
    <w:p w14:paraId="1E1133D8" w14:textId="3EEA8D15" w:rsidR="00B619FB" w:rsidRDefault="00D11C20" w:rsidP="00403454">
      <w:pPr>
        <w:ind w:left="720"/>
      </w:pPr>
      <w:r>
        <w:t xml:space="preserve">Outstanding </w:t>
      </w:r>
      <w:r w:rsidR="00B619FB">
        <w:t>Reviewer</w:t>
      </w:r>
      <w:r w:rsidR="00941569">
        <w:t xml:space="preserve"> (2016)</w:t>
      </w:r>
      <w:r w:rsidR="00B619FB">
        <w:t>, Midwest Academy of Man</w:t>
      </w:r>
      <w:r w:rsidR="00941569">
        <w:t>agement Annual Conference.</w:t>
      </w:r>
    </w:p>
    <w:p w14:paraId="14FEA623" w14:textId="77777777" w:rsidR="00B619FB" w:rsidRDefault="00B619FB" w:rsidP="00403454">
      <w:pPr>
        <w:ind w:left="720"/>
      </w:pPr>
    </w:p>
    <w:p w14:paraId="76DA92C7" w14:textId="2AEEF22F" w:rsidR="00403454" w:rsidRDefault="00941569" w:rsidP="00403454">
      <w:pPr>
        <w:ind w:left="720"/>
      </w:pPr>
      <w:r w:rsidRPr="00403454">
        <w:t xml:space="preserve">Best Practice-Oriented 2015 Paper </w:t>
      </w:r>
      <w:r>
        <w:t xml:space="preserve">Award, </w:t>
      </w:r>
      <w:r w:rsidR="00403454" w:rsidRPr="00403454">
        <w:t>Academy of Management Strategizing,</w:t>
      </w:r>
      <w:r>
        <w:t xml:space="preserve"> Activities and Practices </w:t>
      </w:r>
      <w:r w:rsidR="002D32C7">
        <w:t>Interest Group</w:t>
      </w:r>
      <w:r w:rsidR="00403454" w:rsidRPr="00403454">
        <w:t xml:space="preserve"> (with co-authors: C. Tanpgpong and Z. Li)</w:t>
      </w:r>
    </w:p>
    <w:p w14:paraId="396919B0" w14:textId="2BCDC998" w:rsidR="00FA7E47" w:rsidRDefault="00FA7E47" w:rsidP="00941569"/>
    <w:p w14:paraId="24A3331D" w14:textId="5FDEA726" w:rsidR="009974BA" w:rsidRPr="004E09BC" w:rsidRDefault="00FA7E47" w:rsidP="004E09BC">
      <w:pPr>
        <w:ind w:left="720"/>
      </w:pPr>
      <w:r>
        <w:t>Research Grant (2008), Engaging Emerging Markets Centre</w:t>
      </w:r>
      <w:r w:rsidR="005B57C9">
        <w:t>,</w:t>
      </w:r>
      <w:r>
        <w:t xml:space="preserve"> the Richard Ivey School of Business.</w:t>
      </w:r>
    </w:p>
    <w:p w14:paraId="2094F00B" w14:textId="77777777" w:rsidR="00AA4C61" w:rsidRDefault="00AA4C61" w:rsidP="00A85BD9">
      <w:pPr>
        <w:ind w:left="1440" w:hanging="1440"/>
        <w:rPr>
          <w:b/>
        </w:rPr>
      </w:pPr>
    </w:p>
    <w:p w14:paraId="2F070674" w14:textId="77777777" w:rsidR="00AA4C61" w:rsidRDefault="00AA4C61" w:rsidP="00A85BD9">
      <w:pPr>
        <w:ind w:left="1440" w:hanging="1440"/>
        <w:rPr>
          <w:b/>
        </w:rPr>
      </w:pPr>
    </w:p>
    <w:p w14:paraId="7CDDE511" w14:textId="0CC9A68C" w:rsidR="000033CE" w:rsidRDefault="002F15CA" w:rsidP="00A85BD9">
      <w:pPr>
        <w:ind w:left="1440" w:hanging="1440"/>
        <w:rPr>
          <w:b/>
        </w:rPr>
      </w:pPr>
      <w:r>
        <w:rPr>
          <w:b/>
        </w:rPr>
        <w:t>PROFESSIONAL AFFILIATIONS</w:t>
      </w:r>
    </w:p>
    <w:p w14:paraId="039832A5" w14:textId="77777777" w:rsidR="00A022A4" w:rsidRDefault="00A022A4" w:rsidP="00A85BD9">
      <w:pPr>
        <w:ind w:left="1440" w:hanging="1440"/>
        <w:rPr>
          <w:b/>
        </w:rPr>
      </w:pPr>
    </w:p>
    <w:p w14:paraId="75E16343" w14:textId="77777777" w:rsidR="002F15CA" w:rsidRPr="00721DC0" w:rsidRDefault="002F15CA" w:rsidP="002F15CA">
      <w:pPr>
        <w:numPr>
          <w:ilvl w:val="0"/>
          <w:numId w:val="8"/>
        </w:numPr>
        <w:ind w:left="1440"/>
      </w:pPr>
      <w:r w:rsidRPr="00721DC0">
        <w:t>Academy of International Business</w:t>
      </w:r>
    </w:p>
    <w:p w14:paraId="62A9EC7C" w14:textId="77777777" w:rsidR="002F15CA" w:rsidRDefault="002F15CA" w:rsidP="002F15CA">
      <w:pPr>
        <w:numPr>
          <w:ilvl w:val="0"/>
          <w:numId w:val="8"/>
        </w:numPr>
        <w:ind w:left="1440"/>
      </w:pPr>
      <w:r w:rsidRPr="00721DC0">
        <w:t>Association of Japanese Business Studies</w:t>
      </w:r>
    </w:p>
    <w:p w14:paraId="1F5252C9" w14:textId="77777777" w:rsidR="0077748A" w:rsidRPr="00721DC0" w:rsidRDefault="0077748A" w:rsidP="0077748A">
      <w:pPr>
        <w:numPr>
          <w:ilvl w:val="0"/>
          <w:numId w:val="8"/>
        </w:numPr>
        <w:ind w:left="1440"/>
      </w:pPr>
      <w:r w:rsidRPr="00721DC0">
        <w:t>Academy of Management</w:t>
      </w:r>
    </w:p>
    <w:p w14:paraId="6457AC41" w14:textId="77777777" w:rsidR="0077748A" w:rsidRPr="00A022A4" w:rsidRDefault="0077748A" w:rsidP="0077748A">
      <w:pPr>
        <w:numPr>
          <w:ilvl w:val="0"/>
          <w:numId w:val="8"/>
        </w:numPr>
        <w:ind w:left="1440"/>
      </w:pPr>
      <w:r>
        <w:t>Japan American Society of Minnesota</w:t>
      </w:r>
    </w:p>
    <w:p w14:paraId="5FB12311" w14:textId="6FA49AA5" w:rsidR="008A38C0" w:rsidRPr="00721DC0" w:rsidRDefault="008A38C0" w:rsidP="008A38C0">
      <w:pPr>
        <w:numPr>
          <w:ilvl w:val="0"/>
          <w:numId w:val="8"/>
        </w:numPr>
        <w:ind w:left="1440"/>
      </w:pPr>
      <w:r>
        <w:t>North American Case Research Association</w:t>
      </w:r>
    </w:p>
    <w:p w14:paraId="635C6AE8" w14:textId="77777777" w:rsidR="0077748A" w:rsidRPr="00A62F73" w:rsidRDefault="0077748A" w:rsidP="0077748A">
      <w:pPr>
        <w:numPr>
          <w:ilvl w:val="0"/>
          <w:numId w:val="8"/>
        </w:numPr>
        <w:ind w:left="1440"/>
      </w:pPr>
      <w:r>
        <w:rPr>
          <w:rFonts w:ascii="MS Mincho" w:hAnsi="MS Mincho" w:cs="MS Mincho" w:hint="eastAsia"/>
        </w:rPr>
        <w:t>組織学会</w:t>
      </w:r>
      <w:r>
        <w:rPr>
          <w:rFonts w:ascii="MS Mincho" w:hAnsi="MS Mincho" w:cs="MS Mincho"/>
        </w:rPr>
        <w:t xml:space="preserve"> </w:t>
      </w:r>
      <w:r w:rsidRPr="00C1029F">
        <w:t>(The Academic Association for Organizational Science, Japan)</w:t>
      </w:r>
    </w:p>
    <w:p w14:paraId="2BE247A9" w14:textId="77777777" w:rsidR="002F15CA" w:rsidRDefault="002F15CA" w:rsidP="002F15CA">
      <w:pPr>
        <w:numPr>
          <w:ilvl w:val="0"/>
          <w:numId w:val="8"/>
        </w:numPr>
        <w:ind w:left="1440"/>
      </w:pPr>
      <w:r>
        <w:t>Strategic Management Society</w:t>
      </w:r>
    </w:p>
    <w:p w14:paraId="71BCE851" w14:textId="77777777" w:rsidR="004E09BC" w:rsidRDefault="004E09BC" w:rsidP="002F15CA">
      <w:pPr>
        <w:rPr>
          <w:b/>
        </w:rPr>
      </w:pPr>
    </w:p>
    <w:p w14:paraId="52AAB7E5" w14:textId="7BBF3764" w:rsidR="002F15CA" w:rsidRDefault="002F15CA" w:rsidP="002F15CA">
      <w:pPr>
        <w:rPr>
          <w:b/>
        </w:rPr>
      </w:pPr>
      <w:r w:rsidRPr="00652991">
        <w:rPr>
          <w:b/>
        </w:rPr>
        <w:t xml:space="preserve">PROFESSIONAL EXPERIENCE </w:t>
      </w:r>
    </w:p>
    <w:p w14:paraId="7A5DB4B7" w14:textId="77777777" w:rsidR="002F15CA" w:rsidRDefault="002F15CA" w:rsidP="002F15CA">
      <w:pPr>
        <w:rPr>
          <w:b/>
        </w:rPr>
      </w:pPr>
    </w:p>
    <w:p w14:paraId="252C5E0E" w14:textId="366ABFF3" w:rsidR="004B059F" w:rsidRDefault="002F15CA" w:rsidP="004B059F">
      <w:pPr>
        <w:ind w:left="720"/>
      </w:pPr>
      <w:r>
        <w:rPr>
          <w:b/>
          <w:i/>
        </w:rPr>
        <w:t>IB</w:t>
      </w:r>
      <w:r w:rsidR="004B059F">
        <w:rPr>
          <w:b/>
          <w:i/>
        </w:rPr>
        <w:t>M Business Consulting Services (formerly</w:t>
      </w:r>
      <w:r>
        <w:rPr>
          <w:b/>
          <w:i/>
        </w:rPr>
        <w:t xml:space="preserve"> PWC Consulting</w:t>
      </w:r>
      <w:r w:rsidR="004B059F">
        <w:rPr>
          <w:b/>
          <w:i/>
        </w:rPr>
        <w:t>)</w:t>
      </w:r>
      <w:r>
        <w:rPr>
          <w:b/>
          <w:i/>
        </w:rPr>
        <w:t xml:space="preserve">, </w:t>
      </w:r>
      <w:r w:rsidR="007F64F7">
        <w:rPr>
          <w:b/>
          <w:i/>
        </w:rPr>
        <w:t xml:space="preserve">Strategic Change Practice, </w:t>
      </w:r>
      <w:r>
        <w:rPr>
          <w:b/>
          <w:i/>
        </w:rPr>
        <w:t>Tokyo, Japan</w:t>
      </w:r>
      <w:r w:rsidR="004B059F">
        <w:rPr>
          <w:b/>
          <w:i/>
        </w:rPr>
        <w:t>.</w:t>
      </w:r>
      <w:r>
        <w:rPr>
          <w:b/>
          <w:i/>
        </w:rPr>
        <w:t xml:space="preserve"> </w:t>
      </w:r>
      <w:r w:rsidR="00E22DA9">
        <w:t xml:space="preserve">  </w:t>
      </w:r>
    </w:p>
    <w:p w14:paraId="02D0E3E1" w14:textId="43688621" w:rsidR="007F64F7" w:rsidRPr="007F64F7" w:rsidRDefault="007F64F7" w:rsidP="002F15CA">
      <w:pPr>
        <w:ind w:left="720"/>
      </w:pPr>
      <w:r w:rsidRPr="007F64F7">
        <w:t>Manager, Co</w:t>
      </w:r>
      <w:r>
        <w:t xml:space="preserve">rporate and Operating Strategy </w:t>
      </w:r>
      <w:r w:rsidRPr="007F64F7">
        <w:t>(2002-2003)</w:t>
      </w:r>
    </w:p>
    <w:p w14:paraId="7766ACB6" w14:textId="42814AD5" w:rsidR="004B059F" w:rsidRDefault="002F15CA" w:rsidP="004B059F">
      <w:pPr>
        <w:ind w:left="720"/>
      </w:pPr>
      <w:r w:rsidRPr="007F64F7">
        <w:t>Consultant, Corporate and Operating Stra</w:t>
      </w:r>
      <w:r w:rsidR="007F64F7">
        <w:t>tegy (</w:t>
      </w:r>
      <w:r>
        <w:t>1999-2002)</w:t>
      </w:r>
      <w:r w:rsidR="00E22DA9">
        <w:t xml:space="preserve"> </w:t>
      </w:r>
    </w:p>
    <w:p w14:paraId="294AAB35" w14:textId="77777777" w:rsidR="007F64F7" w:rsidRDefault="007F64F7" w:rsidP="002F15CA">
      <w:pPr>
        <w:ind w:left="720"/>
        <w:rPr>
          <w:b/>
          <w:i/>
        </w:rPr>
      </w:pPr>
    </w:p>
    <w:p w14:paraId="25FA74D2" w14:textId="697AC4CD" w:rsidR="00941569" w:rsidRDefault="002F15CA" w:rsidP="007F64F7">
      <w:pPr>
        <w:ind w:left="720"/>
        <w:rPr>
          <w:b/>
          <w:i/>
        </w:rPr>
      </w:pPr>
      <w:r>
        <w:rPr>
          <w:b/>
          <w:i/>
        </w:rPr>
        <w:t>Japan Management Association (JMA) Consultants America, Inc. San Jose, California</w:t>
      </w:r>
      <w:r w:rsidR="00941569">
        <w:rPr>
          <w:b/>
          <w:i/>
        </w:rPr>
        <w:t>, USA.</w:t>
      </w:r>
    </w:p>
    <w:p w14:paraId="4FEF9D6E" w14:textId="275EB382" w:rsidR="006922FF" w:rsidRDefault="00034178" w:rsidP="005C2C8A">
      <w:pPr>
        <w:ind w:left="720"/>
      </w:pPr>
      <w:r>
        <w:t xml:space="preserve">Consultant, </w:t>
      </w:r>
      <w:r w:rsidR="00E93AB9">
        <w:t>O</w:t>
      </w:r>
      <w:r w:rsidR="00941569" w:rsidRPr="00941569">
        <w:t>perations</w:t>
      </w:r>
      <w:r w:rsidR="00941569">
        <w:rPr>
          <w:b/>
          <w:i/>
        </w:rPr>
        <w:t xml:space="preserve"> </w:t>
      </w:r>
      <w:r w:rsidR="002F15CA">
        <w:t>(1995-1998)</w:t>
      </w:r>
      <w:r w:rsidR="00E22DA9">
        <w:t xml:space="preserve">. </w:t>
      </w:r>
    </w:p>
    <w:p w14:paraId="63BA029B" w14:textId="77777777" w:rsidR="002F15CA" w:rsidRDefault="002F15CA" w:rsidP="002F15CA">
      <w:pPr>
        <w:rPr>
          <w:b/>
        </w:rPr>
      </w:pPr>
      <w:r>
        <w:rPr>
          <w:b/>
        </w:rPr>
        <w:lastRenderedPageBreak/>
        <w:t>LANGUAGE PROFICIENCY</w:t>
      </w:r>
    </w:p>
    <w:p w14:paraId="7202D14B" w14:textId="77777777" w:rsidR="002F15CA" w:rsidRDefault="002F15CA" w:rsidP="002F15CA">
      <w:pPr>
        <w:rPr>
          <w:b/>
        </w:rPr>
      </w:pPr>
    </w:p>
    <w:p w14:paraId="7124140B" w14:textId="4FBB57F3" w:rsidR="002F15CA" w:rsidRDefault="002F15CA" w:rsidP="007F64F7">
      <w:pPr>
        <w:ind w:left="720"/>
      </w:pPr>
      <w:r>
        <w:rPr>
          <w:b/>
        </w:rPr>
        <w:t xml:space="preserve">Japanese: </w:t>
      </w:r>
      <w:r w:rsidRPr="008917EB">
        <w:t>Near native proficiency</w:t>
      </w:r>
    </w:p>
    <w:p w14:paraId="1B5A82E8" w14:textId="1799C03E" w:rsidR="00F07AE7" w:rsidRDefault="00F07AE7" w:rsidP="00F07AE7">
      <w:pPr>
        <w:rPr>
          <w:b/>
        </w:rPr>
      </w:pPr>
    </w:p>
    <w:p w14:paraId="7AA94479" w14:textId="77DC1862" w:rsidR="004A1FFB" w:rsidRPr="004A1FFB" w:rsidRDefault="004A1FFB" w:rsidP="00F07AE7"/>
    <w:sectPr w:rsidR="004A1FFB" w:rsidRPr="004A1FFB" w:rsidSect="002F15C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8582" w14:textId="77777777" w:rsidR="001A1720" w:rsidRDefault="001A1720">
      <w:r>
        <w:separator/>
      </w:r>
    </w:p>
  </w:endnote>
  <w:endnote w:type="continuationSeparator" w:id="0">
    <w:p w14:paraId="313757FD" w14:textId="77777777" w:rsidR="001A1720" w:rsidRDefault="001A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B76B" w14:textId="77777777" w:rsidR="00F71411" w:rsidRDefault="00F71411" w:rsidP="002F15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994E46" w14:textId="77777777" w:rsidR="00F71411" w:rsidRDefault="00F71411" w:rsidP="002F15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494D" w14:textId="77777777" w:rsidR="00F71411" w:rsidRDefault="00F71411" w:rsidP="002F15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56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FBB663" w14:textId="77777777" w:rsidR="00F71411" w:rsidRDefault="00F71411" w:rsidP="002F15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E6AD" w14:textId="77777777" w:rsidR="001A1720" w:rsidRDefault="001A1720">
      <w:r>
        <w:separator/>
      </w:r>
    </w:p>
  </w:footnote>
  <w:footnote w:type="continuationSeparator" w:id="0">
    <w:p w14:paraId="4D8A195D" w14:textId="77777777" w:rsidR="001A1720" w:rsidRDefault="001A1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37295"/>
    <w:multiLevelType w:val="multilevel"/>
    <w:tmpl w:val="ED80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FF4"/>
    <w:multiLevelType w:val="hybridMultilevel"/>
    <w:tmpl w:val="392C9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34D6A"/>
    <w:multiLevelType w:val="multilevel"/>
    <w:tmpl w:val="2448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83734"/>
    <w:multiLevelType w:val="hybridMultilevel"/>
    <w:tmpl w:val="0DEEC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282F4A"/>
    <w:multiLevelType w:val="hybridMultilevel"/>
    <w:tmpl w:val="052E00FA"/>
    <w:lvl w:ilvl="0" w:tplc="C472EF46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B31332"/>
    <w:multiLevelType w:val="hybridMultilevel"/>
    <w:tmpl w:val="3898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456C5"/>
    <w:multiLevelType w:val="hybridMultilevel"/>
    <w:tmpl w:val="173A7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12704"/>
    <w:multiLevelType w:val="hybridMultilevel"/>
    <w:tmpl w:val="ED80E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41407"/>
    <w:multiLevelType w:val="hybridMultilevel"/>
    <w:tmpl w:val="20165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614E4"/>
    <w:multiLevelType w:val="hybridMultilevel"/>
    <w:tmpl w:val="51EC1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026EA"/>
    <w:multiLevelType w:val="hybridMultilevel"/>
    <w:tmpl w:val="36F4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11"/>
  </w:num>
  <w:num w:numId="9">
    <w:abstractNumId w:val="4"/>
  </w:num>
  <w:num w:numId="10">
    <w:abstractNumId w:val="5"/>
  </w:num>
  <w:num w:numId="11">
    <w:abstractNumId w:val="3"/>
  </w:num>
  <w:num w:numId="12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89"/>
    <w:rsid w:val="000033CE"/>
    <w:rsid w:val="00003A8B"/>
    <w:rsid w:val="00004068"/>
    <w:rsid w:val="00004975"/>
    <w:rsid w:val="000075AA"/>
    <w:rsid w:val="00022429"/>
    <w:rsid w:val="000240F7"/>
    <w:rsid w:val="00034178"/>
    <w:rsid w:val="00041C81"/>
    <w:rsid w:val="00043FDD"/>
    <w:rsid w:val="00047B08"/>
    <w:rsid w:val="000600FA"/>
    <w:rsid w:val="000602EB"/>
    <w:rsid w:val="000651D7"/>
    <w:rsid w:val="00067E36"/>
    <w:rsid w:val="00071FF1"/>
    <w:rsid w:val="00083E8B"/>
    <w:rsid w:val="00084F6A"/>
    <w:rsid w:val="00086348"/>
    <w:rsid w:val="000875F9"/>
    <w:rsid w:val="00090A69"/>
    <w:rsid w:val="000917DC"/>
    <w:rsid w:val="00096209"/>
    <w:rsid w:val="000966B9"/>
    <w:rsid w:val="000A4C6B"/>
    <w:rsid w:val="000D0C6D"/>
    <w:rsid w:val="000D74C0"/>
    <w:rsid w:val="000E2D25"/>
    <w:rsid w:val="000E7423"/>
    <w:rsid w:val="000F5149"/>
    <w:rsid w:val="00103CF1"/>
    <w:rsid w:val="00103CFB"/>
    <w:rsid w:val="0011248C"/>
    <w:rsid w:val="001147EF"/>
    <w:rsid w:val="001148B9"/>
    <w:rsid w:val="00144D97"/>
    <w:rsid w:val="0016500E"/>
    <w:rsid w:val="00175F59"/>
    <w:rsid w:val="001767C7"/>
    <w:rsid w:val="001866B3"/>
    <w:rsid w:val="00190B85"/>
    <w:rsid w:val="001A1720"/>
    <w:rsid w:val="001B002F"/>
    <w:rsid w:val="001B71C5"/>
    <w:rsid w:val="001D4E08"/>
    <w:rsid w:val="001E0001"/>
    <w:rsid w:val="001F352C"/>
    <w:rsid w:val="001F4146"/>
    <w:rsid w:val="002206E6"/>
    <w:rsid w:val="00223A95"/>
    <w:rsid w:val="002417E9"/>
    <w:rsid w:val="002461D8"/>
    <w:rsid w:val="00274AD0"/>
    <w:rsid w:val="00275B21"/>
    <w:rsid w:val="00280B63"/>
    <w:rsid w:val="00281DD3"/>
    <w:rsid w:val="00292C37"/>
    <w:rsid w:val="002A0458"/>
    <w:rsid w:val="002A4013"/>
    <w:rsid w:val="002D32C7"/>
    <w:rsid w:val="002F15CA"/>
    <w:rsid w:val="002F47D1"/>
    <w:rsid w:val="00335818"/>
    <w:rsid w:val="00335D7A"/>
    <w:rsid w:val="0034269F"/>
    <w:rsid w:val="00351336"/>
    <w:rsid w:val="00360FCB"/>
    <w:rsid w:val="00363EBD"/>
    <w:rsid w:val="00371A2F"/>
    <w:rsid w:val="003727CA"/>
    <w:rsid w:val="00374A69"/>
    <w:rsid w:val="003773F0"/>
    <w:rsid w:val="003B41A6"/>
    <w:rsid w:val="003B6D71"/>
    <w:rsid w:val="003D2CAA"/>
    <w:rsid w:val="003E6190"/>
    <w:rsid w:val="003F0EF4"/>
    <w:rsid w:val="00403454"/>
    <w:rsid w:val="004171C8"/>
    <w:rsid w:val="00424498"/>
    <w:rsid w:val="00431BF2"/>
    <w:rsid w:val="0043431A"/>
    <w:rsid w:val="00456D3C"/>
    <w:rsid w:val="0046228F"/>
    <w:rsid w:val="004635D3"/>
    <w:rsid w:val="00463A4C"/>
    <w:rsid w:val="0046422E"/>
    <w:rsid w:val="004679F9"/>
    <w:rsid w:val="00484C4E"/>
    <w:rsid w:val="00491C69"/>
    <w:rsid w:val="00494D43"/>
    <w:rsid w:val="004A1FFB"/>
    <w:rsid w:val="004B059F"/>
    <w:rsid w:val="004C46CD"/>
    <w:rsid w:val="004D1EC7"/>
    <w:rsid w:val="004E003D"/>
    <w:rsid w:val="004E09BC"/>
    <w:rsid w:val="004F2E81"/>
    <w:rsid w:val="0050015A"/>
    <w:rsid w:val="005065C4"/>
    <w:rsid w:val="00506976"/>
    <w:rsid w:val="00511127"/>
    <w:rsid w:val="005222FA"/>
    <w:rsid w:val="00527570"/>
    <w:rsid w:val="00527900"/>
    <w:rsid w:val="00530568"/>
    <w:rsid w:val="00554EEF"/>
    <w:rsid w:val="00556D0D"/>
    <w:rsid w:val="00560264"/>
    <w:rsid w:val="00563D73"/>
    <w:rsid w:val="00565DC5"/>
    <w:rsid w:val="005776F2"/>
    <w:rsid w:val="00595B12"/>
    <w:rsid w:val="005A2D60"/>
    <w:rsid w:val="005A4AB8"/>
    <w:rsid w:val="005B3D3A"/>
    <w:rsid w:val="005B57C9"/>
    <w:rsid w:val="005C2C8A"/>
    <w:rsid w:val="005C4C72"/>
    <w:rsid w:val="005D1327"/>
    <w:rsid w:val="005D51CD"/>
    <w:rsid w:val="005D5FBD"/>
    <w:rsid w:val="005E2C4E"/>
    <w:rsid w:val="005F595E"/>
    <w:rsid w:val="005F5BB0"/>
    <w:rsid w:val="00612932"/>
    <w:rsid w:val="00616327"/>
    <w:rsid w:val="00620CA0"/>
    <w:rsid w:val="006246F6"/>
    <w:rsid w:val="006308E1"/>
    <w:rsid w:val="006636E6"/>
    <w:rsid w:val="00666A09"/>
    <w:rsid w:val="00676B2B"/>
    <w:rsid w:val="00682DD0"/>
    <w:rsid w:val="00683603"/>
    <w:rsid w:val="006922FF"/>
    <w:rsid w:val="00693770"/>
    <w:rsid w:val="006C2B59"/>
    <w:rsid w:val="006C4E21"/>
    <w:rsid w:val="006C5365"/>
    <w:rsid w:val="006D52E5"/>
    <w:rsid w:val="006D6BA2"/>
    <w:rsid w:val="00701501"/>
    <w:rsid w:val="00702D27"/>
    <w:rsid w:val="007070BB"/>
    <w:rsid w:val="007248CE"/>
    <w:rsid w:val="00733F29"/>
    <w:rsid w:val="00741224"/>
    <w:rsid w:val="00742939"/>
    <w:rsid w:val="00745379"/>
    <w:rsid w:val="007522C2"/>
    <w:rsid w:val="00753D72"/>
    <w:rsid w:val="00753D75"/>
    <w:rsid w:val="00755C63"/>
    <w:rsid w:val="00757559"/>
    <w:rsid w:val="00760641"/>
    <w:rsid w:val="00761C95"/>
    <w:rsid w:val="00762F90"/>
    <w:rsid w:val="00773D1F"/>
    <w:rsid w:val="00775109"/>
    <w:rsid w:val="0077748A"/>
    <w:rsid w:val="0078093C"/>
    <w:rsid w:val="00782BD3"/>
    <w:rsid w:val="00783B76"/>
    <w:rsid w:val="007901AC"/>
    <w:rsid w:val="007A0FD0"/>
    <w:rsid w:val="007A5098"/>
    <w:rsid w:val="007A6908"/>
    <w:rsid w:val="007A7586"/>
    <w:rsid w:val="007D0509"/>
    <w:rsid w:val="007D5F75"/>
    <w:rsid w:val="007E1CAE"/>
    <w:rsid w:val="007F2AD9"/>
    <w:rsid w:val="007F2BBA"/>
    <w:rsid w:val="007F3077"/>
    <w:rsid w:val="007F3F3B"/>
    <w:rsid w:val="007F64F7"/>
    <w:rsid w:val="00800A81"/>
    <w:rsid w:val="00811D3A"/>
    <w:rsid w:val="00820441"/>
    <w:rsid w:val="0082072D"/>
    <w:rsid w:val="008217CF"/>
    <w:rsid w:val="008232DB"/>
    <w:rsid w:val="008333F4"/>
    <w:rsid w:val="00853A33"/>
    <w:rsid w:val="00861DA2"/>
    <w:rsid w:val="008648FF"/>
    <w:rsid w:val="008664DF"/>
    <w:rsid w:val="0086795D"/>
    <w:rsid w:val="008735D8"/>
    <w:rsid w:val="008774B4"/>
    <w:rsid w:val="008840F4"/>
    <w:rsid w:val="00890100"/>
    <w:rsid w:val="00894C26"/>
    <w:rsid w:val="008A38C0"/>
    <w:rsid w:val="008B0AC6"/>
    <w:rsid w:val="008B4B05"/>
    <w:rsid w:val="008E1357"/>
    <w:rsid w:val="008F186A"/>
    <w:rsid w:val="00901789"/>
    <w:rsid w:val="00911972"/>
    <w:rsid w:val="00911EC1"/>
    <w:rsid w:val="00931E72"/>
    <w:rsid w:val="00941569"/>
    <w:rsid w:val="0094290E"/>
    <w:rsid w:val="0095388C"/>
    <w:rsid w:val="0095691C"/>
    <w:rsid w:val="009640C6"/>
    <w:rsid w:val="009656FC"/>
    <w:rsid w:val="009709F1"/>
    <w:rsid w:val="00971190"/>
    <w:rsid w:val="009748FD"/>
    <w:rsid w:val="00982C23"/>
    <w:rsid w:val="00984694"/>
    <w:rsid w:val="00993498"/>
    <w:rsid w:val="009974BA"/>
    <w:rsid w:val="009B4561"/>
    <w:rsid w:val="009B5EE1"/>
    <w:rsid w:val="009D2600"/>
    <w:rsid w:val="009E28E5"/>
    <w:rsid w:val="009E3089"/>
    <w:rsid w:val="009E546A"/>
    <w:rsid w:val="009E62C2"/>
    <w:rsid w:val="009E6E1D"/>
    <w:rsid w:val="009F0621"/>
    <w:rsid w:val="00A008DD"/>
    <w:rsid w:val="00A0092D"/>
    <w:rsid w:val="00A022A4"/>
    <w:rsid w:val="00A03947"/>
    <w:rsid w:val="00A11A07"/>
    <w:rsid w:val="00A14117"/>
    <w:rsid w:val="00A212F6"/>
    <w:rsid w:val="00A2667F"/>
    <w:rsid w:val="00A324D4"/>
    <w:rsid w:val="00A4332D"/>
    <w:rsid w:val="00A62991"/>
    <w:rsid w:val="00A62F73"/>
    <w:rsid w:val="00A6677C"/>
    <w:rsid w:val="00A66BF1"/>
    <w:rsid w:val="00A74051"/>
    <w:rsid w:val="00A85BD9"/>
    <w:rsid w:val="00A90AD4"/>
    <w:rsid w:val="00A9451B"/>
    <w:rsid w:val="00A97EA9"/>
    <w:rsid w:val="00AA4C61"/>
    <w:rsid w:val="00AB4308"/>
    <w:rsid w:val="00AC5999"/>
    <w:rsid w:val="00AC75A9"/>
    <w:rsid w:val="00AD3166"/>
    <w:rsid w:val="00AD525E"/>
    <w:rsid w:val="00AE2803"/>
    <w:rsid w:val="00AF35ED"/>
    <w:rsid w:val="00AF4314"/>
    <w:rsid w:val="00B03365"/>
    <w:rsid w:val="00B038FC"/>
    <w:rsid w:val="00B046AC"/>
    <w:rsid w:val="00B227FD"/>
    <w:rsid w:val="00B24556"/>
    <w:rsid w:val="00B266DF"/>
    <w:rsid w:val="00B347FB"/>
    <w:rsid w:val="00B37344"/>
    <w:rsid w:val="00B419FA"/>
    <w:rsid w:val="00B41C32"/>
    <w:rsid w:val="00B43618"/>
    <w:rsid w:val="00B619FB"/>
    <w:rsid w:val="00B73C3F"/>
    <w:rsid w:val="00B751A8"/>
    <w:rsid w:val="00B8001C"/>
    <w:rsid w:val="00B82B4B"/>
    <w:rsid w:val="00B82E22"/>
    <w:rsid w:val="00B86A08"/>
    <w:rsid w:val="00B90AE3"/>
    <w:rsid w:val="00B97CCC"/>
    <w:rsid w:val="00BA0BD4"/>
    <w:rsid w:val="00BA137B"/>
    <w:rsid w:val="00BA5887"/>
    <w:rsid w:val="00BB2E3B"/>
    <w:rsid w:val="00BB6AC4"/>
    <w:rsid w:val="00BC01A7"/>
    <w:rsid w:val="00BC0E4D"/>
    <w:rsid w:val="00BC3425"/>
    <w:rsid w:val="00BC71F8"/>
    <w:rsid w:val="00BE5090"/>
    <w:rsid w:val="00BF195D"/>
    <w:rsid w:val="00BF544A"/>
    <w:rsid w:val="00C055E7"/>
    <w:rsid w:val="00C058DB"/>
    <w:rsid w:val="00C1029F"/>
    <w:rsid w:val="00C23FE7"/>
    <w:rsid w:val="00C25193"/>
    <w:rsid w:val="00C35566"/>
    <w:rsid w:val="00C44012"/>
    <w:rsid w:val="00C54F96"/>
    <w:rsid w:val="00C6040F"/>
    <w:rsid w:val="00C64D3B"/>
    <w:rsid w:val="00C77706"/>
    <w:rsid w:val="00C8425D"/>
    <w:rsid w:val="00C90352"/>
    <w:rsid w:val="00CA0759"/>
    <w:rsid w:val="00CC690E"/>
    <w:rsid w:val="00CC763B"/>
    <w:rsid w:val="00CD31AF"/>
    <w:rsid w:val="00CD7B84"/>
    <w:rsid w:val="00CE20EC"/>
    <w:rsid w:val="00CE212C"/>
    <w:rsid w:val="00CE2F6F"/>
    <w:rsid w:val="00CE35FC"/>
    <w:rsid w:val="00CF4497"/>
    <w:rsid w:val="00D0495B"/>
    <w:rsid w:val="00D06B92"/>
    <w:rsid w:val="00D11C20"/>
    <w:rsid w:val="00D12380"/>
    <w:rsid w:val="00D22893"/>
    <w:rsid w:val="00D30A7D"/>
    <w:rsid w:val="00D3499C"/>
    <w:rsid w:val="00D421AB"/>
    <w:rsid w:val="00D51F4A"/>
    <w:rsid w:val="00D86F85"/>
    <w:rsid w:val="00D91E58"/>
    <w:rsid w:val="00DA153A"/>
    <w:rsid w:val="00DA72CE"/>
    <w:rsid w:val="00DD7150"/>
    <w:rsid w:val="00DE1482"/>
    <w:rsid w:val="00DF34B6"/>
    <w:rsid w:val="00E05247"/>
    <w:rsid w:val="00E13EC6"/>
    <w:rsid w:val="00E20CC9"/>
    <w:rsid w:val="00E22BA8"/>
    <w:rsid w:val="00E22DA9"/>
    <w:rsid w:val="00E32070"/>
    <w:rsid w:val="00E3560A"/>
    <w:rsid w:val="00E4405B"/>
    <w:rsid w:val="00E47CFC"/>
    <w:rsid w:val="00E521FA"/>
    <w:rsid w:val="00E54549"/>
    <w:rsid w:val="00E74BC0"/>
    <w:rsid w:val="00E848C6"/>
    <w:rsid w:val="00E93AB9"/>
    <w:rsid w:val="00E9621E"/>
    <w:rsid w:val="00E9788E"/>
    <w:rsid w:val="00EA0775"/>
    <w:rsid w:val="00EA2A4C"/>
    <w:rsid w:val="00EA3CDC"/>
    <w:rsid w:val="00EC47D5"/>
    <w:rsid w:val="00ED2FA0"/>
    <w:rsid w:val="00F0243A"/>
    <w:rsid w:val="00F06AA1"/>
    <w:rsid w:val="00F07AE7"/>
    <w:rsid w:val="00F13B6E"/>
    <w:rsid w:val="00F20520"/>
    <w:rsid w:val="00F27620"/>
    <w:rsid w:val="00F3166B"/>
    <w:rsid w:val="00F47E77"/>
    <w:rsid w:val="00F50975"/>
    <w:rsid w:val="00F51CC2"/>
    <w:rsid w:val="00F6667C"/>
    <w:rsid w:val="00F70607"/>
    <w:rsid w:val="00F71411"/>
    <w:rsid w:val="00F82119"/>
    <w:rsid w:val="00FA3E9C"/>
    <w:rsid w:val="00FA676C"/>
    <w:rsid w:val="00FA7835"/>
    <w:rsid w:val="00FA7DD3"/>
    <w:rsid w:val="00FA7E47"/>
    <w:rsid w:val="00FB0546"/>
    <w:rsid w:val="00FC3C19"/>
    <w:rsid w:val="00FC55DB"/>
    <w:rsid w:val="00FD09F0"/>
    <w:rsid w:val="00FE777A"/>
    <w:rsid w:val="00FF0F2F"/>
    <w:rsid w:val="00FF3F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2E14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308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7111"/>
    <w:rPr>
      <w:color w:val="0000FF"/>
      <w:u w:val="single"/>
    </w:rPr>
  </w:style>
  <w:style w:type="paragraph" w:styleId="Footer">
    <w:name w:val="footer"/>
    <w:basedOn w:val="Normal"/>
    <w:link w:val="FooterChar"/>
    <w:rsid w:val="0050640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06403"/>
    <w:rPr>
      <w:sz w:val="24"/>
      <w:szCs w:val="24"/>
      <w:lang w:eastAsia="ja-JP"/>
    </w:rPr>
  </w:style>
  <w:style w:type="character" w:styleId="PageNumber">
    <w:name w:val="page number"/>
    <w:basedOn w:val="DefaultParagraphFont"/>
    <w:rsid w:val="00506403"/>
  </w:style>
  <w:style w:type="paragraph" w:styleId="ListParagraph">
    <w:name w:val="List Paragraph"/>
    <w:basedOn w:val="Normal"/>
    <w:rsid w:val="00B619F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065C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5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5C4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6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65C4"/>
    <w:rPr>
      <w:b/>
      <w:bCs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5065C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65C4"/>
    <w:rPr>
      <w:sz w:val="18"/>
      <w:szCs w:val="18"/>
      <w:lang w:eastAsia="ja-JP"/>
    </w:rPr>
  </w:style>
  <w:style w:type="paragraph" w:customStyle="1" w:styleId="Level1">
    <w:name w:val="Level 1"/>
    <w:basedOn w:val="Normal"/>
    <w:rsid w:val="00D3499C"/>
    <w:pPr>
      <w:widowControl w:val="0"/>
      <w:numPr>
        <w:numId w:val="12"/>
      </w:numPr>
      <w:ind w:left="720" w:hanging="720"/>
      <w:outlineLvl w:val="0"/>
    </w:pPr>
    <w:rPr>
      <w:rFonts w:eastAsia="Times New Roman"/>
      <w:snapToGrid w:val="0"/>
      <w:szCs w:val="20"/>
      <w:lang w:eastAsia="en-US"/>
    </w:rPr>
  </w:style>
  <w:style w:type="character" w:styleId="UnresolvedMention">
    <w:name w:val="Unresolved Mention"/>
    <w:basedOn w:val="DefaultParagraphFont"/>
    <w:rsid w:val="00E47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109">
          <w:marLeft w:val="0"/>
          <w:marRight w:val="0"/>
          <w:marTop w:val="270"/>
          <w:marBottom w:val="180"/>
          <w:divBdr>
            <w:top w:val="none" w:sz="0" w:space="0" w:color="auto"/>
            <w:left w:val="none" w:sz="0" w:space="0" w:color="auto"/>
            <w:bottom w:val="single" w:sz="6" w:space="2" w:color="DBAD57"/>
            <w:right w:val="none" w:sz="0" w:space="0" w:color="auto"/>
          </w:divBdr>
        </w:div>
        <w:div w:id="1600677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3045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Office/Building: Richard Ivey School of Business, ON64</vt:lpstr>
    </vt:vector>
  </TitlesOfParts>
  <Company>Ivey Business School</Company>
  <LinksUpToDate>false</LinksUpToDate>
  <CharactersWithSpaces>20368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Office/Building: Richard Ivey School of Business, ON64</dc:title>
  <dc:subject/>
  <dc:creator>dlehmberg</dc:creator>
  <cp:keywords/>
  <dc:description/>
  <cp:lastModifiedBy>Lehmberg, Derek</cp:lastModifiedBy>
  <cp:revision>2</cp:revision>
  <cp:lastPrinted>2011-11-15T19:01:00Z</cp:lastPrinted>
  <dcterms:created xsi:type="dcterms:W3CDTF">2021-08-27T17:53:00Z</dcterms:created>
  <dcterms:modified xsi:type="dcterms:W3CDTF">2021-08-27T17:53:00Z</dcterms:modified>
</cp:coreProperties>
</file>