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F5" w:rsidRPr="006013F5" w:rsidRDefault="006013F5" w:rsidP="006013F5">
      <w:pPr>
        <w:spacing w:after="0" w:line="240" w:lineRule="auto"/>
        <w:rPr>
          <w:rFonts w:ascii="Calibri" w:eastAsia="Calibri" w:hAnsi="Calibri" w:cs="Times New Roman"/>
          <w:b/>
          <w:bCs/>
          <w:color w:val="365F91"/>
          <w:sz w:val="28"/>
          <w:szCs w:val="28"/>
        </w:rPr>
      </w:pPr>
      <w:bookmarkStart w:id="0" w:name="_Toc283972576"/>
      <w:r w:rsidRPr="006013F5">
        <w:rPr>
          <w:rFonts w:ascii="Calibri" w:eastAsia="Calibri" w:hAnsi="Calibri" w:cs="Times New Roman"/>
          <w:b/>
          <w:bCs/>
          <w:color w:val="365F91"/>
          <w:sz w:val="28"/>
          <w:szCs w:val="28"/>
        </w:rPr>
        <w:t>DESCRIPTION OF EMERGENCY MANAGEMENT COURSES OFFERED</w:t>
      </w:r>
      <w:bookmarkEnd w:id="0"/>
    </w:p>
    <w:p w:rsidR="006013F5" w:rsidRPr="006013F5" w:rsidRDefault="006013F5" w:rsidP="006013F5">
      <w:pPr>
        <w:autoSpaceDE w:val="0"/>
        <w:autoSpaceDN w:val="0"/>
        <w:adjustRightInd w:val="0"/>
        <w:spacing w:after="0" w:line="240" w:lineRule="auto"/>
        <w:rPr>
          <w:rFonts w:ascii="Cambria-Bold" w:eastAsia="Calibri" w:hAnsi="Cambria-Bold" w:cs="Cambria-Bold"/>
          <w:b/>
          <w:bCs/>
          <w:sz w:val="16"/>
          <w:szCs w:val="16"/>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610 Comprehensive Emergency Management Planning 3</w:t>
      </w:r>
    </w:p>
    <w:p w:rsidR="006013F5" w:rsidRPr="006013F5" w:rsidRDefault="006013F5" w:rsidP="006013F5">
      <w:pPr>
        <w:autoSpaceDE w:val="0"/>
        <w:autoSpaceDN w:val="0"/>
        <w:adjustRightInd w:val="0"/>
        <w:spacing w:after="0" w:line="240" w:lineRule="auto"/>
        <w:rPr>
          <w:rFonts w:ascii="Calibri" w:eastAsia="Calibri" w:hAnsi="Calibri" w:cs="Times New Roman"/>
          <w:bCs/>
        </w:rPr>
      </w:pPr>
      <w:r w:rsidRPr="006013F5">
        <w:rPr>
          <w:rFonts w:ascii="Calibri" w:eastAsia="Calibri" w:hAnsi="Calibri" w:cs="Times New Roman"/>
          <w:bCs/>
        </w:rPr>
        <w:t>Educates students in the preparation of various types of emergency management plans and how to lead a planning process within non-profits, businesses, and/or government organizations</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614 Spatial Analysis in Emergency Management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 xml:space="preserve">This course is designed to provide emergency management students with specific disaster related applications of spatial analysis techniques in state of the art GIS software </w:t>
      </w:r>
    </w:p>
    <w:p w:rsidR="006013F5" w:rsidRPr="006013F5" w:rsidRDefault="006013F5" w:rsidP="006013F5">
      <w:pPr>
        <w:autoSpaceDE w:val="0"/>
        <w:autoSpaceDN w:val="0"/>
        <w:adjustRightInd w:val="0"/>
        <w:spacing w:after="0" w:line="240" w:lineRule="auto"/>
        <w:rPr>
          <w:rFonts w:ascii="Calibri" w:eastAsia="Calibri" w:hAnsi="Calibri" w:cs="Calibri"/>
          <w:b/>
          <w:bCs/>
          <w:lang w:val="en"/>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 xml:space="preserve">620 </w:t>
      </w:r>
      <w:r w:rsidRPr="006013F5">
        <w:rPr>
          <w:rFonts w:ascii="Calibri" w:eastAsia="Calibri" w:hAnsi="Calibri" w:cs="Times New Roman"/>
          <w:b/>
          <w:bCs/>
        </w:rPr>
        <w:t>Hazard, Risk, and Vulnerability Assessment 3</w:t>
      </w:r>
    </w:p>
    <w:p w:rsidR="006013F5" w:rsidRPr="006013F5" w:rsidRDefault="006013F5" w:rsidP="006013F5">
      <w:pPr>
        <w:autoSpaceDE w:val="0"/>
        <w:autoSpaceDN w:val="0"/>
        <w:adjustRightInd w:val="0"/>
        <w:spacing w:after="0" w:line="240" w:lineRule="auto"/>
        <w:rPr>
          <w:rFonts w:ascii="Calibri" w:eastAsia="Calibri" w:hAnsi="Calibri" w:cs="Times New Roman"/>
          <w:bCs/>
        </w:rPr>
      </w:pPr>
      <w:r w:rsidRPr="006013F5">
        <w:rPr>
          <w:rFonts w:ascii="Calibri" w:eastAsia="Calibri" w:hAnsi="Calibri" w:cs="Times New Roman"/>
          <w:bCs/>
        </w:rPr>
        <w:t>Educates students in the preparation of hazard, risk, and vulnerability assessment</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A7280D" w:rsidRDefault="00A7280D" w:rsidP="00A7280D">
      <w:pPr>
        <w:spacing w:after="0" w:line="240" w:lineRule="auto"/>
        <w:rPr>
          <w:rFonts w:eastAsia="Calibri" w:cstheme="minorHAnsi"/>
        </w:rPr>
      </w:pPr>
      <w:r w:rsidRPr="00A7280D">
        <w:rPr>
          <w:rFonts w:eastAsia="Calibri" w:cstheme="minorHAnsi"/>
          <w:b/>
        </w:rPr>
        <w:t>625 International Emergency Management 3</w:t>
      </w:r>
      <w:r w:rsidRPr="00A7280D">
        <w:rPr>
          <w:rFonts w:eastAsia="Calibri" w:cstheme="minorHAnsi"/>
        </w:rPr>
        <w:br/>
        <w:t>Explores hazard events, emergency management processes and structures, and how they vary around the world. Prerequisite: EMGT 101 for Undergraduates.</w:t>
      </w:r>
    </w:p>
    <w:p w:rsidR="00A7280D" w:rsidRPr="00A7280D" w:rsidRDefault="00A7280D" w:rsidP="00A7280D">
      <w:pPr>
        <w:spacing w:after="0" w:line="240" w:lineRule="auto"/>
        <w:rPr>
          <w:rFonts w:eastAsia="Calibri" w:cstheme="minorHAnsi"/>
          <w:b/>
          <w:color w:val="943634"/>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635 Issues in Homeland Security and Emergency Management 3</w:t>
      </w:r>
    </w:p>
    <w:p w:rsidR="006013F5" w:rsidRPr="006013F5" w:rsidRDefault="006013F5" w:rsidP="006013F5">
      <w:pPr>
        <w:autoSpaceDE w:val="0"/>
        <w:autoSpaceDN w:val="0"/>
        <w:adjustRightInd w:val="0"/>
        <w:spacing w:after="0" w:line="240" w:lineRule="auto"/>
        <w:rPr>
          <w:rFonts w:ascii="Calibri" w:eastAsia="Calibri" w:hAnsi="Calibri" w:cs="Calibri"/>
          <w:bCs/>
        </w:rPr>
      </w:pPr>
      <w:r w:rsidRPr="006013F5">
        <w:rPr>
          <w:rFonts w:ascii="Calibri" w:eastAsia="Calibri" w:hAnsi="Calibri" w:cs="Calibri"/>
          <w:bCs/>
        </w:rPr>
        <w:t xml:space="preserve">An analysis of homeland security and its relationship to emergency management within the framework of evolving domestic and international hazards. </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645 Vulnerability and Functional Needs in Emergency Management 3</w:t>
      </w:r>
    </w:p>
    <w:p w:rsidR="006013F5" w:rsidRPr="006013F5" w:rsidRDefault="006013F5" w:rsidP="006013F5">
      <w:pPr>
        <w:spacing w:after="0" w:line="240" w:lineRule="auto"/>
        <w:rPr>
          <w:rFonts w:ascii="Calibri" w:eastAsia="Calibri" w:hAnsi="Calibri" w:cs="Times New Roman"/>
        </w:rPr>
      </w:pPr>
      <w:r w:rsidRPr="006013F5">
        <w:rPr>
          <w:rFonts w:ascii="Calibri" w:eastAsia="Calibri" w:hAnsi="Calibri" w:cs="Times New Roman"/>
        </w:rPr>
        <w:t>Using the framework of vulnerability theory this course examines research related to groups that have been historically labeled “special populations” and how their functional needs might be addressed through emergency management.</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661 Business Continuity and Crisis Management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This course provides an overview of planning and management principles applicable to business or operational resumption following an emergency. The emphasis will be on minimizing the impact of a disaster on business operations</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663 Voluntary Agency Disaster Services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Examination of the roles played by local, state, national, and international voluntary agencies in emergency preparedness, mitigation, response, and recovery</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664 Disaster and Culture 3</w:t>
      </w:r>
    </w:p>
    <w:p w:rsidR="006013F5" w:rsidRPr="006013F5" w:rsidRDefault="006013F5" w:rsidP="006013F5">
      <w:pPr>
        <w:autoSpaceDE w:val="0"/>
        <w:autoSpaceDN w:val="0"/>
        <w:adjustRightInd w:val="0"/>
        <w:spacing w:after="0" w:line="240" w:lineRule="auto"/>
        <w:rPr>
          <w:rFonts w:ascii="Calibri" w:eastAsia="Calibri" w:hAnsi="Calibri" w:cs="Calibri"/>
          <w:bCs/>
        </w:rPr>
      </w:pPr>
      <w:r w:rsidRPr="006013F5">
        <w:rPr>
          <w:rFonts w:ascii="Calibri" w:eastAsia="Calibri" w:hAnsi="Calibri" w:cs="Calibri"/>
          <w:bCs/>
        </w:rPr>
        <w:t xml:space="preserve">Examines human-made and natural disasters through cross-cultural and historical perspectives. Addresses cultural variation across and within relevant communities including those of disaster victims, emergency management systems, and a broad public. </w:t>
      </w:r>
    </w:p>
    <w:p w:rsidR="006013F5" w:rsidRPr="006013F5" w:rsidRDefault="006013F5" w:rsidP="006013F5">
      <w:pPr>
        <w:autoSpaceDE w:val="0"/>
        <w:autoSpaceDN w:val="0"/>
        <w:adjustRightInd w:val="0"/>
        <w:spacing w:after="0" w:line="240" w:lineRule="auto"/>
        <w:rPr>
          <w:rFonts w:ascii="Calibri" w:eastAsia="Calibri" w:hAnsi="Calibri" w:cs="Calibri"/>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720 Emergency Management Theory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This course reviews the theoretical assumptions and foundation of disaster management from the interpersonal, small group, organization and societal levels</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730 Advanced Research Methods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 xml:space="preserve">This course reviews qualitative and quantitative methodologies and provides additional depth on their application to emergency management research projects </w:t>
      </w:r>
      <w:proofErr w:type="spellStart"/>
      <w:r w:rsidRPr="006013F5">
        <w:rPr>
          <w:rFonts w:ascii="Calibri" w:eastAsia="Calibri" w:hAnsi="Calibri" w:cs="Calibri"/>
        </w:rPr>
        <w:t>Prereq</w:t>
      </w:r>
      <w:proofErr w:type="spellEnd"/>
      <w:r w:rsidRPr="006013F5">
        <w:rPr>
          <w:rFonts w:ascii="Calibri" w:eastAsia="Calibri" w:hAnsi="Calibri" w:cs="Calibri"/>
        </w:rPr>
        <w:t>: SOC 700, 701.</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lastRenderedPageBreak/>
        <w:t>761 Preparedness Theory and Practice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Examination of natural and human-made disasters from a risk assessment perspective, and preparedness and control procedures for each of these types of disaster</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762 Mitigation Theory and Practice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Examination of disaster mitigation theory and the rationale and context of mitigation procedures, programs, and planning. Students will acquire both theoretical and applied understandings of mitigation principles and practices</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763 Response Theory and Practice 3</w:t>
      </w:r>
    </w:p>
    <w:p w:rsidR="006013F5" w:rsidRPr="00CE7BA6" w:rsidRDefault="00CE7BA6" w:rsidP="006013F5">
      <w:pPr>
        <w:autoSpaceDE w:val="0"/>
        <w:autoSpaceDN w:val="0"/>
        <w:adjustRightInd w:val="0"/>
        <w:spacing w:after="0" w:line="240" w:lineRule="auto"/>
        <w:rPr>
          <w:rFonts w:cstheme="minorHAnsi"/>
        </w:rPr>
      </w:pPr>
      <w:r w:rsidRPr="00CE7BA6">
        <w:rPr>
          <w:rFonts w:cstheme="minorHAnsi"/>
        </w:rPr>
        <w:t>Examination of the theory and practice of response including response variance and effectiveness</w:t>
      </w:r>
    </w:p>
    <w:p w:rsidR="00CE7BA6" w:rsidRPr="006013F5" w:rsidRDefault="00CE7BA6" w:rsidP="006013F5">
      <w:pPr>
        <w:autoSpaceDE w:val="0"/>
        <w:autoSpaceDN w:val="0"/>
        <w:adjustRightInd w:val="0"/>
        <w:spacing w:after="0" w:line="240" w:lineRule="auto"/>
        <w:rPr>
          <w:rFonts w:ascii="Calibri" w:eastAsia="Calibri" w:hAnsi="Calibri" w:cs="Calibri"/>
          <w:b/>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r w:rsidRPr="006013F5">
        <w:rPr>
          <w:rFonts w:ascii="Calibri" w:eastAsia="Calibri" w:hAnsi="Calibri" w:cs="Calibri"/>
          <w:b/>
          <w:bCs/>
        </w:rPr>
        <w:t>764 Recovery Theory and Practice 3</w:t>
      </w:r>
    </w:p>
    <w:p w:rsidR="00943355" w:rsidRDefault="006013F5" w:rsidP="006013F5">
      <w:pPr>
        <w:rPr>
          <w:rFonts w:ascii="Calibri" w:eastAsia="Calibri" w:hAnsi="Calibri" w:cs="Calibri"/>
        </w:rPr>
      </w:pPr>
      <w:r w:rsidRPr="006013F5">
        <w:rPr>
          <w:rFonts w:ascii="Calibri" w:eastAsia="Calibri" w:hAnsi="Calibri" w:cs="Calibri"/>
        </w:rPr>
        <w:t>Theory, principles, and procedures used in disaster damage assessment and in emergency supply and service dissemination</w:t>
      </w:r>
    </w:p>
    <w:p w:rsidR="006A3A30" w:rsidRPr="000C5984" w:rsidRDefault="006A3A30" w:rsidP="006A3A30">
      <w:bookmarkStart w:id="1" w:name="_GoBack"/>
      <w:r w:rsidRPr="006A3A30">
        <w:rPr>
          <w:rFonts w:ascii="Calibri" w:eastAsia="Calibri" w:hAnsi="Calibri" w:cs="Calibri"/>
          <w:b/>
        </w:rPr>
        <w:t>861 Preparedness Theory II 3</w:t>
      </w:r>
      <w:r w:rsidRPr="006A3A30">
        <w:br/>
      </w:r>
      <w:r w:rsidRPr="000C5984">
        <w:t xml:space="preserve">Students develop </w:t>
      </w:r>
      <w:r>
        <w:t>specialization in recovery</w:t>
      </w:r>
      <w:r w:rsidRPr="000C5984">
        <w:t xml:space="preserve"> theory by selecting one or more topical areas within </w:t>
      </w:r>
      <w:r>
        <w:t>recovery</w:t>
      </w:r>
      <w:r w:rsidRPr="000C5984">
        <w:t xml:space="preserve"> </w:t>
      </w:r>
      <w:r>
        <w:t>about</w:t>
      </w:r>
      <w:r w:rsidRPr="000C5984">
        <w:t xml:space="preserve"> which they will broaden and deepen their knowledge with faculty mentorship.   </w:t>
      </w:r>
    </w:p>
    <w:p w:rsidR="006A3A30" w:rsidRPr="000C5984" w:rsidRDefault="006A3A30" w:rsidP="006A3A30">
      <w:r w:rsidRPr="006A3A30">
        <w:rPr>
          <w:rFonts w:ascii="Calibri" w:eastAsia="Calibri" w:hAnsi="Calibri" w:cs="Calibri"/>
          <w:b/>
        </w:rPr>
        <w:t>862 Mitigation Theory II 3</w:t>
      </w:r>
      <w:r w:rsidRPr="006A3A30">
        <w:rPr>
          <w:rFonts w:ascii="Calibri" w:eastAsia="Calibri" w:hAnsi="Calibri" w:cs="Calibri"/>
          <w:b/>
        </w:rPr>
        <w:br/>
      </w:r>
      <w:r w:rsidRPr="000C5984">
        <w:t xml:space="preserve">Students develop </w:t>
      </w:r>
      <w:r>
        <w:t>specialization in recovery</w:t>
      </w:r>
      <w:r w:rsidRPr="000C5984">
        <w:t xml:space="preserve"> theory by selecting one or more topical areas within </w:t>
      </w:r>
      <w:r>
        <w:t>recovery</w:t>
      </w:r>
      <w:r w:rsidRPr="000C5984">
        <w:t xml:space="preserve"> </w:t>
      </w:r>
      <w:r>
        <w:t>about</w:t>
      </w:r>
      <w:r w:rsidRPr="000C5984">
        <w:t xml:space="preserve"> which they will broaden and deepen their knowledge with faculty mentorship.   </w:t>
      </w:r>
    </w:p>
    <w:p w:rsidR="006A3A30" w:rsidRPr="000C5984" w:rsidRDefault="006A3A30" w:rsidP="006A3A30">
      <w:r w:rsidRPr="006A3A30">
        <w:rPr>
          <w:rFonts w:ascii="Calibri" w:eastAsia="Calibri" w:hAnsi="Calibri" w:cs="Calibri"/>
          <w:b/>
        </w:rPr>
        <w:t>863 Response Theory II 3</w:t>
      </w:r>
      <w:r w:rsidRPr="006A3A30">
        <w:rPr>
          <w:rFonts w:ascii="Calibri" w:eastAsia="Calibri" w:hAnsi="Calibri" w:cs="Calibri"/>
          <w:b/>
        </w:rPr>
        <w:br/>
      </w:r>
      <w:r w:rsidRPr="000C5984">
        <w:t xml:space="preserve">Students develop </w:t>
      </w:r>
      <w:r>
        <w:t>specialization in respon</w:t>
      </w:r>
      <w:r w:rsidR="007D60FC">
        <w:t>s</w:t>
      </w:r>
      <w:r>
        <w:t>e</w:t>
      </w:r>
      <w:r w:rsidRPr="000C5984">
        <w:t xml:space="preserve"> theory by selecting one or more topical areas within </w:t>
      </w:r>
      <w:r>
        <w:t>recovery</w:t>
      </w:r>
      <w:r w:rsidRPr="000C5984">
        <w:t xml:space="preserve"> </w:t>
      </w:r>
      <w:r>
        <w:t>about</w:t>
      </w:r>
      <w:r w:rsidRPr="000C5984">
        <w:t xml:space="preserve"> which they will broaden and deepen their knowledge with faculty mentorship.   </w:t>
      </w:r>
    </w:p>
    <w:p w:rsidR="006A3A30" w:rsidRPr="000C5984" w:rsidRDefault="006A3A30" w:rsidP="006A3A30">
      <w:r w:rsidRPr="006A3A30">
        <w:rPr>
          <w:rFonts w:ascii="Calibri" w:eastAsia="Calibri" w:hAnsi="Calibri" w:cs="Calibri"/>
          <w:b/>
        </w:rPr>
        <w:t>894 Recovery Theory II 3</w:t>
      </w:r>
      <w:r w:rsidRPr="006A3A30">
        <w:rPr>
          <w:rFonts w:ascii="Calibri" w:eastAsia="Calibri" w:hAnsi="Calibri" w:cs="Calibri"/>
          <w:b/>
        </w:rPr>
        <w:br/>
      </w:r>
      <w:r w:rsidRPr="000C5984">
        <w:t xml:space="preserve">Students develop </w:t>
      </w:r>
      <w:r>
        <w:t>specialization in recovery</w:t>
      </w:r>
      <w:r w:rsidRPr="000C5984">
        <w:t xml:space="preserve"> theory by selecting one or more topical areas within </w:t>
      </w:r>
      <w:r>
        <w:t>recovery</w:t>
      </w:r>
      <w:r w:rsidRPr="000C5984">
        <w:t xml:space="preserve"> </w:t>
      </w:r>
      <w:r>
        <w:t>about</w:t>
      </w:r>
      <w:r w:rsidRPr="000C5984">
        <w:t xml:space="preserve"> which they will broaden and deepen their knowledge with faculty mentorship.   </w:t>
      </w:r>
    </w:p>
    <w:bookmarkEnd w:id="1"/>
    <w:p w:rsidR="006A3A30" w:rsidRPr="006A3A30" w:rsidRDefault="006A3A30" w:rsidP="006013F5">
      <w:pPr>
        <w:rPr>
          <w:rFonts w:ascii="Calibri" w:eastAsia="Calibri" w:hAnsi="Calibri" w:cs="Calibri"/>
        </w:rPr>
      </w:pPr>
    </w:p>
    <w:sectPr w:rsidR="006A3A30" w:rsidRPr="006A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F5"/>
    <w:rsid w:val="006013F5"/>
    <w:rsid w:val="006A3A30"/>
    <w:rsid w:val="007D60FC"/>
    <w:rsid w:val="00943355"/>
    <w:rsid w:val="00A7280D"/>
    <w:rsid w:val="00CE7BA6"/>
    <w:rsid w:val="00E3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39530-1930-402C-BB69-47E8FBD0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Jensen</cp:lastModifiedBy>
  <cp:revision>8</cp:revision>
  <dcterms:created xsi:type="dcterms:W3CDTF">2011-10-18T14:23:00Z</dcterms:created>
  <dcterms:modified xsi:type="dcterms:W3CDTF">2015-01-15T15:58:00Z</dcterms:modified>
</cp:coreProperties>
</file>