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E82" w:rsidRPr="00953C1C" w:rsidRDefault="00857E82" w:rsidP="00857E82">
      <w:pPr>
        <w:spacing w:after="0" w:line="240" w:lineRule="auto"/>
        <w:jc w:val="center"/>
        <w:rPr>
          <w:rFonts w:ascii="Times New Roman" w:hAnsi="Times New Roman"/>
          <w:b/>
          <w:sz w:val="26"/>
          <w:szCs w:val="26"/>
        </w:rPr>
      </w:pPr>
      <w:r w:rsidRPr="00953C1C">
        <w:rPr>
          <w:rFonts w:ascii="Times New Roman" w:hAnsi="Times New Roman"/>
          <w:b/>
          <w:sz w:val="26"/>
          <w:szCs w:val="26"/>
        </w:rPr>
        <w:t>EMGT 262</w:t>
      </w:r>
    </w:p>
    <w:p w:rsidR="00857E82" w:rsidRPr="00953C1C" w:rsidRDefault="00857E82" w:rsidP="00857E82">
      <w:pPr>
        <w:spacing w:after="0" w:line="240" w:lineRule="auto"/>
        <w:jc w:val="center"/>
        <w:rPr>
          <w:rFonts w:ascii="Times New Roman" w:hAnsi="Times New Roman"/>
          <w:b/>
          <w:sz w:val="26"/>
          <w:szCs w:val="26"/>
        </w:rPr>
      </w:pPr>
      <w:r w:rsidRPr="00953C1C">
        <w:rPr>
          <w:rFonts w:ascii="Times New Roman" w:hAnsi="Times New Roman"/>
          <w:b/>
          <w:sz w:val="26"/>
          <w:szCs w:val="26"/>
        </w:rPr>
        <w:t>Disaster Mitigation</w:t>
      </w:r>
    </w:p>
    <w:p w:rsidR="00857E82" w:rsidRPr="00953C1C" w:rsidRDefault="001D166C" w:rsidP="00857E82">
      <w:pPr>
        <w:spacing w:after="0" w:line="240" w:lineRule="auto"/>
        <w:jc w:val="center"/>
        <w:rPr>
          <w:rFonts w:ascii="Times New Roman" w:hAnsi="Times New Roman"/>
          <w:b/>
          <w:sz w:val="26"/>
          <w:szCs w:val="26"/>
        </w:rPr>
      </w:pPr>
      <w:r>
        <w:rPr>
          <w:rFonts w:ascii="Times New Roman" w:hAnsi="Times New Roman"/>
          <w:b/>
          <w:sz w:val="26"/>
          <w:szCs w:val="26"/>
        </w:rPr>
        <w:t>Fall 2019</w:t>
      </w:r>
    </w:p>
    <w:p w:rsidR="00857E82" w:rsidRPr="00953C1C" w:rsidRDefault="00857E82" w:rsidP="00857E82">
      <w:pPr>
        <w:spacing w:after="0" w:line="240" w:lineRule="auto"/>
        <w:jc w:val="center"/>
        <w:rPr>
          <w:rFonts w:ascii="Times New Roman" w:hAnsi="Times New Roman"/>
          <w:b/>
          <w:sz w:val="26"/>
          <w:szCs w:val="26"/>
        </w:rPr>
      </w:pPr>
    </w:p>
    <w:p w:rsidR="00857E82" w:rsidRPr="00953C1C" w:rsidRDefault="00857E82" w:rsidP="00857E82">
      <w:pPr>
        <w:keepNext/>
        <w:widowControl w:val="0"/>
        <w:spacing w:after="0" w:line="240" w:lineRule="auto"/>
        <w:ind w:right="-540"/>
        <w:outlineLvl w:val="0"/>
        <w:rPr>
          <w:rFonts w:ascii="Times New Roman" w:eastAsia="Times New Roman" w:hAnsi="Times New Roman"/>
          <w:snapToGrid w:val="0"/>
        </w:rPr>
      </w:pPr>
      <w:r w:rsidRPr="00953C1C">
        <w:rPr>
          <w:rFonts w:ascii="Times New Roman" w:eastAsia="Times New Roman" w:hAnsi="Times New Roman"/>
          <w:snapToGrid w:val="0"/>
        </w:rPr>
        <w:t xml:space="preserve">Class Day and Time: </w:t>
      </w:r>
      <w:r w:rsidR="001B13FE" w:rsidRPr="00953C1C">
        <w:rPr>
          <w:rFonts w:ascii="Times New Roman" w:eastAsia="Times New Roman" w:hAnsi="Times New Roman"/>
          <w:snapToGrid w:val="0"/>
        </w:rPr>
        <w:t>Mondays</w:t>
      </w:r>
      <w:r w:rsidRPr="00953C1C">
        <w:rPr>
          <w:rFonts w:ascii="Times New Roman" w:eastAsia="Times New Roman" w:hAnsi="Times New Roman"/>
          <w:snapToGrid w:val="0"/>
        </w:rPr>
        <w:t xml:space="preserve"> from </w:t>
      </w:r>
      <w:r w:rsidR="001B13FE" w:rsidRPr="00953C1C">
        <w:rPr>
          <w:rFonts w:ascii="Times New Roman" w:eastAsia="Times New Roman" w:hAnsi="Times New Roman"/>
          <w:snapToGrid w:val="0"/>
        </w:rPr>
        <w:t>3:00pm-5:30pm</w:t>
      </w:r>
    </w:p>
    <w:p w:rsidR="00857E82" w:rsidRPr="00953C1C" w:rsidRDefault="001B13FE" w:rsidP="00857E82">
      <w:pPr>
        <w:spacing w:after="0" w:line="240" w:lineRule="auto"/>
        <w:rPr>
          <w:rFonts w:ascii="Times New Roman" w:hAnsi="Times New Roman"/>
        </w:rPr>
      </w:pPr>
      <w:r w:rsidRPr="00953C1C">
        <w:rPr>
          <w:rFonts w:ascii="Times New Roman" w:hAnsi="Times New Roman"/>
        </w:rPr>
        <w:t>Room: South Engineering 120</w:t>
      </w:r>
    </w:p>
    <w:p w:rsidR="00857E82" w:rsidRPr="00953C1C" w:rsidRDefault="00857E82" w:rsidP="00857E82">
      <w:pPr>
        <w:spacing w:after="0" w:line="240" w:lineRule="auto"/>
        <w:rPr>
          <w:rFonts w:ascii="Times New Roman" w:hAnsi="Times New Roman"/>
        </w:rPr>
      </w:pPr>
      <w:r w:rsidRPr="00953C1C">
        <w:rPr>
          <w:rFonts w:ascii="Times New Roman" w:hAnsi="Times New Roman"/>
        </w:rPr>
        <w:t>Credits: 3</w:t>
      </w:r>
    </w:p>
    <w:p w:rsidR="00857E82" w:rsidRPr="00953C1C" w:rsidRDefault="00857E82" w:rsidP="00857E82">
      <w:pPr>
        <w:spacing w:after="0" w:line="240" w:lineRule="auto"/>
        <w:rPr>
          <w:rFonts w:ascii="Times New Roman" w:hAnsi="Times New Roman"/>
        </w:rPr>
      </w:pPr>
    </w:p>
    <w:p w:rsidR="00857E82" w:rsidRPr="00953C1C" w:rsidRDefault="00857E82" w:rsidP="00857E82">
      <w:pPr>
        <w:spacing w:after="0" w:line="240" w:lineRule="auto"/>
        <w:ind w:right="-547"/>
        <w:rPr>
          <w:rFonts w:ascii="Times New Roman" w:hAnsi="Times New Roman"/>
        </w:rPr>
      </w:pPr>
      <w:r w:rsidRPr="00953C1C">
        <w:rPr>
          <w:rFonts w:ascii="Times New Roman" w:hAnsi="Times New Roman"/>
        </w:rPr>
        <w:t>Instructor: Jessica Jensen</w:t>
      </w:r>
    </w:p>
    <w:p w:rsidR="00857E82" w:rsidRPr="00953C1C" w:rsidRDefault="00857E82" w:rsidP="00857E82">
      <w:pPr>
        <w:spacing w:after="0" w:line="240" w:lineRule="auto"/>
        <w:ind w:right="-547"/>
        <w:rPr>
          <w:rFonts w:ascii="Times New Roman" w:hAnsi="Times New Roman"/>
          <w:lang w:val="fr-FR"/>
        </w:rPr>
      </w:pPr>
      <w:r w:rsidRPr="00953C1C">
        <w:rPr>
          <w:rFonts w:ascii="Times New Roman" w:hAnsi="Times New Roman"/>
          <w:lang w:val="fr-FR"/>
        </w:rPr>
        <w:t xml:space="preserve">Phone: 231-5886(o) or </w:t>
      </w:r>
      <w:r w:rsidRPr="00953C1C">
        <w:rPr>
          <w:rFonts w:ascii="Times New Roman" w:hAnsi="Times New Roman"/>
          <w:b/>
          <w:lang w:val="fr-FR"/>
        </w:rPr>
        <w:t>219-4293(c)</w:t>
      </w:r>
    </w:p>
    <w:p w:rsidR="00857E82" w:rsidRPr="00953C1C" w:rsidRDefault="00857E82" w:rsidP="00857E82">
      <w:pPr>
        <w:spacing w:after="0" w:line="240" w:lineRule="auto"/>
        <w:ind w:right="-547"/>
        <w:rPr>
          <w:rFonts w:ascii="Times New Roman" w:hAnsi="Times New Roman"/>
        </w:rPr>
      </w:pPr>
      <w:r w:rsidRPr="00953C1C">
        <w:rPr>
          <w:rFonts w:ascii="Times New Roman" w:hAnsi="Times New Roman"/>
        </w:rPr>
        <w:t xml:space="preserve">Email: </w:t>
      </w:r>
      <w:hyperlink r:id="rId5" w:history="1">
        <w:r w:rsidRPr="00953C1C">
          <w:rPr>
            <w:rStyle w:val="Hyperlink"/>
            <w:rFonts w:ascii="Times New Roman" w:hAnsi="Times New Roman"/>
            <w:color w:val="auto"/>
          </w:rPr>
          <w:t>ja.jensen@ndsu.edu</w:t>
        </w:r>
      </w:hyperlink>
      <w:r w:rsidRPr="00953C1C">
        <w:rPr>
          <w:rFonts w:ascii="Times New Roman" w:hAnsi="Times New Roman"/>
        </w:rPr>
        <w:t xml:space="preserve">   </w:t>
      </w:r>
    </w:p>
    <w:p w:rsidR="00857E82" w:rsidRPr="00953C1C" w:rsidRDefault="001B13FE" w:rsidP="00857E82">
      <w:pPr>
        <w:spacing w:after="0" w:line="240" w:lineRule="auto"/>
        <w:ind w:right="-547"/>
        <w:rPr>
          <w:rFonts w:ascii="Times New Roman" w:hAnsi="Times New Roman"/>
        </w:rPr>
      </w:pPr>
      <w:r w:rsidRPr="00953C1C">
        <w:rPr>
          <w:rFonts w:ascii="Times New Roman" w:hAnsi="Times New Roman"/>
        </w:rPr>
        <w:t xml:space="preserve">Office:  </w:t>
      </w:r>
      <w:proofErr w:type="spellStart"/>
      <w:r w:rsidRPr="00953C1C">
        <w:rPr>
          <w:rFonts w:ascii="Times New Roman" w:hAnsi="Times New Roman"/>
        </w:rPr>
        <w:t>Minard</w:t>
      </w:r>
      <w:proofErr w:type="spellEnd"/>
      <w:r w:rsidRPr="00953C1C">
        <w:rPr>
          <w:rFonts w:ascii="Times New Roman" w:hAnsi="Times New Roman"/>
        </w:rPr>
        <w:t xml:space="preserve"> 428</w:t>
      </w:r>
    </w:p>
    <w:p w:rsidR="00857E82" w:rsidRPr="00953C1C" w:rsidRDefault="00857E82" w:rsidP="00857E82">
      <w:pPr>
        <w:spacing w:after="0" w:line="240" w:lineRule="auto"/>
        <w:rPr>
          <w:rFonts w:ascii="Times New Roman" w:hAnsi="Times New Roman"/>
        </w:rPr>
      </w:pPr>
      <w:r w:rsidRPr="00953C1C">
        <w:rPr>
          <w:rFonts w:ascii="Times New Roman" w:hAnsi="Times New Roman"/>
        </w:rPr>
        <w:t xml:space="preserve">Office Hours: </w:t>
      </w:r>
      <w:r w:rsidR="001B13FE" w:rsidRPr="00953C1C">
        <w:rPr>
          <w:rFonts w:ascii="Times New Roman" w:hAnsi="Times New Roman"/>
        </w:rPr>
        <w:t>Mondays</w:t>
      </w:r>
      <w:r w:rsidRPr="00953C1C">
        <w:rPr>
          <w:rFonts w:ascii="Times New Roman" w:hAnsi="Times New Roman"/>
        </w:rPr>
        <w:t xml:space="preserve"> from </w:t>
      </w:r>
      <w:r w:rsidR="001B13FE" w:rsidRPr="00953C1C">
        <w:rPr>
          <w:rFonts w:ascii="Times New Roman" w:hAnsi="Times New Roman"/>
        </w:rPr>
        <w:t>12:00pm-3:00pm</w:t>
      </w:r>
      <w:r w:rsidRPr="00953C1C">
        <w:rPr>
          <w:rFonts w:ascii="Times New Roman" w:hAnsi="Times New Roman"/>
        </w:rPr>
        <w:t xml:space="preserve"> and by appointment</w:t>
      </w:r>
    </w:p>
    <w:p w:rsidR="00857E82" w:rsidRPr="00953C1C" w:rsidRDefault="00857E82" w:rsidP="00857E82">
      <w:pPr>
        <w:spacing w:after="0" w:line="240" w:lineRule="auto"/>
        <w:rPr>
          <w:rFonts w:ascii="Times New Roman" w:hAnsi="Times New Roman"/>
          <w:b/>
        </w:rPr>
      </w:pPr>
    </w:p>
    <w:p w:rsidR="00857E82" w:rsidRPr="00953C1C" w:rsidRDefault="00857E82" w:rsidP="00857E82">
      <w:pPr>
        <w:spacing w:after="0" w:line="240" w:lineRule="auto"/>
        <w:rPr>
          <w:rFonts w:ascii="Times New Roman" w:hAnsi="Times New Roman"/>
          <w:b/>
          <w:sz w:val="26"/>
          <w:szCs w:val="26"/>
        </w:rPr>
      </w:pPr>
      <w:r w:rsidRPr="00953C1C">
        <w:rPr>
          <w:rFonts w:ascii="Times New Roman" w:hAnsi="Times New Roman"/>
          <w:b/>
          <w:sz w:val="26"/>
          <w:szCs w:val="26"/>
        </w:rPr>
        <w:t>Course Bulletin Description</w:t>
      </w:r>
    </w:p>
    <w:p w:rsidR="00857E82" w:rsidRPr="00953C1C" w:rsidRDefault="00857E82" w:rsidP="00857E82">
      <w:pPr>
        <w:autoSpaceDE w:val="0"/>
        <w:autoSpaceDN w:val="0"/>
        <w:adjustRightInd w:val="0"/>
        <w:spacing w:after="0" w:line="240" w:lineRule="auto"/>
        <w:rPr>
          <w:rFonts w:ascii="Times New Roman" w:hAnsi="Times New Roman"/>
        </w:rPr>
      </w:pPr>
      <w:r w:rsidRPr="00953C1C">
        <w:rPr>
          <w:rFonts w:ascii="Times New Roman" w:hAnsi="Times New Roman"/>
        </w:rPr>
        <w:t xml:space="preserve">“Role of emergency management programs in community resilience and sustainability; incorporation of preparedness, mitigation, response, and recovery in community comprehensive and strategic planning.  </w:t>
      </w:r>
      <w:proofErr w:type="spellStart"/>
      <w:r w:rsidRPr="00953C1C">
        <w:rPr>
          <w:rFonts w:ascii="Times New Roman" w:hAnsi="Times New Roman"/>
        </w:rPr>
        <w:t>Prereq</w:t>
      </w:r>
      <w:proofErr w:type="spellEnd"/>
      <w:r w:rsidRPr="00953C1C">
        <w:rPr>
          <w:rFonts w:ascii="Times New Roman" w:hAnsi="Times New Roman"/>
        </w:rPr>
        <w:t>: EMGT 101.”</w:t>
      </w:r>
    </w:p>
    <w:p w:rsidR="00857E82" w:rsidRPr="00953C1C" w:rsidRDefault="00857E82" w:rsidP="00857E82">
      <w:pPr>
        <w:spacing w:after="0" w:line="240" w:lineRule="auto"/>
        <w:rPr>
          <w:rFonts w:ascii="Times New Roman" w:hAnsi="Times New Roman"/>
          <w:b/>
        </w:rPr>
      </w:pPr>
    </w:p>
    <w:p w:rsidR="00857E82" w:rsidRPr="00953C1C" w:rsidRDefault="00857E82" w:rsidP="00857E82">
      <w:pPr>
        <w:spacing w:after="0" w:line="240" w:lineRule="auto"/>
        <w:rPr>
          <w:rFonts w:ascii="Times New Roman" w:hAnsi="Times New Roman"/>
          <w:b/>
          <w:sz w:val="26"/>
          <w:szCs w:val="26"/>
        </w:rPr>
      </w:pPr>
      <w:r w:rsidRPr="00953C1C">
        <w:rPr>
          <w:rFonts w:ascii="Times New Roman" w:hAnsi="Times New Roman"/>
          <w:b/>
          <w:sz w:val="26"/>
          <w:szCs w:val="26"/>
        </w:rPr>
        <w:t>Course Objectives</w:t>
      </w:r>
    </w:p>
    <w:p w:rsidR="00857E82" w:rsidRPr="00953C1C" w:rsidRDefault="00857E82" w:rsidP="00857E82">
      <w:pPr>
        <w:pStyle w:val="ListParagraph"/>
        <w:spacing w:after="0" w:line="240" w:lineRule="auto"/>
        <w:ind w:left="0"/>
        <w:rPr>
          <w:rFonts w:ascii="Times New Roman" w:hAnsi="Times New Roman"/>
        </w:rPr>
      </w:pPr>
      <w:r w:rsidRPr="00953C1C">
        <w:rPr>
          <w:rFonts w:ascii="Times New Roman" w:hAnsi="Times New Roman"/>
        </w:rPr>
        <w:t>By the end of this course, students will be able to</w:t>
      </w:r>
    </w:p>
    <w:p w:rsidR="00857E82" w:rsidRPr="00953C1C" w:rsidRDefault="00B13FEA" w:rsidP="00857E82">
      <w:pPr>
        <w:pStyle w:val="ListParagraph"/>
        <w:numPr>
          <w:ilvl w:val="0"/>
          <w:numId w:val="2"/>
        </w:numPr>
        <w:spacing w:after="0" w:line="240" w:lineRule="auto"/>
        <w:rPr>
          <w:rFonts w:ascii="Times New Roman" w:hAnsi="Times New Roman"/>
        </w:rPr>
      </w:pPr>
      <w:r w:rsidRPr="00953C1C">
        <w:rPr>
          <w:rFonts w:ascii="Times New Roman" w:hAnsi="Times New Roman"/>
        </w:rPr>
        <w:t>Describe the hazards and vulnerability landscape that leads to the need for investment in mitigation</w:t>
      </w:r>
      <w:r w:rsidR="00857E82" w:rsidRPr="00953C1C">
        <w:rPr>
          <w:rFonts w:ascii="Times New Roman" w:hAnsi="Times New Roman"/>
        </w:rPr>
        <w:t>;</w:t>
      </w:r>
    </w:p>
    <w:p w:rsidR="00B13FEA" w:rsidRPr="00953C1C" w:rsidRDefault="007D2F54" w:rsidP="00857E82">
      <w:pPr>
        <w:pStyle w:val="ListParagraph"/>
        <w:numPr>
          <w:ilvl w:val="0"/>
          <w:numId w:val="2"/>
        </w:numPr>
        <w:spacing w:after="0" w:line="240" w:lineRule="auto"/>
        <w:rPr>
          <w:rFonts w:ascii="Times New Roman" w:hAnsi="Times New Roman"/>
        </w:rPr>
      </w:pPr>
      <w:r w:rsidRPr="00953C1C">
        <w:rPr>
          <w:rFonts w:ascii="Times New Roman" w:hAnsi="Times New Roman"/>
        </w:rPr>
        <w:t>Discuss</w:t>
      </w:r>
      <w:r w:rsidR="00B13FEA" w:rsidRPr="00953C1C">
        <w:rPr>
          <w:rFonts w:ascii="Times New Roman" w:hAnsi="Times New Roman"/>
        </w:rPr>
        <w:t xml:space="preserve"> current approaches to mitigation in developed/Western world</w:t>
      </w:r>
      <w:r w:rsidR="00491A05" w:rsidRPr="00953C1C">
        <w:rPr>
          <w:rFonts w:ascii="Times New Roman" w:hAnsi="Times New Roman"/>
        </w:rPr>
        <w:t xml:space="preserve"> and the contexts that</w:t>
      </w:r>
      <w:r w:rsidR="00B13FEA" w:rsidRPr="00953C1C">
        <w:rPr>
          <w:rFonts w:ascii="Times New Roman" w:hAnsi="Times New Roman"/>
        </w:rPr>
        <w:t xml:space="preserve"> led to these approaches;</w:t>
      </w:r>
    </w:p>
    <w:p w:rsidR="007D2F54" w:rsidRPr="00953C1C" w:rsidRDefault="007D2F54" w:rsidP="007D2F54">
      <w:pPr>
        <w:pStyle w:val="ListParagraph"/>
        <w:numPr>
          <w:ilvl w:val="0"/>
          <w:numId w:val="2"/>
        </w:numPr>
        <w:spacing w:after="0" w:line="240" w:lineRule="auto"/>
        <w:rPr>
          <w:rFonts w:ascii="Times New Roman" w:hAnsi="Times New Roman"/>
        </w:rPr>
      </w:pPr>
      <w:r w:rsidRPr="00953C1C">
        <w:rPr>
          <w:rFonts w:ascii="Times New Roman" w:hAnsi="Times New Roman"/>
        </w:rPr>
        <w:t xml:space="preserve">Critique </w:t>
      </w:r>
      <w:r w:rsidR="00B13FEA" w:rsidRPr="00953C1C">
        <w:rPr>
          <w:rFonts w:ascii="Times New Roman" w:hAnsi="Times New Roman"/>
        </w:rPr>
        <w:t xml:space="preserve">current </w:t>
      </w:r>
      <w:r w:rsidRPr="00953C1C">
        <w:rPr>
          <w:rFonts w:ascii="Times New Roman" w:hAnsi="Times New Roman"/>
        </w:rPr>
        <w:t>developed/Western world approaches</w:t>
      </w:r>
      <w:r w:rsidR="00A878A9" w:rsidRPr="00953C1C">
        <w:rPr>
          <w:rFonts w:ascii="Times New Roman" w:hAnsi="Times New Roman"/>
        </w:rPr>
        <w:t xml:space="preserve"> from various perspectives</w:t>
      </w:r>
      <w:r w:rsidR="00B13FEA" w:rsidRPr="00953C1C">
        <w:rPr>
          <w:rFonts w:ascii="Times New Roman" w:hAnsi="Times New Roman"/>
        </w:rPr>
        <w:t>;</w:t>
      </w:r>
    </w:p>
    <w:p w:rsidR="00356203" w:rsidRPr="00356203" w:rsidRDefault="00356203" w:rsidP="00356203">
      <w:pPr>
        <w:spacing w:after="0" w:line="240" w:lineRule="auto"/>
        <w:rPr>
          <w:rFonts w:ascii="Times New Roman" w:hAnsi="Times New Roman"/>
        </w:rPr>
      </w:pPr>
      <w:r>
        <w:rPr>
          <w:rFonts w:ascii="Times New Roman" w:hAnsi="Times New Roman"/>
        </w:rPr>
        <w:t xml:space="preserve">By the end of this course, students will have had opportunity to begin </w:t>
      </w:r>
    </w:p>
    <w:p w:rsidR="007D2F54" w:rsidRPr="00953C1C" w:rsidRDefault="007D2F54" w:rsidP="007D2F54">
      <w:pPr>
        <w:pStyle w:val="ListParagraph"/>
        <w:numPr>
          <w:ilvl w:val="0"/>
          <w:numId w:val="2"/>
        </w:numPr>
        <w:spacing w:after="0" w:line="240" w:lineRule="auto"/>
        <w:rPr>
          <w:rFonts w:ascii="Times New Roman" w:hAnsi="Times New Roman"/>
        </w:rPr>
      </w:pPr>
      <w:r w:rsidRPr="00953C1C">
        <w:rPr>
          <w:rFonts w:ascii="Times New Roman" w:hAnsi="Times New Roman"/>
        </w:rPr>
        <w:t>Apply</w:t>
      </w:r>
      <w:r w:rsidR="00356203">
        <w:rPr>
          <w:rFonts w:ascii="Times New Roman" w:hAnsi="Times New Roman"/>
        </w:rPr>
        <w:t>ing</w:t>
      </w:r>
      <w:r w:rsidRPr="00953C1C">
        <w:rPr>
          <w:rFonts w:ascii="Times New Roman" w:hAnsi="Times New Roman"/>
        </w:rPr>
        <w:t xml:space="preserve"> what is learned about mitigation approaches and critiques to </w:t>
      </w:r>
      <w:r w:rsidR="003A0B6B" w:rsidRPr="00953C1C">
        <w:rPr>
          <w:rFonts w:ascii="Times New Roman" w:hAnsi="Times New Roman"/>
        </w:rPr>
        <w:t>explain and anticipate</w:t>
      </w:r>
      <w:r w:rsidRPr="00953C1C">
        <w:rPr>
          <w:rFonts w:ascii="Times New Roman" w:hAnsi="Times New Roman"/>
        </w:rPr>
        <w:t xml:space="preserve"> mitigation outcomes;</w:t>
      </w:r>
    </w:p>
    <w:p w:rsidR="00B13FEA" w:rsidRPr="00953C1C" w:rsidRDefault="00356203" w:rsidP="007D2F54">
      <w:pPr>
        <w:pStyle w:val="ListParagraph"/>
        <w:numPr>
          <w:ilvl w:val="0"/>
          <w:numId w:val="2"/>
        </w:numPr>
        <w:spacing w:after="0" w:line="240" w:lineRule="auto"/>
        <w:rPr>
          <w:rFonts w:ascii="Times New Roman" w:hAnsi="Times New Roman"/>
        </w:rPr>
      </w:pPr>
      <w:r>
        <w:rPr>
          <w:rFonts w:ascii="Times New Roman" w:hAnsi="Times New Roman"/>
        </w:rPr>
        <w:t xml:space="preserve">Forming recommendations as to </w:t>
      </w:r>
      <w:r w:rsidR="007D2F54" w:rsidRPr="00953C1C">
        <w:rPr>
          <w:rFonts w:ascii="Times New Roman" w:hAnsi="Times New Roman"/>
        </w:rPr>
        <w:t>what might be modified about current developed/Western world approaches to mitigation and identify what must change for those modifications to be implemented including how emergency management professionals and the distributed function need to contribute.</w:t>
      </w:r>
    </w:p>
    <w:p w:rsidR="00857E82" w:rsidRPr="00953C1C" w:rsidRDefault="00857E82" w:rsidP="00857E82">
      <w:pPr>
        <w:pStyle w:val="ListParagraph"/>
        <w:spacing w:after="0" w:line="240" w:lineRule="auto"/>
        <w:ind w:left="0"/>
        <w:rPr>
          <w:rFonts w:ascii="Times New Roman" w:hAnsi="Times New Roman"/>
        </w:rPr>
      </w:pPr>
    </w:p>
    <w:p w:rsidR="004235E9" w:rsidRPr="00953C1C" w:rsidRDefault="004235E9" w:rsidP="007653C9">
      <w:pPr>
        <w:spacing w:after="0" w:line="240" w:lineRule="auto"/>
        <w:rPr>
          <w:rFonts w:ascii="Times New Roman" w:hAnsi="Times New Roman"/>
          <w:b/>
          <w:sz w:val="26"/>
          <w:szCs w:val="26"/>
        </w:rPr>
      </w:pPr>
      <w:r w:rsidRPr="00953C1C">
        <w:rPr>
          <w:rFonts w:ascii="Times New Roman" w:hAnsi="Times New Roman"/>
          <w:b/>
          <w:sz w:val="26"/>
          <w:szCs w:val="26"/>
        </w:rPr>
        <w:t>Assignments</w:t>
      </w:r>
    </w:p>
    <w:p w:rsidR="004235E9" w:rsidRPr="00953C1C" w:rsidRDefault="004235E9" w:rsidP="004235E9">
      <w:pPr>
        <w:spacing w:after="0" w:line="240" w:lineRule="auto"/>
        <w:rPr>
          <w:rFonts w:ascii="Times New Roman" w:hAnsi="Times New Roman"/>
          <w:b/>
        </w:rPr>
      </w:pPr>
      <w:r w:rsidRPr="00953C1C">
        <w:rPr>
          <w:rFonts w:ascii="Times New Roman" w:hAnsi="Times New Roman"/>
          <w:b/>
        </w:rPr>
        <w:t xml:space="preserve">Reading Assignments </w:t>
      </w:r>
    </w:p>
    <w:p w:rsidR="004235E9" w:rsidRPr="00953C1C" w:rsidRDefault="004235E9" w:rsidP="004235E9">
      <w:pPr>
        <w:spacing w:after="0" w:line="240" w:lineRule="auto"/>
        <w:rPr>
          <w:rFonts w:ascii="Times New Roman" w:hAnsi="Times New Roman"/>
        </w:rPr>
      </w:pPr>
      <w:r w:rsidRPr="00953C1C">
        <w:rPr>
          <w:rFonts w:ascii="Times New Roman" w:hAnsi="Times New Roman"/>
        </w:rPr>
        <w:t>There will be extensive reading assignments associated with most weeks in the course; however, there is no textbook. Reading assignments are available on Blackboard.</w:t>
      </w:r>
    </w:p>
    <w:p w:rsidR="004235E9" w:rsidRPr="00953C1C" w:rsidRDefault="004235E9" w:rsidP="004235E9">
      <w:pPr>
        <w:spacing w:after="0" w:line="240" w:lineRule="auto"/>
        <w:rPr>
          <w:rFonts w:ascii="Times New Roman" w:hAnsi="Times New Roman"/>
        </w:rPr>
      </w:pPr>
    </w:p>
    <w:p w:rsidR="004235E9" w:rsidRPr="00953C1C" w:rsidRDefault="004235E9" w:rsidP="004235E9">
      <w:pPr>
        <w:spacing w:after="0" w:line="240" w:lineRule="auto"/>
        <w:rPr>
          <w:rFonts w:ascii="Times New Roman" w:hAnsi="Times New Roman"/>
        </w:rPr>
      </w:pPr>
      <w:r w:rsidRPr="00CD3870">
        <w:rPr>
          <w:rFonts w:ascii="Times New Roman" w:hAnsi="Times New Roman"/>
          <w:b/>
        </w:rPr>
        <w:t xml:space="preserve">Reading Notes </w:t>
      </w:r>
      <w:r w:rsidR="00CD3870" w:rsidRPr="00CD3870">
        <w:rPr>
          <w:rFonts w:ascii="Times New Roman" w:hAnsi="Times New Roman"/>
        </w:rPr>
        <w:t>(up to 5 points each, up to 40</w:t>
      </w:r>
      <w:r w:rsidRPr="00CD3870">
        <w:rPr>
          <w:rFonts w:ascii="Times New Roman" w:hAnsi="Times New Roman"/>
        </w:rPr>
        <w:t xml:space="preserve"> points). </w:t>
      </w:r>
      <w:r w:rsidR="00316368" w:rsidRPr="00CD3870">
        <w:rPr>
          <w:rFonts w:ascii="Times New Roman" w:hAnsi="Times New Roman"/>
        </w:rPr>
        <w:t xml:space="preserve">Where indicated in the tentative course schedule (by week in Blackboard), you will need to take notes consistent with the notes guidance provided </w:t>
      </w:r>
      <w:r w:rsidRPr="00CD3870">
        <w:rPr>
          <w:rFonts w:ascii="Times New Roman" w:hAnsi="Times New Roman"/>
        </w:rPr>
        <w:t xml:space="preserve">in the folder for that week on Blackboard.  You will need to </w:t>
      </w:r>
      <w:r w:rsidRPr="00CD3870">
        <w:rPr>
          <w:rFonts w:ascii="Times New Roman" w:hAnsi="Times New Roman"/>
          <w:u w:val="single"/>
        </w:rPr>
        <w:t>type up these notes</w:t>
      </w:r>
      <w:r w:rsidRPr="00CD3870">
        <w:rPr>
          <w:rFonts w:ascii="Times New Roman" w:hAnsi="Times New Roman"/>
        </w:rPr>
        <w:t xml:space="preserve"> and submit them online </w:t>
      </w:r>
      <w:r w:rsidR="00316368" w:rsidRPr="00CD3870">
        <w:rPr>
          <w:rFonts w:ascii="Times New Roman" w:hAnsi="Times New Roman"/>
        </w:rPr>
        <w:t xml:space="preserve">or in person </w:t>
      </w:r>
      <w:r w:rsidRPr="00CD3870">
        <w:rPr>
          <w:rFonts w:ascii="Times New Roman" w:hAnsi="Times New Roman"/>
        </w:rPr>
        <w:t>by</w:t>
      </w:r>
      <w:r w:rsidR="00316368" w:rsidRPr="00CD3870">
        <w:rPr>
          <w:rFonts w:ascii="Times New Roman" w:hAnsi="Times New Roman"/>
        </w:rPr>
        <w:t xml:space="preserve"> or in class</w:t>
      </w:r>
      <w:r w:rsidRPr="00CD3870">
        <w:rPr>
          <w:rFonts w:ascii="Times New Roman" w:hAnsi="Times New Roman"/>
        </w:rPr>
        <w:t xml:space="preserve"> Monday</w:t>
      </w:r>
      <w:r w:rsidR="00316368" w:rsidRPr="00CD3870">
        <w:rPr>
          <w:rFonts w:ascii="Times New Roman" w:hAnsi="Times New Roman"/>
        </w:rPr>
        <w:t xml:space="preserve"> in keeping with the directions provided on the tentative course schedule </w:t>
      </w:r>
      <w:r w:rsidR="00CE13D4" w:rsidRPr="00CD3870">
        <w:rPr>
          <w:rFonts w:ascii="Times New Roman" w:hAnsi="Times New Roman"/>
        </w:rPr>
        <w:t>for those weeks</w:t>
      </w:r>
      <w:r w:rsidRPr="00CD3870">
        <w:rPr>
          <w:rFonts w:ascii="Times New Roman" w:hAnsi="Times New Roman"/>
        </w:rPr>
        <w:t>. Points will be taken off where the assignment is inaccurate or less than thorough.</w:t>
      </w:r>
      <w:r w:rsidR="00460C60">
        <w:rPr>
          <w:rFonts w:ascii="Times New Roman" w:hAnsi="Times New Roman"/>
        </w:rPr>
        <w:t xml:space="preserve"> </w:t>
      </w:r>
    </w:p>
    <w:p w:rsidR="004235E9" w:rsidRPr="00953C1C" w:rsidRDefault="004235E9" w:rsidP="004235E9">
      <w:pPr>
        <w:spacing w:after="0" w:line="240" w:lineRule="auto"/>
        <w:rPr>
          <w:rFonts w:ascii="Times New Roman" w:hAnsi="Times New Roman"/>
        </w:rPr>
      </w:pPr>
    </w:p>
    <w:p w:rsidR="00123A4D" w:rsidRPr="00953C1C" w:rsidRDefault="009A111B" w:rsidP="00123A4D">
      <w:pPr>
        <w:spacing w:after="0" w:line="240" w:lineRule="auto"/>
        <w:rPr>
          <w:rFonts w:ascii="Times New Roman" w:hAnsi="Times New Roman"/>
        </w:rPr>
      </w:pPr>
      <w:r w:rsidRPr="00953C1C">
        <w:rPr>
          <w:rFonts w:ascii="Times New Roman" w:hAnsi="Times New Roman"/>
          <w:b/>
        </w:rPr>
        <w:t xml:space="preserve">ICAs, Quizzes, Worksheets, and </w:t>
      </w:r>
      <w:r w:rsidR="00123A4D" w:rsidRPr="00953C1C">
        <w:rPr>
          <w:rFonts w:ascii="Times New Roman" w:hAnsi="Times New Roman"/>
          <w:b/>
        </w:rPr>
        <w:t xml:space="preserve">Homework Assignments </w:t>
      </w:r>
      <w:r w:rsidR="00F659B0" w:rsidRPr="00953C1C">
        <w:rPr>
          <w:rFonts w:ascii="Times New Roman" w:hAnsi="Times New Roman"/>
          <w:b/>
        </w:rPr>
        <w:t xml:space="preserve">(ICHA) </w:t>
      </w:r>
      <w:r w:rsidR="00DE309B">
        <w:rPr>
          <w:rFonts w:ascii="Times New Roman" w:hAnsi="Times New Roman"/>
        </w:rPr>
        <w:t>(175</w:t>
      </w:r>
      <w:r w:rsidR="00123A4D" w:rsidRPr="00953C1C">
        <w:rPr>
          <w:rFonts w:ascii="Times New Roman" w:hAnsi="Times New Roman"/>
        </w:rPr>
        <w:t xml:space="preserve"> points*)</w:t>
      </w:r>
    </w:p>
    <w:p w:rsidR="00123A4D" w:rsidRDefault="009D133A" w:rsidP="00123A4D">
      <w:pPr>
        <w:spacing w:after="0" w:line="240" w:lineRule="auto"/>
        <w:rPr>
          <w:rFonts w:ascii="Times New Roman" w:hAnsi="Times New Roman"/>
        </w:rPr>
      </w:pPr>
      <w:r w:rsidRPr="00953C1C">
        <w:rPr>
          <w:rFonts w:ascii="Times New Roman" w:hAnsi="Times New Roman"/>
        </w:rPr>
        <w:t xml:space="preserve">The instructor </w:t>
      </w:r>
      <w:r w:rsidR="009A111B" w:rsidRPr="00953C1C">
        <w:rPr>
          <w:rFonts w:ascii="Times New Roman" w:hAnsi="Times New Roman"/>
        </w:rPr>
        <w:t xml:space="preserve">will leverage some combination of in class activities (ICAs), quizzes, and worksheets to support student learning. Some of these anticipated ICAs, quizzes, and worksheets have been identified on the tentative course schedule while others have not yet been. The intent of any assignment in this category is to support student learning about the topics each week. </w:t>
      </w:r>
      <w:r w:rsidR="00123A4D" w:rsidRPr="00953C1C">
        <w:rPr>
          <w:rFonts w:ascii="Times New Roman" w:hAnsi="Times New Roman"/>
        </w:rPr>
        <w:t>How each as</w:t>
      </w:r>
      <w:r w:rsidR="009A111B" w:rsidRPr="00953C1C">
        <w:rPr>
          <w:rFonts w:ascii="Times New Roman" w:hAnsi="Times New Roman"/>
        </w:rPr>
        <w:t xml:space="preserve">signment will be identified at the time of </w:t>
      </w:r>
      <w:proofErr w:type="gramStart"/>
      <w:r w:rsidR="009A111B" w:rsidRPr="00953C1C">
        <w:rPr>
          <w:rFonts w:ascii="Times New Roman" w:hAnsi="Times New Roman"/>
        </w:rPr>
        <w:t>assignment</w:t>
      </w:r>
      <w:r w:rsidR="00123A4D" w:rsidRPr="00953C1C">
        <w:rPr>
          <w:rFonts w:ascii="Times New Roman" w:hAnsi="Times New Roman"/>
        </w:rPr>
        <w:t>.</w:t>
      </w:r>
      <w:proofErr w:type="gramEnd"/>
      <w:r w:rsidR="00123A4D" w:rsidRPr="00953C1C">
        <w:rPr>
          <w:rFonts w:ascii="Times New Roman" w:hAnsi="Times New Roman"/>
        </w:rPr>
        <w:t xml:space="preserve"> </w:t>
      </w:r>
    </w:p>
    <w:p w:rsidR="0028634C" w:rsidRDefault="0028634C" w:rsidP="00123A4D">
      <w:pPr>
        <w:spacing w:after="0" w:line="240" w:lineRule="auto"/>
        <w:rPr>
          <w:rFonts w:ascii="Times New Roman" w:hAnsi="Times New Roman"/>
        </w:rPr>
      </w:pPr>
    </w:p>
    <w:p w:rsidR="0028634C" w:rsidRPr="0028634C" w:rsidRDefault="0028634C" w:rsidP="00123A4D">
      <w:pPr>
        <w:spacing w:after="0" w:line="240" w:lineRule="auto"/>
        <w:rPr>
          <w:rFonts w:ascii="Times New Roman" w:hAnsi="Times New Roman"/>
        </w:rPr>
      </w:pPr>
      <w:r w:rsidRPr="0028634C">
        <w:rPr>
          <w:rFonts w:ascii="Times New Roman" w:hAnsi="Times New Roman"/>
          <w:b/>
        </w:rPr>
        <w:t>Fargo Mitigation Tour</w:t>
      </w:r>
      <w:r w:rsidRPr="0028634C">
        <w:rPr>
          <w:rFonts w:ascii="Times New Roman" w:hAnsi="Times New Roman"/>
        </w:rPr>
        <w:t xml:space="preserve"> </w:t>
      </w:r>
      <w:r>
        <w:rPr>
          <w:rFonts w:ascii="Times New Roman" w:hAnsi="Times New Roman"/>
        </w:rPr>
        <w:t>(letter grade drop if not attended)</w:t>
      </w:r>
    </w:p>
    <w:p w:rsidR="0028634C" w:rsidRPr="00953C1C" w:rsidRDefault="0028634C" w:rsidP="00123A4D">
      <w:pPr>
        <w:spacing w:after="0" w:line="240" w:lineRule="auto"/>
        <w:rPr>
          <w:rFonts w:ascii="Times New Roman" w:hAnsi="Times New Roman"/>
        </w:rPr>
      </w:pPr>
      <w:r>
        <w:rPr>
          <w:rFonts w:ascii="Times New Roman" w:hAnsi="Times New Roman"/>
        </w:rPr>
        <w:t>All students in the course are REQUIRED to complete the Fargo Mitigation Tour on October 28</w:t>
      </w:r>
      <w:r w:rsidRPr="0028634C">
        <w:rPr>
          <w:rFonts w:ascii="Times New Roman" w:hAnsi="Times New Roman"/>
          <w:vertAlign w:val="superscript"/>
        </w:rPr>
        <w:t>th</w:t>
      </w:r>
      <w:r>
        <w:rPr>
          <w:rFonts w:ascii="Times New Roman" w:hAnsi="Times New Roman"/>
        </w:rPr>
        <w:t xml:space="preserve"> with the course instructor. Attendance is essential. </w:t>
      </w:r>
    </w:p>
    <w:p w:rsidR="00123A4D" w:rsidRPr="00953C1C" w:rsidRDefault="00123A4D" w:rsidP="004235E9">
      <w:pPr>
        <w:spacing w:after="0" w:line="240" w:lineRule="auto"/>
        <w:rPr>
          <w:rFonts w:ascii="Times New Roman" w:hAnsi="Times New Roman"/>
        </w:rPr>
      </w:pPr>
    </w:p>
    <w:p w:rsidR="000F47A2" w:rsidRDefault="000F47A2">
      <w:pPr>
        <w:spacing w:after="160" w:line="259" w:lineRule="auto"/>
        <w:rPr>
          <w:rFonts w:ascii="Times New Roman" w:hAnsi="Times New Roman"/>
          <w:b/>
        </w:rPr>
      </w:pPr>
      <w:r>
        <w:rPr>
          <w:rFonts w:ascii="Times New Roman" w:hAnsi="Times New Roman"/>
          <w:b/>
        </w:rPr>
        <w:br w:type="page"/>
      </w:r>
    </w:p>
    <w:p w:rsidR="009D133A" w:rsidRPr="00953C1C" w:rsidRDefault="009D133A" w:rsidP="007653C9">
      <w:pPr>
        <w:spacing w:after="0" w:line="240" w:lineRule="auto"/>
        <w:rPr>
          <w:rFonts w:ascii="Times New Roman" w:hAnsi="Times New Roman"/>
        </w:rPr>
      </w:pPr>
      <w:r w:rsidRPr="00953C1C">
        <w:rPr>
          <w:rFonts w:ascii="Times New Roman" w:hAnsi="Times New Roman"/>
          <w:b/>
        </w:rPr>
        <w:lastRenderedPageBreak/>
        <w:t>Exams</w:t>
      </w:r>
      <w:r w:rsidRPr="00953C1C">
        <w:rPr>
          <w:rFonts w:ascii="Times New Roman" w:hAnsi="Times New Roman"/>
        </w:rPr>
        <w:t xml:space="preserve"> (up to 50 points each, up to 1</w:t>
      </w:r>
      <w:r w:rsidR="00D47CE4">
        <w:rPr>
          <w:rFonts w:ascii="Times New Roman" w:hAnsi="Times New Roman"/>
        </w:rPr>
        <w:t>0</w:t>
      </w:r>
      <w:r w:rsidRPr="00953C1C">
        <w:rPr>
          <w:rFonts w:ascii="Times New Roman" w:hAnsi="Times New Roman"/>
        </w:rPr>
        <w:t>0 points total</w:t>
      </w:r>
      <w:proofErr w:type="gramStart"/>
      <w:r w:rsidRPr="00953C1C">
        <w:rPr>
          <w:rFonts w:ascii="Times New Roman" w:hAnsi="Times New Roman"/>
        </w:rPr>
        <w:t>)</w:t>
      </w:r>
      <w:proofErr w:type="gramEnd"/>
      <w:r w:rsidRPr="00953C1C">
        <w:rPr>
          <w:rFonts w:ascii="Times New Roman" w:hAnsi="Times New Roman"/>
        </w:rPr>
        <w:br/>
      </w:r>
      <w:r w:rsidR="00D47CE4">
        <w:rPr>
          <w:rFonts w:ascii="Times New Roman" w:hAnsi="Times New Roman"/>
        </w:rPr>
        <w:t xml:space="preserve">There are two </w:t>
      </w:r>
      <w:r w:rsidR="00A46EC1">
        <w:rPr>
          <w:rFonts w:ascii="Times New Roman" w:hAnsi="Times New Roman"/>
        </w:rPr>
        <w:t>take home</w:t>
      </w:r>
      <w:r w:rsidR="00EF7453" w:rsidRPr="00953C1C">
        <w:rPr>
          <w:rFonts w:ascii="Times New Roman" w:hAnsi="Times New Roman"/>
        </w:rPr>
        <w:t xml:space="preserve"> essay exams associated with the course. </w:t>
      </w:r>
      <w:r w:rsidR="00A46EC1">
        <w:rPr>
          <w:rFonts w:ascii="Times New Roman" w:hAnsi="Times New Roman"/>
        </w:rPr>
        <w:t xml:space="preserve">The exams will be submitted in Blackboard. </w:t>
      </w:r>
      <w:r w:rsidR="00EF7453" w:rsidRPr="00953C1C">
        <w:rPr>
          <w:rFonts w:ascii="Times New Roman" w:hAnsi="Times New Roman"/>
        </w:rPr>
        <w:t>The prompts will be designed to allow students to demonstrate their knowledge related to the course objectives. The grade sheet to be used in evaluating the essay exams will be available on Blackboard.</w:t>
      </w:r>
      <w:r w:rsidR="00316368" w:rsidRPr="00953C1C">
        <w:rPr>
          <w:rFonts w:ascii="Times New Roman" w:hAnsi="Times New Roman"/>
        </w:rPr>
        <w:t xml:space="preserve"> </w:t>
      </w:r>
    </w:p>
    <w:p w:rsidR="009D133A" w:rsidRPr="00953C1C" w:rsidRDefault="009D133A" w:rsidP="007653C9">
      <w:pPr>
        <w:spacing w:after="0" w:line="240" w:lineRule="auto"/>
        <w:rPr>
          <w:rFonts w:ascii="Times New Roman" w:hAnsi="Times New Roman"/>
        </w:rPr>
      </w:pPr>
    </w:p>
    <w:p w:rsidR="001A2889" w:rsidRPr="00953C1C" w:rsidRDefault="009933D2" w:rsidP="00EF7453">
      <w:pPr>
        <w:spacing w:after="0" w:line="240" w:lineRule="auto"/>
        <w:rPr>
          <w:rFonts w:ascii="Times New Roman" w:hAnsi="Times New Roman"/>
        </w:rPr>
      </w:pPr>
      <w:r w:rsidRPr="00953C1C">
        <w:rPr>
          <w:rFonts w:ascii="Times New Roman" w:hAnsi="Times New Roman"/>
          <w:b/>
        </w:rPr>
        <w:t xml:space="preserve">Critique </w:t>
      </w:r>
      <w:r w:rsidR="009D133A" w:rsidRPr="00953C1C">
        <w:rPr>
          <w:rFonts w:ascii="Times New Roman" w:hAnsi="Times New Roman"/>
          <w:b/>
        </w:rPr>
        <w:t>Assignment</w:t>
      </w:r>
      <w:r w:rsidRPr="00953C1C">
        <w:rPr>
          <w:rFonts w:ascii="Times New Roman" w:hAnsi="Times New Roman"/>
          <w:b/>
        </w:rPr>
        <w:t>s</w:t>
      </w:r>
      <w:r w:rsidR="009D133A" w:rsidRPr="00953C1C">
        <w:rPr>
          <w:rFonts w:ascii="Times New Roman" w:hAnsi="Times New Roman"/>
        </w:rPr>
        <w:t xml:space="preserve"> </w:t>
      </w:r>
      <w:r w:rsidR="00E0513D">
        <w:rPr>
          <w:rFonts w:ascii="Times New Roman" w:hAnsi="Times New Roman"/>
        </w:rPr>
        <w:t>(up to 100</w:t>
      </w:r>
      <w:r w:rsidR="009A111B" w:rsidRPr="00953C1C">
        <w:rPr>
          <w:rFonts w:ascii="Times New Roman" w:hAnsi="Times New Roman"/>
        </w:rPr>
        <w:t xml:space="preserve"> points total)</w:t>
      </w:r>
      <w:r w:rsidR="00EF7453" w:rsidRPr="00953C1C">
        <w:rPr>
          <w:rFonts w:ascii="Times New Roman" w:hAnsi="Times New Roman"/>
        </w:rPr>
        <w:br/>
      </w:r>
      <w:r w:rsidR="001A2889" w:rsidRPr="00953C1C">
        <w:rPr>
          <w:rFonts w:ascii="Times New Roman" w:hAnsi="Times New Roman"/>
        </w:rPr>
        <w:t xml:space="preserve">Each student will be assigned a particular </w:t>
      </w:r>
      <w:r w:rsidR="009E4D62" w:rsidRPr="00953C1C">
        <w:rPr>
          <w:rFonts w:ascii="Times New Roman" w:hAnsi="Times New Roman"/>
        </w:rPr>
        <w:t>“</w:t>
      </w:r>
      <w:r w:rsidR="001A2889" w:rsidRPr="00953C1C">
        <w:rPr>
          <w:rFonts w:ascii="Times New Roman" w:hAnsi="Times New Roman"/>
        </w:rPr>
        <w:t>lens</w:t>
      </w:r>
      <w:r w:rsidR="009E4D62" w:rsidRPr="00953C1C">
        <w:rPr>
          <w:rFonts w:ascii="Times New Roman" w:hAnsi="Times New Roman"/>
        </w:rPr>
        <w:t>”</w:t>
      </w:r>
      <w:r w:rsidR="001A2889" w:rsidRPr="00953C1C">
        <w:rPr>
          <w:rFonts w:ascii="Times New Roman" w:hAnsi="Times New Roman"/>
        </w:rPr>
        <w:t xml:space="preserve"> that might be used to critique the extent to which mitigation has been undertaken in the United States to this point/its current state. The </w:t>
      </w:r>
      <w:r w:rsidR="009E4D62" w:rsidRPr="00953C1C">
        <w:rPr>
          <w:rFonts w:ascii="Times New Roman" w:hAnsi="Times New Roman"/>
        </w:rPr>
        <w:t>“</w:t>
      </w:r>
      <w:r w:rsidR="001A2889" w:rsidRPr="00953C1C">
        <w:rPr>
          <w:rFonts w:ascii="Times New Roman" w:hAnsi="Times New Roman"/>
        </w:rPr>
        <w:t>lens</w:t>
      </w:r>
      <w:r w:rsidR="009E4D62" w:rsidRPr="00953C1C">
        <w:rPr>
          <w:rFonts w:ascii="Times New Roman" w:hAnsi="Times New Roman"/>
        </w:rPr>
        <w:t>”</w:t>
      </w:r>
      <w:r w:rsidR="001A2889" w:rsidRPr="00953C1C">
        <w:rPr>
          <w:rFonts w:ascii="Times New Roman" w:hAnsi="Times New Roman"/>
        </w:rPr>
        <w:t xml:space="preserve"> to be assigned include:</w:t>
      </w:r>
    </w:p>
    <w:p w:rsidR="005A6A0E" w:rsidRPr="00953C1C" w:rsidRDefault="005A6A0E" w:rsidP="00EF7453">
      <w:pPr>
        <w:spacing w:after="0" w:line="240" w:lineRule="auto"/>
        <w:rPr>
          <w:rFonts w:ascii="Times New Roman" w:hAnsi="Times New Roman"/>
        </w:rPr>
      </w:pPr>
    </w:p>
    <w:p w:rsidR="001A2889" w:rsidRPr="00953C1C" w:rsidRDefault="005A6A0E" w:rsidP="005A6A0E">
      <w:pPr>
        <w:pStyle w:val="ListParagraph"/>
        <w:numPr>
          <w:ilvl w:val="0"/>
          <w:numId w:val="19"/>
        </w:numPr>
        <w:spacing w:after="0" w:line="240" w:lineRule="auto"/>
        <w:rPr>
          <w:rFonts w:ascii="Times New Roman" w:hAnsi="Times New Roman"/>
        </w:rPr>
      </w:pPr>
      <w:r w:rsidRPr="00953C1C">
        <w:rPr>
          <w:rFonts w:ascii="Times New Roman" w:hAnsi="Times New Roman"/>
        </w:rPr>
        <w:t xml:space="preserve">Critique “Lens” A: </w:t>
      </w:r>
      <w:r w:rsidR="001A2889" w:rsidRPr="00953C1C">
        <w:rPr>
          <w:rFonts w:ascii="Times New Roman" w:hAnsi="Times New Roman"/>
        </w:rPr>
        <w:t>Uncertainty</w:t>
      </w:r>
    </w:p>
    <w:p w:rsidR="001A2889" w:rsidRPr="00953C1C" w:rsidRDefault="005A6A0E" w:rsidP="005A6A0E">
      <w:pPr>
        <w:pStyle w:val="ListParagraph"/>
        <w:numPr>
          <w:ilvl w:val="0"/>
          <w:numId w:val="19"/>
        </w:numPr>
        <w:spacing w:after="0" w:line="240" w:lineRule="auto"/>
        <w:rPr>
          <w:rFonts w:ascii="Times New Roman" w:hAnsi="Times New Roman"/>
        </w:rPr>
      </w:pPr>
      <w:r w:rsidRPr="00953C1C">
        <w:rPr>
          <w:rFonts w:ascii="Times New Roman" w:hAnsi="Times New Roman"/>
        </w:rPr>
        <w:t xml:space="preserve">Critique “Lens” B: </w:t>
      </w:r>
      <w:r w:rsidR="001A2889" w:rsidRPr="00953C1C">
        <w:rPr>
          <w:rFonts w:ascii="Times New Roman" w:hAnsi="Times New Roman"/>
        </w:rPr>
        <w:t>Ethics</w:t>
      </w:r>
    </w:p>
    <w:p w:rsidR="001A2889" w:rsidRPr="00953C1C" w:rsidRDefault="005A6A0E" w:rsidP="005A6A0E">
      <w:pPr>
        <w:pStyle w:val="ListParagraph"/>
        <w:numPr>
          <w:ilvl w:val="0"/>
          <w:numId w:val="19"/>
        </w:numPr>
        <w:spacing w:after="0" w:line="240" w:lineRule="auto"/>
        <w:rPr>
          <w:rFonts w:ascii="Times New Roman" w:hAnsi="Times New Roman"/>
        </w:rPr>
      </w:pPr>
      <w:r w:rsidRPr="00953C1C">
        <w:rPr>
          <w:rFonts w:ascii="Times New Roman" w:hAnsi="Times New Roman"/>
        </w:rPr>
        <w:t xml:space="preserve">Critique “Lens” C: </w:t>
      </w:r>
      <w:r w:rsidR="001A2889" w:rsidRPr="00953C1C">
        <w:rPr>
          <w:rFonts w:ascii="Times New Roman" w:hAnsi="Times New Roman"/>
        </w:rPr>
        <w:t>Social justice</w:t>
      </w:r>
    </w:p>
    <w:p w:rsidR="005A6A0E" w:rsidRPr="00953C1C" w:rsidRDefault="005A6A0E" w:rsidP="005A6A0E">
      <w:pPr>
        <w:pStyle w:val="ListParagraph"/>
        <w:numPr>
          <w:ilvl w:val="0"/>
          <w:numId w:val="19"/>
        </w:numPr>
        <w:spacing w:after="0" w:line="240" w:lineRule="auto"/>
        <w:rPr>
          <w:rFonts w:ascii="Times New Roman" w:hAnsi="Times New Roman"/>
        </w:rPr>
      </w:pPr>
      <w:r w:rsidRPr="00953C1C">
        <w:rPr>
          <w:rFonts w:ascii="Times New Roman" w:hAnsi="Times New Roman"/>
        </w:rPr>
        <w:t xml:space="preserve">Critique “Lens” D: </w:t>
      </w:r>
      <w:r w:rsidR="001A2889" w:rsidRPr="00953C1C">
        <w:rPr>
          <w:rFonts w:ascii="Times New Roman" w:hAnsi="Times New Roman"/>
        </w:rPr>
        <w:t>Environmental justice</w:t>
      </w:r>
    </w:p>
    <w:p w:rsidR="001A2889" w:rsidRPr="00953C1C" w:rsidRDefault="005A6A0E" w:rsidP="005A6A0E">
      <w:pPr>
        <w:pStyle w:val="ListParagraph"/>
        <w:numPr>
          <w:ilvl w:val="0"/>
          <w:numId w:val="19"/>
        </w:numPr>
        <w:spacing w:after="0" w:line="240" w:lineRule="auto"/>
        <w:rPr>
          <w:rFonts w:ascii="Times New Roman" w:hAnsi="Times New Roman"/>
        </w:rPr>
      </w:pPr>
      <w:r w:rsidRPr="00953C1C">
        <w:rPr>
          <w:rFonts w:ascii="Times New Roman" w:hAnsi="Times New Roman"/>
        </w:rPr>
        <w:t xml:space="preserve">Critique “Lens” E: </w:t>
      </w:r>
      <w:r w:rsidR="001A2889" w:rsidRPr="00953C1C">
        <w:rPr>
          <w:rFonts w:ascii="Times New Roman" w:hAnsi="Times New Roman"/>
        </w:rPr>
        <w:t>Indigenous knowledge and adaptation</w:t>
      </w:r>
    </w:p>
    <w:p w:rsidR="005A6A0E" w:rsidRPr="00953C1C" w:rsidRDefault="005A6A0E" w:rsidP="005A6A0E">
      <w:pPr>
        <w:pStyle w:val="ListParagraph"/>
        <w:spacing w:after="0" w:line="240" w:lineRule="auto"/>
        <w:rPr>
          <w:rFonts w:ascii="Times New Roman" w:hAnsi="Times New Roman"/>
        </w:rPr>
      </w:pPr>
    </w:p>
    <w:p w:rsidR="009933D2" w:rsidRPr="00953C1C" w:rsidRDefault="001A2889" w:rsidP="00EF7453">
      <w:pPr>
        <w:spacing w:after="0" w:line="240" w:lineRule="auto"/>
        <w:rPr>
          <w:rFonts w:ascii="Times New Roman" w:hAnsi="Times New Roman"/>
        </w:rPr>
      </w:pPr>
      <w:r w:rsidRPr="00953C1C">
        <w:rPr>
          <w:rFonts w:ascii="Times New Roman" w:hAnsi="Times New Roman"/>
        </w:rPr>
        <w:t>In preparation for the week in which their assigned “lens” will be discussed in class students must</w:t>
      </w:r>
      <w:r w:rsidR="009933D2" w:rsidRPr="00953C1C">
        <w:rPr>
          <w:rFonts w:ascii="Times New Roman" w:hAnsi="Times New Roman"/>
        </w:rPr>
        <w:t xml:space="preserve">: </w:t>
      </w:r>
    </w:p>
    <w:p w:rsidR="005A6A0E" w:rsidRPr="00953C1C" w:rsidRDefault="005A6A0E" w:rsidP="00EF7453">
      <w:pPr>
        <w:spacing w:after="0" w:line="240" w:lineRule="auto"/>
        <w:rPr>
          <w:rFonts w:ascii="Times New Roman" w:hAnsi="Times New Roman"/>
        </w:rPr>
      </w:pPr>
    </w:p>
    <w:p w:rsidR="001A2889" w:rsidRDefault="009933D2" w:rsidP="009933D2">
      <w:pPr>
        <w:pStyle w:val="ListParagraph"/>
        <w:numPr>
          <w:ilvl w:val="0"/>
          <w:numId w:val="16"/>
        </w:numPr>
        <w:spacing w:after="0" w:line="240" w:lineRule="auto"/>
        <w:rPr>
          <w:rFonts w:ascii="Times New Roman" w:hAnsi="Times New Roman"/>
        </w:rPr>
      </w:pPr>
      <w:r w:rsidRPr="00953C1C">
        <w:rPr>
          <w:rFonts w:ascii="Times New Roman" w:hAnsi="Times New Roman"/>
        </w:rPr>
        <w:t xml:space="preserve">Research </w:t>
      </w:r>
      <w:r w:rsidR="001A2889" w:rsidRPr="00953C1C">
        <w:rPr>
          <w:rFonts w:ascii="Times New Roman" w:hAnsi="Times New Roman"/>
        </w:rPr>
        <w:t>that lens through identifying and reading articles about the “lens” itself to ensure they understand it</w:t>
      </w:r>
      <w:r w:rsidR="00E0513D">
        <w:rPr>
          <w:rFonts w:ascii="Times New Roman" w:hAnsi="Times New Roman"/>
        </w:rPr>
        <w:t xml:space="preserve"> and the extent to which it has been applied to hazards, disasters, and/or mitigation topics</w:t>
      </w:r>
      <w:r w:rsidR="009E4D62" w:rsidRPr="00953C1C">
        <w:rPr>
          <w:rFonts w:ascii="Times New Roman" w:hAnsi="Times New Roman"/>
        </w:rPr>
        <w:t>.</w:t>
      </w:r>
      <w:r w:rsidR="000F691D">
        <w:rPr>
          <w:rFonts w:ascii="Times New Roman" w:hAnsi="Times New Roman"/>
        </w:rPr>
        <w:t xml:space="preserve"> </w:t>
      </w:r>
      <w:r w:rsidR="00E0513D">
        <w:rPr>
          <w:rFonts w:ascii="Times New Roman" w:hAnsi="Times New Roman"/>
        </w:rPr>
        <w:t>Each student must identify</w:t>
      </w:r>
      <w:r w:rsidR="00B554F1">
        <w:rPr>
          <w:rFonts w:ascii="Times New Roman" w:hAnsi="Times New Roman"/>
        </w:rPr>
        <w:t xml:space="preserve"> at least 10</w:t>
      </w:r>
      <w:r w:rsidR="00E0513D">
        <w:rPr>
          <w:rFonts w:ascii="Times New Roman" w:hAnsi="Times New Roman"/>
        </w:rPr>
        <w:t xml:space="preserve"> scholarly sources related to their topic and submit a reference list by the due date for up to </w:t>
      </w:r>
      <w:r w:rsidR="000F691D">
        <w:rPr>
          <w:rFonts w:ascii="Times New Roman" w:hAnsi="Times New Roman"/>
        </w:rPr>
        <w:t xml:space="preserve">10 points. </w:t>
      </w:r>
    </w:p>
    <w:p w:rsidR="00C833AA" w:rsidRPr="00953C1C" w:rsidRDefault="00E0513D" w:rsidP="00E0513D">
      <w:pPr>
        <w:pStyle w:val="ListParagraph"/>
        <w:numPr>
          <w:ilvl w:val="0"/>
          <w:numId w:val="16"/>
        </w:numPr>
        <w:spacing w:after="0" w:line="240" w:lineRule="auto"/>
        <w:rPr>
          <w:rFonts w:ascii="Times New Roman" w:hAnsi="Times New Roman"/>
        </w:rPr>
      </w:pPr>
      <w:r>
        <w:rPr>
          <w:rFonts w:ascii="Times New Roman" w:hAnsi="Times New Roman"/>
        </w:rPr>
        <w:t xml:space="preserve">Select 1-2 readings that they would assign as class readings on their topic and provide readings notes guidance to support their classmates as they read. Up to 10 points. </w:t>
      </w:r>
      <w:r w:rsidR="00C833AA">
        <w:rPr>
          <w:rFonts w:ascii="Times New Roman" w:hAnsi="Times New Roman"/>
        </w:rPr>
        <w:t xml:space="preserve"> </w:t>
      </w:r>
    </w:p>
    <w:p w:rsidR="009933D2" w:rsidRPr="00953C1C" w:rsidRDefault="001A2889" w:rsidP="001A2889">
      <w:pPr>
        <w:pStyle w:val="ListParagraph"/>
        <w:numPr>
          <w:ilvl w:val="0"/>
          <w:numId w:val="16"/>
        </w:numPr>
        <w:spacing w:after="0" w:line="240" w:lineRule="auto"/>
        <w:rPr>
          <w:rFonts w:ascii="Times New Roman" w:hAnsi="Times New Roman"/>
        </w:rPr>
      </w:pPr>
      <w:r w:rsidRPr="00953C1C">
        <w:rPr>
          <w:rFonts w:ascii="Times New Roman" w:hAnsi="Times New Roman"/>
        </w:rPr>
        <w:t>Develop a short paper 5-7 pages that introduces the “lens</w:t>
      </w:r>
      <w:r w:rsidR="005A6A0E" w:rsidRPr="00953C1C">
        <w:rPr>
          <w:rFonts w:ascii="Times New Roman" w:hAnsi="Times New Roman"/>
        </w:rPr>
        <w:t>” and what it means and demonstrates how</w:t>
      </w:r>
      <w:r w:rsidRPr="00953C1C">
        <w:rPr>
          <w:rFonts w:ascii="Times New Roman" w:hAnsi="Times New Roman"/>
        </w:rPr>
        <w:t xml:space="preserve"> that “lens” </w:t>
      </w:r>
      <w:r w:rsidR="005A6A0E" w:rsidRPr="00953C1C">
        <w:rPr>
          <w:rFonts w:ascii="Times New Roman" w:hAnsi="Times New Roman"/>
        </w:rPr>
        <w:t xml:space="preserve">might be applied as a critique </w:t>
      </w:r>
      <w:r w:rsidRPr="00953C1C">
        <w:rPr>
          <w:rFonts w:ascii="Times New Roman" w:hAnsi="Times New Roman"/>
        </w:rPr>
        <w:t>to mitigation in the United States and the extent to which it has bee</w:t>
      </w:r>
      <w:r w:rsidR="005A6A0E" w:rsidRPr="00953C1C">
        <w:rPr>
          <w:rFonts w:ascii="Times New Roman" w:hAnsi="Times New Roman"/>
        </w:rPr>
        <w:t>n undertaken/its current state.</w:t>
      </w:r>
      <w:r w:rsidR="009A111B" w:rsidRPr="00953C1C">
        <w:rPr>
          <w:rFonts w:ascii="Times New Roman" w:hAnsi="Times New Roman"/>
        </w:rPr>
        <w:t xml:space="preserve"> U</w:t>
      </w:r>
      <w:r w:rsidR="000D0AD0" w:rsidRPr="00953C1C">
        <w:rPr>
          <w:rFonts w:ascii="Times New Roman" w:hAnsi="Times New Roman"/>
        </w:rPr>
        <w:t xml:space="preserve">p to 65 points. </w:t>
      </w:r>
    </w:p>
    <w:p w:rsidR="00EF7453" w:rsidRDefault="005A6A0E" w:rsidP="005A6A0E">
      <w:pPr>
        <w:pStyle w:val="ListParagraph"/>
        <w:numPr>
          <w:ilvl w:val="0"/>
          <w:numId w:val="16"/>
        </w:numPr>
        <w:spacing w:after="0" w:line="240" w:lineRule="auto"/>
        <w:rPr>
          <w:rFonts w:ascii="Times New Roman" w:hAnsi="Times New Roman"/>
        </w:rPr>
      </w:pPr>
      <w:r w:rsidRPr="00953C1C">
        <w:rPr>
          <w:rFonts w:ascii="Times New Roman" w:hAnsi="Times New Roman"/>
        </w:rPr>
        <w:t xml:space="preserve">Come to class the day in which their assigned “lens” will be discussed </w:t>
      </w:r>
      <w:r w:rsidR="000D0AD0" w:rsidRPr="00953C1C">
        <w:rPr>
          <w:rFonts w:ascii="Times New Roman" w:hAnsi="Times New Roman"/>
        </w:rPr>
        <w:t xml:space="preserve">with a completed worksheet that includes their </w:t>
      </w:r>
      <w:r w:rsidR="00E0513D">
        <w:rPr>
          <w:rFonts w:ascii="Times New Roman" w:hAnsi="Times New Roman"/>
        </w:rPr>
        <w:t xml:space="preserve">own ideas </w:t>
      </w:r>
      <w:r w:rsidRPr="00953C1C">
        <w:rPr>
          <w:rFonts w:ascii="Times New Roman" w:hAnsi="Times New Roman"/>
        </w:rPr>
        <w:t xml:space="preserve">regarding </w:t>
      </w:r>
      <w:r w:rsidR="00E0513D">
        <w:rPr>
          <w:rFonts w:ascii="Times New Roman" w:hAnsi="Times New Roman"/>
        </w:rPr>
        <w:t xml:space="preserve">what, if anything, </w:t>
      </w:r>
      <w:r w:rsidR="009933D2" w:rsidRPr="00953C1C">
        <w:rPr>
          <w:rFonts w:ascii="Times New Roman" w:hAnsi="Times New Roman"/>
        </w:rPr>
        <w:t>might</w:t>
      </w:r>
      <w:r w:rsidR="00E0513D">
        <w:rPr>
          <w:rFonts w:ascii="Times New Roman" w:hAnsi="Times New Roman"/>
        </w:rPr>
        <w:t>,</w:t>
      </w:r>
      <w:r w:rsidR="009933D2" w:rsidRPr="00953C1C">
        <w:rPr>
          <w:rFonts w:ascii="Times New Roman" w:hAnsi="Times New Roman"/>
        </w:rPr>
        <w:t xml:space="preserve"> </w:t>
      </w:r>
      <w:r w:rsidR="00E0513D">
        <w:rPr>
          <w:rFonts w:ascii="Times New Roman" w:hAnsi="Times New Roman"/>
        </w:rPr>
        <w:t xml:space="preserve">or should, </w:t>
      </w:r>
      <w:r w:rsidR="009933D2" w:rsidRPr="00953C1C">
        <w:rPr>
          <w:rFonts w:ascii="Times New Roman" w:hAnsi="Times New Roman"/>
        </w:rPr>
        <w:t xml:space="preserve">be done to both address the critique AND improve the </w:t>
      </w:r>
      <w:r w:rsidRPr="00953C1C">
        <w:rPr>
          <w:rFonts w:ascii="Times New Roman" w:hAnsi="Times New Roman"/>
        </w:rPr>
        <w:t>extent to which mitigation has been</w:t>
      </w:r>
      <w:r w:rsidR="009E4D62" w:rsidRPr="00953C1C">
        <w:rPr>
          <w:rFonts w:ascii="Times New Roman" w:hAnsi="Times New Roman"/>
        </w:rPr>
        <w:t xml:space="preserve"> done, </w:t>
      </w:r>
      <w:r w:rsidRPr="00953C1C">
        <w:rPr>
          <w:rFonts w:ascii="Times New Roman" w:hAnsi="Times New Roman"/>
        </w:rPr>
        <w:t>what it achieves</w:t>
      </w:r>
      <w:r w:rsidR="009E4D62" w:rsidRPr="00953C1C">
        <w:rPr>
          <w:rFonts w:ascii="Times New Roman" w:hAnsi="Times New Roman"/>
        </w:rPr>
        <w:t>, and/or who it benefits</w:t>
      </w:r>
      <w:r w:rsidR="009933D2" w:rsidRPr="00953C1C">
        <w:rPr>
          <w:rFonts w:ascii="Times New Roman" w:hAnsi="Times New Roman"/>
        </w:rPr>
        <w:t>.</w:t>
      </w:r>
      <w:r w:rsidRPr="00953C1C">
        <w:rPr>
          <w:rFonts w:ascii="Times New Roman" w:hAnsi="Times New Roman"/>
        </w:rPr>
        <w:t xml:space="preserve"> Students will be expected to </w:t>
      </w:r>
      <w:r w:rsidR="000D0AD0" w:rsidRPr="00953C1C">
        <w:rPr>
          <w:rFonts w:ascii="Times New Roman" w:hAnsi="Times New Roman"/>
        </w:rPr>
        <w:t xml:space="preserve">use their completed worksheet to </w:t>
      </w:r>
      <w:r w:rsidRPr="00953C1C">
        <w:rPr>
          <w:rFonts w:ascii="Times New Roman" w:hAnsi="Times New Roman"/>
        </w:rPr>
        <w:t xml:space="preserve">help facilitate class discussion that day as we work </w:t>
      </w:r>
      <w:r w:rsidR="00EF7453" w:rsidRPr="00953C1C">
        <w:rPr>
          <w:rFonts w:ascii="Times New Roman" w:hAnsi="Times New Roman"/>
        </w:rPr>
        <w:t>to c</w:t>
      </w:r>
      <w:r w:rsidRPr="00953C1C">
        <w:rPr>
          <w:rFonts w:ascii="Times New Roman" w:hAnsi="Times New Roman"/>
        </w:rPr>
        <w:t>ome to c</w:t>
      </w:r>
      <w:r w:rsidR="00EF7453" w:rsidRPr="00953C1C">
        <w:rPr>
          <w:rFonts w:ascii="Times New Roman" w:hAnsi="Times New Roman"/>
        </w:rPr>
        <w:t xml:space="preserve">onsensus as to </w:t>
      </w:r>
      <w:r w:rsidR="009E4D62" w:rsidRPr="00953C1C">
        <w:rPr>
          <w:rFonts w:ascii="Times New Roman" w:hAnsi="Times New Roman"/>
        </w:rPr>
        <w:t>what, if anything, might be done to improve things</w:t>
      </w:r>
      <w:r w:rsidRPr="00953C1C">
        <w:rPr>
          <w:rFonts w:ascii="Times New Roman" w:hAnsi="Times New Roman"/>
        </w:rPr>
        <w:t xml:space="preserve"> </w:t>
      </w:r>
      <w:r w:rsidR="00EF7453" w:rsidRPr="00953C1C">
        <w:rPr>
          <w:rFonts w:ascii="Times New Roman" w:hAnsi="Times New Roman"/>
        </w:rPr>
        <w:t>develop a</w:t>
      </w:r>
      <w:r w:rsidR="009E4D62" w:rsidRPr="00953C1C">
        <w:rPr>
          <w:rFonts w:ascii="Times New Roman" w:hAnsi="Times New Roman"/>
        </w:rPr>
        <w:t xml:space="preserve"> related</w:t>
      </w:r>
      <w:r w:rsidR="00EF7453" w:rsidRPr="00953C1C">
        <w:rPr>
          <w:rFonts w:ascii="Times New Roman" w:hAnsi="Times New Roman"/>
        </w:rPr>
        <w:t xml:space="preserve"> set of recommendations</w:t>
      </w:r>
      <w:r w:rsidRPr="00953C1C">
        <w:rPr>
          <w:rFonts w:ascii="Times New Roman" w:hAnsi="Times New Roman"/>
        </w:rPr>
        <w:t>/ideas.</w:t>
      </w:r>
      <w:r w:rsidR="000D0AD0" w:rsidRPr="00953C1C">
        <w:rPr>
          <w:rFonts w:ascii="Times New Roman" w:hAnsi="Times New Roman"/>
        </w:rPr>
        <w:t xml:space="preserve"> </w:t>
      </w:r>
      <w:r w:rsidR="00C833AA">
        <w:rPr>
          <w:rFonts w:ascii="Times New Roman" w:hAnsi="Times New Roman"/>
        </w:rPr>
        <w:t>Up to 15</w:t>
      </w:r>
      <w:r w:rsidR="009A111B" w:rsidRPr="00953C1C">
        <w:rPr>
          <w:rFonts w:ascii="Times New Roman" w:hAnsi="Times New Roman"/>
        </w:rPr>
        <w:t xml:space="preserve"> points. </w:t>
      </w:r>
    </w:p>
    <w:p w:rsidR="00E0513D" w:rsidRDefault="00E0513D" w:rsidP="00E0513D">
      <w:pPr>
        <w:spacing w:after="0" w:line="240" w:lineRule="auto"/>
        <w:rPr>
          <w:rFonts w:ascii="Times New Roman" w:hAnsi="Times New Roman"/>
        </w:rPr>
      </w:pPr>
    </w:p>
    <w:p w:rsidR="00E0513D" w:rsidRPr="00E0513D" w:rsidRDefault="00E0513D" w:rsidP="00E0513D">
      <w:pPr>
        <w:spacing w:after="0" w:line="240" w:lineRule="auto"/>
        <w:rPr>
          <w:rFonts w:ascii="Times New Roman" w:hAnsi="Times New Roman"/>
        </w:rPr>
      </w:pPr>
      <w:r w:rsidRPr="00E0513D">
        <w:rPr>
          <w:rFonts w:ascii="Times New Roman" w:hAnsi="Times New Roman"/>
        </w:rPr>
        <w:t xml:space="preserve">Additional guidance </w:t>
      </w:r>
      <w:r>
        <w:rPr>
          <w:rFonts w:ascii="Times New Roman" w:hAnsi="Times New Roman"/>
        </w:rPr>
        <w:t xml:space="preserve">related to these assignments including how each will be evaluated is available </w:t>
      </w:r>
      <w:r w:rsidRPr="00E0513D">
        <w:rPr>
          <w:rFonts w:ascii="Times New Roman" w:hAnsi="Times New Roman"/>
        </w:rPr>
        <w:t>in Blackboard, Critique Assignment and Supporting Materials Folder.</w:t>
      </w:r>
    </w:p>
    <w:p w:rsidR="00EF7453" w:rsidRPr="00953C1C" w:rsidRDefault="00EF7453" w:rsidP="00EF7453">
      <w:pPr>
        <w:spacing w:after="0" w:line="240" w:lineRule="auto"/>
        <w:rPr>
          <w:rFonts w:ascii="Times New Roman" w:hAnsi="Times New Roman"/>
        </w:rPr>
      </w:pPr>
    </w:p>
    <w:p w:rsidR="007653C9" w:rsidRPr="00953C1C" w:rsidRDefault="007653C9" w:rsidP="00643CB5">
      <w:pPr>
        <w:spacing w:after="0" w:line="240" w:lineRule="auto"/>
        <w:rPr>
          <w:rFonts w:ascii="Times New Roman" w:hAnsi="Times New Roman"/>
        </w:rPr>
      </w:pPr>
      <w:r w:rsidRPr="00953C1C">
        <w:rPr>
          <w:rFonts w:ascii="Times New Roman" w:hAnsi="Times New Roman"/>
          <w:b/>
        </w:rPr>
        <w:t xml:space="preserve">FEMA IS Courses </w:t>
      </w:r>
      <w:r w:rsidR="00FB55BA" w:rsidRPr="00953C1C">
        <w:rPr>
          <w:rFonts w:ascii="Times New Roman" w:hAnsi="Times New Roman"/>
        </w:rPr>
        <w:t>(5 points each</w:t>
      </w:r>
      <w:r w:rsidR="009E4D62" w:rsidRPr="00953C1C">
        <w:rPr>
          <w:rFonts w:ascii="Times New Roman" w:hAnsi="Times New Roman"/>
        </w:rPr>
        <w:t>, 3</w:t>
      </w:r>
      <w:r w:rsidR="00E61663">
        <w:rPr>
          <w:rFonts w:ascii="Times New Roman" w:hAnsi="Times New Roman"/>
        </w:rPr>
        <w:t>0</w:t>
      </w:r>
      <w:r w:rsidRPr="00953C1C">
        <w:rPr>
          <w:rFonts w:ascii="Times New Roman" w:hAnsi="Times New Roman"/>
        </w:rPr>
        <w:t xml:space="preserve"> points total)</w:t>
      </w:r>
    </w:p>
    <w:p w:rsidR="007653C9" w:rsidRPr="00953C1C" w:rsidRDefault="007653C9" w:rsidP="00643CB5">
      <w:pPr>
        <w:spacing w:after="0" w:line="240" w:lineRule="auto"/>
        <w:rPr>
          <w:rFonts w:ascii="Times New Roman" w:hAnsi="Times New Roman"/>
        </w:rPr>
      </w:pPr>
      <w:r w:rsidRPr="00953C1C">
        <w:rPr>
          <w:rFonts w:ascii="Times New Roman" w:hAnsi="Times New Roman"/>
        </w:rPr>
        <w:t xml:space="preserve">As part of the course students will complete the following FEMA Independent Study courses: </w:t>
      </w:r>
    </w:p>
    <w:p w:rsidR="00CC4344" w:rsidRPr="00953C1C" w:rsidRDefault="00CC4344" w:rsidP="00643CB5">
      <w:pPr>
        <w:spacing w:after="0" w:line="240" w:lineRule="auto"/>
        <w:rPr>
          <w:rFonts w:ascii="Times New Roman" w:hAnsi="Times New Roman"/>
        </w:rPr>
      </w:pPr>
    </w:p>
    <w:p w:rsidR="00420C18" w:rsidRPr="00953C1C" w:rsidRDefault="00643CB5" w:rsidP="00643CB5">
      <w:pPr>
        <w:pStyle w:val="ListParagraph"/>
        <w:numPr>
          <w:ilvl w:val="0"/>
          <w:numId w:val="9"/>
        </w:numPr>
        <w:spacing w:after="0" w:line="240" w:lineRule="auto"/>
        <w:rPr>
          <w:rFonts w:ascii="Times New Roman" w:hAnsi="Times New Roman"/>
        </w:rPr>
      </w:pPr>
      <w:r w:rsidRPr="00953C1C">
        <w:rPr>
          <w:rFonts w:ascii="Times New Roman" w:hAnsi="Times New Roman"/>
        </w:rPr>
        <w:t>IS-276</w:t>
      </w:r>
      <w:r w:rsidR="009E4D62" w:rsidRPr="00953C1C">
        <w:rPr>
          <w:rFonts w:ascii="Times New Roman" w:hAnsi="Times New Roman"/>
        </w:rPr>
        <w:t>.a</w:t>
      </w:r>
      <w:r w:rsidRPr="00953C1C">
        <w:rPr>
          <w:rFonts w:ascii="Times New Roman" w:hAnsi="Times New Roman"/>
        </w:rPr>
        <w:t xml:space="preserve"> Benefit-Cost Analysis (BCA) Fundamentals</w:t>
      </w:r>
    </w:p>
    <w:p w:rsidR="009E4D62" w:rsidRPr="00953C1C" w:rsidRDefault="009E4D62" w:rsidP="00643CB5">
      <w:pPr>
        <w:pStyle w:val="ListParagraph"/>
        <w:numPr>
          <w:ilvl w:val="0"/>
          <w:numId w:val="9"/>
        </w:numPr>
        <w:spacing w:after="0" w:line="240" w:lineRule="auto"/>
        <w:rPr>
          <w:rFonts w:ascii="Times New Roman" w:hAnsi="Times New Roman"/>
        </w:rPr>
      </w:pPr>
      <w:r w:rsidRPr="00953C1C">
        <w:rPr>
          <w:rFonts w:ascii="Times New Roman" w:hAnsi="Times New Roman"/>
        </w:rPr>
        <w:t>IS 277.a Benefit-Cost Analysis (BCA): Entry-Level</w:t>
      </w:r>
    </w:p>
    <w:p w:rsidR="007653C9" w:rsidRPr="00953C1C" w:rsidRDefault="007653C9" w:rsidP="00643CB5">
      <w:pPr>
        <w:pStyle w:val="ListParagraph"/>
        <w:numPr>
          <w:ilvl w:val="0"/>
          <w:numId w:val="9"/>
        </w:numPr>
        <w:spacing w:after="0" w:line="240" w:lineRule="auto"/>
        <w:rPr>
          <w:rFonts w:ascii="Times New Roman" w:hAnsi="Times New Roman"/>
        </w:rPr>
      </w:pPr>
      <w:r w:rsidRPr="00953C1C">
        <w:rPr>
          <w:rFonts w:ascii="Times New Roman" w:hAnsi="Times New Roman"/>
        </w:rPr>
        <w:t>IS-212.b Introduction to Unified Haz</w:t>
      </w:r>
      <w:r w:rsidR="00CC4344" w:rsidRPr="00953C1C">
        <w:rPr>
          <w:rFonts w:ascii="Times New Roman" w:hAnsi="Times New Roman"/>
        </w:rPr>
        <w:t>ard Mitigation Assistance (HMA)</w:t>
      </w:r>
    </w:p>
    <w:p w:rsidR="007653C9" w:rsidRPr="00953C1C" w:rsidRDefault="007653C9" w:rsidP="00643CB5">
      <w:pPr>
        <w:pStyle w:val="ListParagraph"/>
        <w:numPr>
          <w:ilvl w:val="0"/>
          <w:numId w:val="9"/>
        </w:numPr>
        <w:spacing w:after="0" w:line="240" w:lineRule="auto"/>
        <w:rPr>
          <w:rFonts w:ascii="Times New Roman" w:hAnsi="Times New Roman"/>
        </w:rPr>
      </w:pPr>
      <w:r w:rsidRPr="00953C1C">
        <w:rPr>
          <w:rFonts w:ascii="Times New Roman" w:hAnsi="Times New Roman"/>
        </w:rPr>
        <w:t xml:space="preserve">IS-318 Mitigation Planning for Local and Tribal Communities </w:t>
      </w:r>
    </w:p>
    <w:p w:rsidR="006D3A27" w:rsidRPr="00953C1C" w:rsidRDefault="006D3A27" w:rsidP="00643CB5">
      <w:pPr>
        <w:pStyle w:val="ListParagraph"/>
        <w:numPr>
          <w:ilvl w:val="0"/>
          <w:numId w:val="9"/>
        </w:numPr>
        <w:spacing w:after="0" w:line="240" w:lineRule="auto"/>
        <w:rPr>
          <w:rFonts w:ascii="Times New Roman" w:hAnsi="Times New Roman"/>
        </w:rPr>
      </w:pPr>
      <w:r w:rsidRPr="00953C1C">
        <w:rPr>
          <w:rFonts w:ascii="Times New Roman" w:hAnsi="Times New Roman"/>
        </w:rPr>
        <w:t>IS-328 Plan Review for Local Mitigation Plans</w:t>
      </w:r>
      <w:r w:rsidR="00CC4344" w:rsidRPr="00953C1C">
        <w:rPr>
          <w:rFonts w:ascii="Times New Roman" w:hAnsi="Times New Roman"/>
        </w:rPr>
        <w:t xml:space="preserve"> </w:t>
      </w:r>
      <w:r w:rsidRPr="00953C1C">
        <w:rPr>
          <w:rFonts w:ascii="Times New Roman" w:hAnsi="Times New Roman"/>
        </w:rPr>
        <w:t xml:space="preserve"> </w:t>
      </w:r>
    </w:p>
    <w:p w:rsidR="009E4D62" w:rsidRPr="00953C1C" w:rsidRDefault="009E4D62" w:rsidP="00643CB5">
      <w:pPr>
        <w:pStyle w:val="ListParagraph"/>
        <w:numPr>
          <w:ilvl w:val="0"/>
          <w:numId w:val="9"/>
        </w:numPr>
        <w:spacing w:after="0" w:line="240" w:lineRule="auto"/>
        <w:rPr>
          <w:rFonts w:ascii="Times New Roman" w:hAnsi="Times New Roman"/>
        </w:rPr>
      </w:pPr>
      <w:r w:rsidRPr="00953C1C">
        <w:rPr>
          <w:rFonts w:ascii="Times New Roman" w:hAnsi="Times New Roman"/>
        </w:rPr>
        <w:t>IS 2700: National Mitigation Framework, an Introduction</w:t>
      </w:r>
    </w:p>
    <w:p w:rsidR="00CC4344" w:rsidRPr="00953C1C" w:rsidRDefault="00CC4344" w:rsidP="007653C9">
      <w:pPr>
        <w:spacing w:after="0" w:line="240" w:lineRule="auto"/>
        <w:rPr>
          <w:rFonts w:ascii="Times New Roman" w:hAnsi="Times New Roman"/>
        </w:rPr>
      </w:pPr>
    </w:p>
    <w:p w:rsidR="007653C9" w:rsidRPr="00953C1C" w:rsidRDefault="007653C9" w:rsidP="007653C9">
      <w:pPr>
        <w:spacing w:after="0" w:line="240" w:lineRule="auto"/>
        <w:rPr>
          <w:rFonts w:ascii="Times New Roman" w:hAnsi="Times New Roman"/>
        </w:rPr>
      </w:pPr>
      <w:r w:rsidRPr="00953C1C">
        <w:rPr>
          <w:rFonts w:ascii="Times New Roman" w:hAnsi="Times New Roman"/>
        </w:rPr>
        <w:t xml:space="preserve">The inclusion of these training courses within the </w:t>
      </w:r>
      <w:r w:rsidR="009E4D62" w:rsidRPr="00953C1C">
        <w:rPr>
          <w:rFonts w:ascii="Times New Roman" w:hAnsi="Times New Roman"/>
        </w:rPr>
        <w:t xml:space="preserve">mitigation </w:t>
      </w:r>
      <w:r w:rsidRPr="00953C1C">
        <w:rPr>
          <w:rFonts w:ascii="Times New Roman" w:hAnsi="Times New Roman"/>
        </w:rPr>
        <w:t xml:space="preserve">course is intended to provide students an opportunity to gain relevant training as well as the opportunity to develop a basic foundational knowledge of current federal policy and practice related to </w:t>
      </w:r>
      <w:r w:rsidR="006D3A27" w:rsidRPr="00953C1C">
        <w:rPr>
          <w:rFonts w:ascii="Times New Roman" w:hAnsi="Times New Roman"/>
        </w:rPr>
        <w:t xml:space="preserve">mitigation </w:t>
      </w:r>
      <w:r w:rsidRPr="00953C1C">
        <w:rPr>
          <w:rFonts w:ascii="Times New Roman" w:hAnsi="Times New Roman"/>
        </w:rPr>
        <w:t>issues. It is expected that students will have completed the assigned courses by the date due</w:t>
      </w:r>
      <w:r w:rsidR="009E4D62" w:rsidRPr="00953C1C">
        <w:rPr>
          <w:rFonts w:ascii="Times New Roman" w:hAnsi="Times New Roman"/>
        </w:rPr>
        <w:t xml:space="preserve"> identified in the tentative course schedule</w:t>
      </w:r>
      <w:r w:rsidRPr="00953C1C">
        <w:rPr>
          <w:rFonts w:ascii="Times New Roman" w:hAnsi="Times New Roman"/>
        </w:rPr>
        <w:t xml:space="preserve">. Timely course completion will be </w:t>
      </w:r>
      <w:r w:rsidR="009E4D62" w:rsidRPr="00953C1C">
        <w:rPr>
          <w:rFonts w:ascii="Times New Roman" w:hAnsi="Times New Roman"/>
        </w:rPr>
        <w:t>important</w:t>
      </w:r>
      <w:r w:rsidRPr="00953C1C">
        <w:rPr>
          <w:rFonts w:ascii="Times New Roman" w:hAnsi="Times New Roman"/>
        </w:rPr>
        <w:t xml:space="preserve"> as we will be critically analyzing current practice in class. </w:t>
      </w:r>
    </w:p>
    <w:p w:rsidR="007653C9" w:rsidRPr="00953C1C" w:rsidRDefault="007653C9" w:rsidP="007653C9">
      <w:pPr>
        <w:spacing w:after="0" w:line="240" w:lineRule="auto"/>
        <w:rPr>
          <w:rFonts w:ascii="Times New Roman" w:hAnsi="Times New Roman"/>
        </w:rPr>
      </w:pPr>
    </w:p>
    <w:p w:rsidR="007653C9" w:rsidRPr="00953C1C" w:rsidRDefault="007653C9" w:rsidP="007653C9">
      <w:pPr>
        <w:spacing w:after="0" w:line="240" w:lineRule="auto"/>
        <w:rPr>
          <w:rFonts w:ascii="Times New Roman" w:hAnsi="Times New Roman"/>
          <w:i/>
          <w:u w:val="single"/>
        </w:rPr>
      </w:pPr>
      <w:r w:rsidRPr="00953C1C">
        <w:rPr>
          <w:rFonts w:ascii="Times New Roman" w:hAnsi="Times New Roman"/>
        </w:rPr>
        <w:t xml:space="preserve">Students must present </w:t>
      </w:r>
      <w:r w:rsidRPr="00953C1C">
        <w:rPr>
          <w:rFonts w:ascii="Times New Roman" w:hAnsi="Times New Roman"/>
          <w:u w:val="single"/>
        </w:rPr>
        <w:t>a printed copy of the email</w:t>
      </w:r>
      <w:r w:rsidRPr="00953C1C">
        <w:rPr>
          <w:rFonts w:ascii="Times New Roman" w:hAnsi="Times New Roman"/>
        </w:rPr>
        <w:t xml:space="preserve"> they received from FEMA confirming that they passed the course to class on the date due to receive full credit. Reduction in points earned will be consistent with the course late policy. </w:t>
      </w:r>
      <w:r w:rsidRPr="00953C1C">
        <w:rPr>
          <w:rFonts w:ascii="Times New Roman" w:hAnsi="Times New Roman"/>
          <w:i/>
          <w:u w:val="single"/>
        </w:rPr>
        <w:t>If students have already taken any of the cour</w:t>
      </w:r>
      <w:r w:rsidR="00D43338" w:rsidRPr="00953C1C">
        <w:rPr>
          <w:rFonts w:ascii="Times New Roman" w:hAnsi="Times New Roman"/>
          <w:i/>
          <w:u w:val="single"/>
        </w:rPr>
        <w:t>ses, then they still must take and pass</w:t>
      </w:r>
      <w:r w:rsidRPr="00953C1C">
        <w:rPr>
          <w:rFonts w:ascii="Times New Roman" w:hAnsi="Times New Roman"/>
          <w:i/>
          <w:u w:val="single"/>
        </w:rPr>
        <w:t xml:space="preserve"> the test and bring a copy of the email they receive from FEMA confirming that they passed the course to class on the due date to receive full credit. </w:t>
      </w:r>
    </w:p>
    <w:p w:rsidR="009D133A" w:rsidRPr="00953C1C" w:rsidRDefault="009D133A" w:rsidP="00F87B30">
      <w:pPr>
        <w:spacing w:after="0" w:line="240" w:lineRule="auto"/>
        <w:rPr>
          <w:rFonts w:ascii="Times New Roman" w:hAnsi="Times New Roman"/>
          <w:b/>
        </w:rPr>
      </w:pPr>
    </w:p>
    <w:p w:rsidR="00F87B30" w:rsidRPr="00953C1C" w:rsidRDefault="00C711DC" w:rsidP="00CD3870">
      <w:pPr>
        <w:spacing w:after="160" w:line="259" w:lineRule="auto"/>
        <w:rPr>
          <w:rFonts w:ascii="Times New Roman" w:hAnsi="Times New Roman"/>
        </w:rPr>
      </w:pPr>
      <w:r>
        <w:rPr>
          <w:rFonts w:ascii="Times New Roman" w:hAnsi="Times New Roman"/>
          <w:b/>
          <w:sz w:val="26"/>
          <w:szCs w:val="26"/>
        </w:rPr>
        <w:br w:type="page"/>
      </w:r>
      <w:r w:rsidR="00F87B30" w:rsidRPr="00953C1C">
        <w:rPr>
          <w:rFonts w:ascii="Times New Roman" w:hAnsi="Times New Roman"/>
          <w:b/>
          <w:sz w:val="26"/>
          <w:szCs w:val="26"/>
        </w:rPr>
        <w:lastRenderedPageBreak/>
        <w:t>Supporting Documents and Resources</w:t>
      </w:r>
      <w:r w:rsidR="00F87B30" w:rsidRPr="00953C1C">
        <w:rPr>
          <w:rFonts w:ascii="Times New Roman" w:hAnsi="Times New Roman"/>
          <w:b/>
          <w:sz w:val="26"/>
          <w:szCs w:val="26"/>
        </w:rPr>
        <w:br/>
      </w:r>
      <w:r w:rsidR="00F87B30" w:rsidRPr="00953C1C">
        <w:rPr>
          <w:rFonts w:ascii="Times New Roman" w:hAnsi="Times New Roman"/>
          <w:b/>
        </w:rPr>
        <w:t>Complete List of (Tentative) Due Dates</w:t>
      </w:r>
      <w:r>
        <w:rPr>
          <w:rFonts w:ascii="Times New Roman" w:hAnsi="Times New Roman"/>
          <w:b/>
        </w:rPr>
        <w:t xml:space="preserve"> and Complete Tentative Course Schedule</w:t>
      </w:r>
      <w:r w:rsidR="00F87B30" w:rsidRPr="00953C1C">
        <w:rPr>
          <w:rFonts w:ascii="Times New Roman" w:hAnsi="Times New Roman"/>
        </w:rPr>
        <w:br/>
        <w:t xml:space="preserve">Blackboard, </w:t>
      </w:r>
      <w:r>
        <w:rPr>
          <w:rFonts w:ascii="Times New Roman" w:hAnsi="Times New Roman"/>
        </w:rPr>
        <w:t xml:space="preserve">Syllabi, etc. </w:t>
      </w:r>
      <w:r w:rsidR="00F87B30" w:rsidRPr="00953C1C">
        <w:rPr>
          <w:rFonts w:ascii="Times New Roman" w:hAnsi="Times New Roman"/>
        </w:rPr>
        <w:t>Instructor maintains right to adjust due dates.</w:t>
      </w:r>
    </w:p>
    <w:p w:rsidR="00F87B30" w:rsidRPr="00953C1C" w:rsidRDefault="00F87B30" w:rsidP="00F87B30">
      <w:pPr>
        <w:spacing w:after="0" w:line="240" w:lineRule="auto"/>
        <w:rPr>
          <w:rFonts w:ascii="Times New Roman" w:hAnsi="Times New Roman"/>
          <w:b/>
        </w:rPr>
      </w:pPr>
      <w:bookmarkStart w:id="0" w:name="_GoBack"/>
      <w:bookmarkEnd w:id="0"/>
      <w:r w:rsidRPr="00953C1C">
        <w:rPr>
          <w:rFonts w:ascii="Times New Roman" w:hAnsi="Times New Roman"/>
          <w:b/>
        </w:rPr>
        <w:t>Tentative Course Schedule, Assignment Materials, and Reading Assignment</w:t>
      </w:r>
      <w:r w:rsidR="00C711DC">
        <w:rPr>
          <w:rFonts w:ascii="Times New Roman" w:hAnsi="Times New Roman"/>
          <w:b/>
        </w:rPr>
        <w:t>s</w:t>
      </w:r>
      <w:r w:rsidRPr="00953C1C">
        <w:rPr>
          <w:rFonts w:ascii="Times New Roman" w:hAnsi="Times New Roman"/>
          <w:b/>
        </w:rPr>
        <w:br/>
      </w:r>
      <w:r w:rsidRPr="00953C1C">
        <w:rPr>
          <w:rFonts w:ascii="Times New Roman" w:hAnsi="Times New Roman"/>
        </w:rPr>
        <w:t xml:space="preserve">Blackboard, Content Section, by </w:t>
      </w:r>
      <w:r w:rsidR="009E4D62" w:rsidRPr="00953C1C">
        <w:rPr>
          <w:rFonts w:ascii="Times New Roman" w:hAnsi="Times New Roman"/>
        </w:rPr>
        <w:t xml:space="preserve">Module and </w:t>
      </w:r>
      <w:r w:rsidRPr="00953C1C">
        <w:rPr>
          <w:rFonts w:ascii="Times New Roman" w:hAnsi="Times New Roman"/>
        </w:rPr>
        <w:t>Week. Instructor maintains right to adjust schedule as needed.</w:t>
      </w:r>
    </w:p>
    <w:p w:rsidR="00F87B30" w:rsidRPr="00953C1C" w:rsidRDefault="00F87B30" w:rsidP="00F87B30">
      <w:pPr>
        <w:spacing w:after="0" w:line="240" w:lineRule="auto"/>
        <w:rPr>
          <w:rFonts w:ascii="Times New Roman" w:hAnsi="Times New Roman"/>
        </w:rPr>
      </w:pPr>
    </w:p>
    <w:p w:rsidR="00F87B30" w:rsidRPr="00953C1C" w:rsidRDefault="00F87B30" w:rsidP="00F87B30">
      <w:pPr>
        <w:spacing w:after="0" w:line="240" w:lineRule="auto"/>
        <w:rPr>
          <w:rFonts w:ascii="Times New Roman" w:hAnsi="Times New Roman"/>
        </w:rPr>
      </w:pPr>
      <w:r w:rsidRPr="00953C1C">
        <w:rPr>
          <w:rFonts w:ascii="Times New Roman" w:hAnsi="Times New Roman"/>
          <w:b/>
        </w:rPr>
        <w:t xml:space="preserve">Grade Sheets for Assignments </w:t>
      </w:r>
      <w:r w:rsidRPr="00953C1C">
        <w:rPr>
          <w:rFonts w:ascii="Times New Roman" w:hAnsi="Times New Roman"/>
        </w:rPr>
        <w:t>(as applicable</w:t>
      </w:r>
      <w:proofErr w:type="gramStart"/>
      <w:r w:rsidRPr="00953C1C">
        <w:rPr>
          <w:rFonts w:ascii="Times New Roman" w:hAnsi="Times New Roman"/>
        </w:rPr>
        <w:t>)</w:t>
      </w:r>
      <w:proofErr w:type="gramEnd"/>
      <w:r w:rsidRPr="00953C1C">
        <w:rPr>
          <w:rFonts w:ascii="Times New Roman" w:hAnsi="Times New Roman"/>
        </w:rPr>
        <w:br/>
      </w:r>
      <w:r w:rsidR="009E4D62" w:rsidRPr="00953C1C">
        <w:rPr>
          <w:rFonts w:ascii="Times New Roman" w:hAnsi="Times New Roman"/>
        </w:rPr>
        <w:t>Blackboard, Content Section</w:t>
      </w:r>
    </w:p>
    <w:p w:rsidR="00C711DC" w:rsidRDefault="00C711DC" w:rsidP="00857E82">
      <w:pPr>
        <w:spacing w:after="0" w:line="240" w:lineRule="auto"/>
        <w:rPr>
          <w:rFonts w:ascii="Times New Roman" w:hAnsi="Times New Roman"/>
          <w:b/>
          <w:sz w:val="26"/>
          <w:szCs w:val="26"/>
        </w:rPr>
      </w:pPr>
    </w:p>
    <w:p w:rsidR="00857E82" w:rsidRPr="00953C1C" w:rsidRDefault="00857E82" w:rsidP="00857E82">
      <w:pPr>
        <w:spacing w:after="0" w:line="240" w:lineRule="auto"/>
        <w:rPr>
          <w:rFonts w:ascii="Times New Roman" w:hAnsi="Times New Roman"/>
          <w:b/>
          <w:sz w:val="26"/>
          <w:szCs w:val="26"/>
        </w:rPr>
      </w:pPr>
      <w:r w:rsidRPr="00953C1C">
        <w:rPr>
          <w:rFonts w:ascii="Times New Roman" w:hAnsi="Times New Roman"/>
          <w:b/>
          <w:sz w:val="26"/>
          <w:szCs w:val="26"/>
        </w:rPr>
        <w:t>Evaluation</w:t>
      </w:r>
    </w:p>
    <w:p w:rsidR="00857E82" w:rsidRPr="00953C1C" w:rsidRDefault="00F033C8" w:rsidP="00857E82">
      <w:pPr>
        <w:spacing w:after="0" w:line="240" w:lineRule="auto"/>
        <w:rPr>
          <w:rFonts w:ascii="Times New Roman" w:hAnsi="Times New Roman"/>
          <w:b/>
        </w:rPr>
      </w:pPr>
      <w:r w:rsidRPr="00953C1C">
        <w:rPr>
          <w:rFonts w:ascii="Times New Roman" w:hAnsi="Times New Roman"/>
          <w:b/>
        </w:rPr>
        <w:t xml:space="preserve"> </w:t>
      </w:r>
      <w:r w:rsidR="00857E82" w:rsidRPr="00953C1C">
        <w:rPr>
          <w:rFonts w:ascii="Times New Roman" w:hAnsi="Times New Roman"/>
          <w:b/>
        </w:rPr>
        <w:t xml:space="preserve">Grade Scale                                                     </w:t>
      </w:r>
      <w:r w:rsidR="00A75502" w:rsidRPr="00953C1C">
        <w:rPr>
          <w:rFonts w:ascii="Times New Roman" w:hAnsi="Times New Roman"/>
          <w:b/>
        </w:rPr>
        <w:t xml:space="preserve">                         </w:t>
      </w:r>
      <w:r w:rsidR="00857E82" w:rsidRPr="00953C1C">
        <w:rPr>
          <w:rFonts w:ascii="Times New Roman" w:hAnsi="Times New Roman"/>
          <w:b/>
        </w:rPr>
        <w:t>Letter Grade Scale</w:t>
      </w:r>
    </w:p>
    <w:tbl>
      <w:tblPr>
        <w:tblW w:w="0" w:type="auto"/>
        <w:tblLook w:val="04A0" w:firstRow="1" w:lastRow="0" w:firstColumn="1" w:lastColumn="0" w:noHBand="0" w:noVBand="1"/>
      </w:tblPr>
      <w:tblGrid>
        <w:gridCol w:w="2712"/>
        <w:gridCol w:w="810"/>
        <w:gridCol w:w="1439"/>
        <w:gridCol w:w="2155"/>
        <w:gridCol w:w="2067"/>
        <w:gridCol w:w="1617"/>
      </w:tblGrid>
      <w:tr w:rsidR="00953C1C" w:rsidRPr="00953C1C" w:rsidTr="008B1A40">
        <w:trPr>
          <w:trHeight w:val="248"/>
        </w:trPr>
        <w:tc>
          <w:tcPr>
            <w:tcW w:w="2712" w:type="dxa"/>
          </w:tcPr>
          <w:p w:rsidR="00857E82" w:rsidRPr="00953C1C" w:rsidRDefault="00857E82" w:rsidP="00857E82">
            <w:pPr>
              <w:spacing w:after="0" w:line="240" w:lineRule="auto"/>
              <w:rPr>
                <w:rFonts w:ascii="Times New Roman" w:hAnsi="Times New Roman"/>
                <w:i/>
              </w:rPr>
            </w:pPr>
            <w:r w:rsidRPr="00953C1C">
              <w:rPr>
                <w:rFonts w:ascii="Times New Roman" w:hAnsi="Times New Roman"/>
                <w:i/>
              </w:rPr>
              <w:t>Graded Item</w:t>
            </w:r>
          </w:p>
        </w:tc>
        <w:tc>
          <w:tcPr>
            <w:tcW w:w="810" w:type="dxa"/>
          </w:tcPr>
          <w:p w:rsidR="00857E82" w:rsidRPr="00953C1C" w:rsidRDefault="00857E82" w:rsidP="00857E82">
            <w:pPr>
              <w:spacing w:after="0" w:line="240" w:lineRule="auto"/>
              <w:jc w:val="center"/>
              <w:rPr>
                <w:rFonts w:ascii="Times New Roman" w:hAnsi="Times New Roman"/>
                <w:i/>
              </w:rPr>
            </w:pPr>
            <w:r w:rsidRPr="00953C1C">
              <w:rPr>
                <w:rFonts w:ascii="Times New Roman" w:hAnsi="Times New Roman"/>
                <w:i/>
              </w:rPr>
              <w:t>Points</w:t>
            </w:r>
          </w:p>
        </w:tc>
        <w:tc>
          <w:tcPr>
            <w:tcW w:w="1439" w:type="dxa"/>
          </w:tcPr>
          <w:p w:rsidR="00857E82" w:rsidRPr="00953C1C" w:rsidRDefault="00E61663" w:rsidP="00E61663">
            <w:pPr>
              <w:spacing w:after="0" w:line="240" w:lineRule="auto"/>
              <w:jc w:val="center"/>
              <w:rPr>
                <w:rFonts w:ascii="Times New Roman" w:hAnsi="Times New Roman"/>
                <w:i/>
              </w:rPr>
            </w:pPr>
            <w:r>
              <w:rPr>
                <w:rFonts w:ascii="Times New Roman" w:hAnsi="Times New Roman"/>
                <w:i/>
              </w:rPr>
              <w:t>Up to %</w:t>
            </w:r>
          </w:p>
        </w:tc>
        <w:tc>
          <w:tcPr>
            <w:tcW w:w="2155" w:type="dxa"/>
          </w:tcPr>
          <w:p w:rsidR="00857E82" w:rsidRPr="00953C1C" w:rsidRDefault="00857E82" w:rsidP="00857E82">
            <w:pPr>
              <w:spacing w:after="0" w:line="240" w:lineRule="auto"/>
              <w:rPr>
                <w:rFonts w:ascii="Times New Roman" w:hAnsi="Times New Roman"/>
                <w:i/>
              </w:rPr>
            </w:pPr>
            <w:r w:rsidRPr="00953C1C">
              <w:rPr>
                <w:rFonts w:ascii="Times New Roman" w:hAnsi="Times New Roman"/>
                <w:i/>
              </w:rPr>
              <w:t xml:space="preserve">         Point Range</w:t>
            </w:r>
          </w:p>
        </w:tc>
        <w:tc>
          <w:tcPr>
            <w:tcW w:w="2067" w:type="dxa"/>
          </w:tcPr>
          <w:p w:rsidR="00857E82" w:rsidRPr="00953C1C" w:rsidRDefault="00857E82" w:rsidP="00857E82">
            <w:pPr>
              <w:spacing w:after="0" w:line="240" w:lineRule="auto"/>
              <w:rPr>
                <w:rFonts w:ascii="Times New Roman" w:hAnsi="Times New Roman"/>
                <w:i/>
              </w:rPr>
            </w:pPr>
            <w:r w:rsidRPr="00953C1C">
              <w:rPr>
                <w:rFonts w:ascii="Times New Roman" w:hAnsi="Times New Roman"/>
                <w:i/>
              </w:rPr>
              <w:t>Percentage Range</w:t>
            </w:r>
          </w:p>
        </w:tc>
        <w:tc>
          <w:tcPr>
            <w:tcW w:w="1617" w:type="dxa"/>
          </w:tcPr>
          <w:p w:rsidR="00857E82" w:rsidRPr="00953C1C" w:rsidRDefault="00857E82" w:rsidP="00857E82">
            <w:pPr>
              <w:spacing w:after="0" w:line="240" w:lineRule="auto"/>
              <w:jc w:val="center"/>
              <w:rPr>
                <w:rFonts w:ascii="Times New Roman" w:hAnsi="Times New Roman"/>
                <w:i/>
              </w:rPr>
            </w:pPr>
            <w:r w:rsidRPr="00953C1C">
              <w:rPr>
                <w:rFonts w:ascii="Times New Roman" w:hAnsi="Times New Roman"/>
                <w:i/>
              </w:rPr>
              <w:t>Letter Grade</w:t>
            </w:r>
          </w:p>
        </w:tc>
      </w:tr>
      <w:tr w:rsidR="00E0513D" w:rsidRPr="00953C1C" w:rsidTr="008B1A40">
        <w:trPr>
          <w:trHeight w:val="248"/>
        </w:trPr>
        <w:tc>
          <w:tcPr>
            <w:tcW w:w="2712" w:type="dxa"/>
          </w:tcPr>
          <w:p w:rsidR="00E0513D" w:rsidRPr="00953C1C" w:rsidRDefault="00E0513D" w:rsidP="00E0513D">
            <w:pPr>
              <w:spacing w:after="0" w:line="240" w:lineRule="auto"/>
              <w:rPr>
                <w:rFonts w:ascii="Times New Roman" w:hAnsi="Times New Roman"/>
              </w:rPr>
            </w:pPr>
            <w:r>
              <w:rPr>
                <w:rFonts w:ascii="Times New Roman" w:hAnsi="Times New Roman"/>
              </w:rPr>
              <w:t>Reading notes</w:t>
            </w:r>
          </w:p>
        </w:tc>
        <w:tc>
          <w:tcPr>
            <w:tcW w:w="810" w:type="dxa"/>
          </w:tcPr>
          <w:p w:rsidR="00E0513D" w:rsidRPr="00953C1C" w:rsidRDefault="00CD3870" w:rsidP="00E0513D">
            <w:pPr>
              <w:spacing w:after="0" w:line="240" w:lineRule="auto"/>
              <w:jc w:val="center"/>
              <w:rPr>
                <w:rFonts w:ascii="Times New Roman" w:hAnsi="Times New Roman"/>
              </w:rPr>
            </w:pPr>
            <w:r>
              <w:rPr>
                <w:rFonts w:ascii="Times New Roman" w:hAnsi="Times New Roman"/>
              </w:rPr>
              <w:t>40</w:t>
            </w:r>
          </w:p>
        </w:tc>
        <w:tc>
          <w:tcPr>
            <w:tcW w:w="1439" w:type="dxa"/>
          </w:tcPr>
          <w:p w:rsidR="00E0513D" w:rsidRDefault="00CD3870" w:rsidP="00E0513D">
            <w:pPr>
              <w:spacing w:after="0" w:line="240" w:lineRule="auto"/>
              <w:jc w:val="center"/>
              <w:rPr>
                <w:rFonts w:ascii="Times New Roman" w:hAnsi="Times New Roman"/>
              </w:rPr>
            </w:pPr>
            <w:r>
              <w:rPr>
                <w:rFonts w:ascii="Times New Roman" w:hAnsi="Times New Roman"/>
              </w:rPr>
              <w:t>9%</w:t>
            </w:r>
          </w:p>
        </w:tc>
        <w:tc>
          <w:tcPr>
            <w:tcW w:w="2155" w:type="dxa"/>
          </w:tcPr>
          <w:p w:rsidR="00E0513D" w:rsidRPr="00953C1C" w:rsidRDefault="00CD3870" w:rsidP="00E0513D">
            <w:pPr>
              <w:tabs>
                <w:tab w:val="left" w:pos="630"/>
                <w:tab w:val="center" w:pos="837"/>
              </w:tabs>
              <w:spacing w:after="0" w:line="240" w:lineRule="auto"/>
              <w:jc w:val="center"/>
              <w:rPr>
                <w:rFonts w:ascii="Times New Roman" w:hAnsi="Times New Roman"/>
              </w:rPr>
            </w:pPr>
            <w:r>
              <w:rPr>
                <w:rFonts w:ascii="Times New Roman" w:hAnsi="Times New Roman"/>
              </w:rPr>
              <w:t>401-445</w:t>
            </w:r>
          </w:p>
        </w:tc>
        <w:tc>
          <w:tcPr>
            <w:tcW w:w="2067" w:type="dxa"/>
          </w:tcPr>
          <w:p w:rsidR="00E0513D" w:rsidRPr="00953C1C" w:rsidRDefault="00E0513D" w:rsidP="00E0513D">
            <w:pPr>
              <w:spacing w:after="0" w:line="240" w:lineRule="auto"/>
              <w:jc w:val="center"/>
              <w:rPr>
                <w:rFonts w:ascii="Times New Roman" w:hAnsi="Times New Roman"/>
              </w:rPr>
            </w:pPr>
            <w:r w:rsidRPr="00953C1C">
              <w:rPr>
                <w:rFonts w:ascii="Times New Roman" w:hAnsi="Times New Roman"/>
              </w:rPr>
              <w:t>90-100%</w:t>
            </w:r>
          </w:p>
        </w:tc>
        <w:tc>
          <w:tcPr>
            <w:tcW w:w="1617" w:type="dxa"/>
          </w:tcPr>
          <w:p w:rsidR="00E0513D" w:rsidRPr="00953C1C" w:rsidRDefault="00E0513D" w:rsidP="00E0513D">
            <w:pPr>
              <w:spacing w:after="0" w:line="240" w:lineRule="auto"/>
              <w:jc w:val="center"/>
              <w:rPr>
                <w:rFonts w:ascii="Times New Roman" w:hAnsi="Times New Roman"/>
              </w:rPr>
            </w:pPr>
            <w:r w:rsidRPr="00953C1C">
              <w:rPr>
                <w:rFonts w:ascii="Times New Roman" w:hAnsi="Times New Roman"/>
              </w:rPr>
              <w:t>A</w:t>
            </w:r>
          </w:p>
        </w:tc>
      </w:tr>
      <w:tr w:rsidR="00E0513D" w:rsidRPr="00953C1C" w:rsidTr="008B1A40">
        <w:trPr>
          <w:trHeight w:val="248"/>
        </w:trPr>
        <w:tc>
          <w:tcPr>
            <w:tcW w:w="2712" w:type="dxa"/>
          </w:tcPr>
          <w:p w:rsidR="00E0513D" w:rsidRPr="00953C1C" w:rsidRDefault="00E0513D" w:rsidP="00E0513D">
            <w:pPr>
              <w:spacing w:after="0" w:line="240" w:lineRule="auto"/>
              <w:rPr>
                <w:rFonts w:ascii="Times New Roman" w:hAnsi="Times New Roman"/>
              </w:rPr>
            </w:pPr>
            <w:r w:rsidRPr="00953C1C">
              <w:rPr>
                <w:rFonts w:ascii="Times New Roman" w:hAnsi="Times New Roman"/>
              </w:rPr>
              <w:t>ICS/Homework*</w:t>
            </w:r>
          </w:p>
        </w:tc>
        <w:tc>
          <w:tcPr>
            <w:tcW w:w="810" w:type="dxa"/>
          </w:tcPr>
          <w:p w:rsidR="00E0513D" w:rsidRPr="00953C1C" w:rsidRDefault="00E0513D" w:rsidP="00E0513D">
            <w:pPr>
              <w:spacing w:after="0" w:line="240" w:lineRule="auto"/>
              <w:jc w:val="center"/>
              <w:rPr>
                <w:rFonts w:ascii="Times New Roman" w:hAnsi="Times New Roman"/>
              </w:rPr>
            </w:pPr>
            <w:r w:rsidRPr="00953C1C">
              <w:rPr>
                <w:rFonts w:ascii="Times New Roman" w:hAnsi="Times New Roman"/>
              </w:rPr>
              <w:t>1</w:t>
            </w:r>
            <w:r>
              <w:rPr>
                <w:rFonts w:ascii="Times New Roman" w:hAnsi="Times New Roman"/>
              </w:rPr>
              <w:t>7</w:t>
            </w:r>
            <w:r w:rsidRPr="00953C1C">
              <w:rPr>
                <w:rFonts w:ascii="Times New Roman" w:hAnsi="Times New Roman"/>
              </w:rPr>
              <w:t>5*</w:t>
            </w:r>
          </w:p>
        </w:tc>
        <w:tc>
          <w:tcPr>
            <w:tcW w:w="1439" w:type="dxa"/>
          </w:tcPr>
          <w:p w:rsidR="00E0513D" w:rsidRPr="00953C1C" w:rsidRDefault="00E0513D" w:rsidP="00E0513D">
            <w:pPr>
              <w:spacing w:after="0" w:line="240" w:lineRule="auto"/>
              <w:jc w:val="center"/>
              <w:rPr>
                <w:rFonts w:ascii="Times New Roman" w:hAnsi="Times New Roman"/>
              </w:rPr>
            </w:pPr>
            <w:r>
              <w:rPr>
                <w:rFonts w:ascii="Times New Roman" w:hAnsi="Times New Roman"/>
              </w:rPr>
              <w:t>3</w:t>
            </w:r>
            <w:r w:rsidR="00CD3870">
              <w:rPr>
                <w:rFonts w:ascii="Times New Roman" w:hAnsi="Times New Roman"/>
              </w:rPr>
              <w:t>9</w:t>
            </w:r>
            <w:r w:rsidRPr="00953C1C">
              <w:rPr>
                <w:rFonts w:ascii="Times New Roman" w:hAnsi="Times New Roman"/>
              </w:rPr>
              <w:t>%</w:t>
            </w:r>
          </w:p>
        </w:tc>
        <w:tc>
          <w:tcPr>
            <w:tcW w:w="2155" w:type="dxa"/>
          </w:tcPr>
          <w:p w:rsidR="00E0513D" w:rsidRPr="00953C1C" w:rsidRDefault="00CD3870" w:rsidP="00E0513D">
            <w:pPr>
              <w:tabs>
                <w:tab w:val="left" w:pos="795"/>
                <w:tab w:val="center" w:pos="972"/>
              </w:tabs>
              <w:spacing w:after="0" w:line="240" w:lineRule="auto"/>
              <w:jc w:val="center"/>
              <w:rPr>
                <w:rFonts w:ascii="Times New Roman" w:hAnsi="Times New Roman"/>
              </w:rPr>
            </w:pPr>
            <w:r>
              <w:rPr>
                <w:rFonts w:ascii="Times New Roman" w:hAnsi="Times New Roman"/>
              </w:rPr>
              <w:t>356-400</w:t>
            </w:r>
          </w:p>
        </w:tc>
        <w:tc>
          <w:tcPr>
            <w:tcW w:w="2067" w:type="dxa"/>
          </w:tcPr>
          <w:p w:rsidR="00E0513D" w:rsidRPr="00953C1C" w:rsidRDefault="00E0513D" w:rsidP="00E0513D">
            <w:pPr>
              <w:spacing w:after="0" w:line="240" w:lineRule="auto"/>
              <w:jc w:val="center"/>
              <w:rPr>
                <w:rFonts w:ascii="Times New Roman" w:hAnsi="Times New Roman"/>
              </w:rPr>
            </w:pPr>
            <w:r w:rsidRPr="00953C1C">
              <w:rPr>
                <w:rFonts w:ascii="Times New Roman" w:hAnsi="Times New Roman"/>
              </w:rPr>
              <w:t>80-89%</w:t>
            </w:r>
          </w:p>
        </w:tc>
        <w:tc>
          <w:tcPr>
            <w:tcW w:w="1617" w:type="dxa"/>
          </w:tcPr>
          <w:p w:rsidR="00E0513D" w:rsidRPr="00953C1C" w:rsidRDefault="00E0513D" w:rsidP="00E0513D">
            <w:pPr>
              <w:spacing w:after="0" w:line="240" w:lineRule="auto"/>
              <w:jc w:val="center"/>
              <w:rPr>
                <w:rFonts w:ascii="Times New Roman" w:hAnsi="Times New Roman"/>
              </w:rPr>
            </w:pPr>
            <w:r w:rsidRPr="00953C1C">
              <w:rPr>
                <w:rFonts w:ascii="Times New Roman" w:hAnsi="Times New Roman"/>
              </w:rPr>
              <w:t>B</w:t>
            </w:r>
          </w:p>
        </w:tc>
      </w:tr>
      <w:tr w:rsidR="00E0513D" w:rsidRPr="00953C1C" w:rsidTr="008B1A40">
        <w:trPr>
          <w:trHeight w:val="248"/>
        </w:trPr>
        <w:tc>
          <w:tcPr>
            <w:tcW w:w="2712" w:type="dxa"/>
          </w:tcPr>
          <w:p w:rsidR="00E0513D" w:rsidRPr="00953C1C" w:rsidRDefault="00E0513D" w:rsidP="00E0513D">
            <w:pPr>
              <w:spacing w:after="0" w:line="240" w:lineRule="auto"/>
              <w:rPr>
                <w:rFonts w:ascii="Times New Roman" w:hAnsi="Times New Roman"/>
              </w:rPr>
            </w:pPr>
            <w:r w:rsidRPr="00953C1C">
              <w:rPr>
                <w:rFonts w:ascii="Times New Roman" w:hAnsi="Times New Roman"/>
              </w:rPr>
              <w:t>Exams</w:t>
            </w:r>
          </w:p>
        </w:tc>
        <w:tc>
          <w:tcPr>
            <w:tcW w:w="810" w:type="dxa"/>
          </w:tcPr>
          <w:p w:rsidR="00E0513D" w:rsidRPr="00953C1C" w:rsidRDefault="00E0513D" w:rsidP="00E0513D">
            <w:pPr>
              <w:spacing w:after="0" w:line="240" w:lineRule="auto"/>
              <w:jc w:val="center"/>
              <w:rPr>
                <w:rFonts w:ascii="Times New Roman" w:hAnsi="Times New Roman"/>
              </w:rPr>
            </w:pPr>
            <w:r w:rsidRPr="00953C1C">
              <w:rPr>
                <w:rFonts w:ascii="Times New Roman" w:hAnsi="Times New Roman"/>
              </w:rPr>
              <w:t>1</w:t>
            </w:r>
            <w:r>
              <w:rPr>
                <w:rFonts w:ascii="Times New Roman" w:hAnsi="Times New Roman"/>
              </w:rPr>
              <w:t>0</w:t>
            </w:r>
            <w:r w:rsidRPr="00953C1C">
              <w:rPr>
                <w:rFonts w:ascii="Times New Roman" w:hAnsi="Times New Roman"/>
              </w:rPr>
              <w:t>0</w:t>
            </w:r>
          </w:p>
        </w:tc>
        <w:tc>
          <w:tcPr>
            <w:tcW w:w="1439" w:type="dxa"/>
          </w:tcPr>
          <w:p w:rsidR="00E0513D" w:rsidRPr="00953C1C" w:rsidRDefault="00CD3870" w:rsidP="00E0513D">
            <w:pPr>
              <w:tabs>
                <w:tab w:val="left" w:pos="510"/>
                <w:tab w:val="center" w:pos="612"/>
              </w:tabs>
              <w:spacing w:after="0" w:line="240" w:lineRule="auto"/>
              <w:jc w:val="center"/>
              <w:rPr>
                <w:rFonts w:ascii="Times New Roman" w:hAnsi="Times New Roman"/>
              </w:rPr>
            </w:pPr>
            <w:r>
              <w:rPr>
                <w:rFonts w:ascii="Times New Roman" w:hAnsi="Times New Roman"/>
              </w:rPr>
              <w:t>22.5</w:t>
            </w:r>
            <w:r w:rsidR="00E0513D" w:rsidRPr="00953C1C">
              <w:rPr>
                <w:rFonts w:ascii="Times New Roman" w:hAnsi="Times New Roman"/>
              </w:rPr>
              <w:t>%</w:t>
            </w:r>
          </w:p>
        </w:tc>
        <w:tc>
          <w:tcPr>
            <w:tcW w:w="2155" w:type="dxa"/>
          </w:tcPr>
          <w:p w:rsidR="00E0513D" w:rsidRPr="00953C1C" w:rsidRDefault="00CD3870" w:rsidP="00E0513D">
            <w:pPr>
              <w:tabs>
                <w:tab w:val="left" w:pos="720"/>
                <w:tab w:val="center" w:pos="972"/>
              </w:tabs>
              <w:spacing w:after="0" w:line="240" w:lineRule="auto"/>
              <w:jc w:val="center"/>
              <w:rPr>
                <w:rFonts w:ascii="Times New Roman" w:hAnsi="Times New Roman"/>
              </w:rPr>
            </w:pPr>
            <w:r>
              <w:rPr>
                <w:rFonts w:ascii="Times New Roman" w:hAnsi="Times New Roman"/>
              </w:rPr>
              <w:t>311-355</w:t>
            </w:r>
          </w:p>
        </w:tc>
        <w:tc>
          <w:tcPr>
            <w:tcW w:w="2067" w:type="dxa"/>
          </w:tcPr>
          <w:p w:rsidR="00E0513D" w:rsidRPr="00953C1C" w:rsidRDefault="00E0513D" w:rsidP="00E0513D">
            <w:pPr>
              <w:spacing w:after="0" w:line="240" w:lineRule="auto"/>
              <w:jc w:val="center"/>
              <w:rPr>
                <w:rFonts w:ascii="Times New Roman" w:hAnsi="Times New Roman"/>
              </w:rPr>
            </w:pPr>
            <w:r w:rsidRPr="00953C1C">
              <w:rPr>
                <w:rFonts w:ascii="Times New Roman" w:hAnsi="Times New Roman"/>
              </w:rPr>
              <w:t>70-79%</w:t>
            </w:r>
          </w:p>
        </w:tc>
        <w:tc>
          <w:tcPr>
            <w:tcW w:w="1617" w:type="dxa"/>
          </w:tcPr>
          <w:p w:rsidR="00E0513D" w:rsidRPr="00953C1C" w:rsidRDefault="00E0513D" w:rsidP="00E0513D">
            <w:pPr>
              <w:spacing w:after="0" w:line="240" w:lineRule="auto"/>
              <w:jc w:val="center"/>
              <w:rPr>
                <w:rFonts w:ascii="Times New Roman" w:hAnsi="Times New Roman"/>
              </w:rPr>
            </w:pPr>
            <w:r w:rsidRPr="00953C1C">
              <w:rPr>
                <w:rFonts w:ascii="Times New Roman" w:hAnsi="Times New Roman"/>
              </w:rPr>
              <w:t>C</w:t>
            </w:r>
          </w:p>
        </w:tc>
      </w:tr>
      <w:tr w:rsidR="00E0513D" w:rsidRPr="00953C1C" w:rsidTr="008B1A40">
        <w:trPr>
          <w:trHeight w:val="248"/>
        </w:trPr>
        <w:tc>
          <w:tcPr>
            <w:tcW w:w="2712" w:type="dxa"/>
          </w:tcPr>
          <w:p w:rsidR="00E0513D" w:rsidRPr="00953C1C" w:rsidRDefault="00E0513D" w:rsidP="00E0513D">
            <w:pPr>
              <w:spacing w:after="0" w:line="240" w:lineRule="auto"/>
              <w:rPr>
                <w:rFonts w:ascii="Times New Roman" w:hAnsi="Times New Roman"/>
              </w:rPr>
            </w:pPr>
            <w:r w:rsidRPr="00953C1C">
              <w:rPr>
                <w:rFonts w:ascii="Times New Roman" w:hAnsi="Times New Roman"/>
              </w:rPr>
              <w:t>Critique assignments</w:t>
            </w:r>
          </w:p>
        </w:tc>
        <w:tc>
          <w:tcPr>
            <w:tcW w:w="810" w:type="dxa"/>
          </w:tcPr>
          <w:p w:rsidR="00E0513D" w:rsidRPr="00953C1C" w:rsidRDefault="00E0513D" w:rsidP="00E0513D">
            <w:pPr>
              <w:spacing w:after="0" w:line="240" w:lineRule="auto"/>
              <w:jc w:val="center"/>
              <w:rPr>
                <w:rFonts w:ascii="Times New Roman" w:hAnsi="Times New Roman"/>
              </w:rPr>
            </w:pPr>
            <w:r>
              <w:rPr>
                <w:rFonts w:ascii="Times New Roman" w:hAnsi="Times New Roman"/>
              </w:rPr>
              <w:t>100</w:t>
            </w:r>
          </w:p>
        </w:tc>
        <w:tc>
          <w:tcPr>
            <w:tcW w:w="1439" w:type="dxa"/>
          </w:tcPr>
          <w:p w:rsidR="00E0513D" w:rsidRPr="00953C1C" w:rsidRDefault="00CD3870" w:rsidP="00E0513D">
            <w:pPr>
              <w:tabs>
                <w:tab w:val="left" w:pos="510"/>
                <w:tab w:val="center" w:pos="612"/>
              </w:tabs>
              <w:spacing w:after="0" w:line="240" w:lineRule="auto"/>
              <w:jc w:val="center"/>
              <w:rPr>
                <w:rFonts w:ascii="Times New Roman" w:hAnsi="Times New Roman"/>
              </w:rPr>
            </w:pPr>
            <w:r>
              <w:rPr>
                <w:rFonts w:ascii="Times New Roman" w:hAnsi="Times New Roman"/>
              </w:rPr>
              <w:t>22.5</w:t>
            </w:r>
            <w:r w:rsidR="00E0513D" w:rsidRPr="00953C1C">
              <w:rPr>
                <w:rFonts w:ascii="Times New Roman" w:hAnsi="Times New Roman"/>
              </w:rPr>
              <w:t>%</w:t>
            </w:r>
          </w:p>
        </w:tc>
        <w:tc>
          <w:tcPr>
            <w:tcW w:w="2155" w:type="dxa"/>
          </w:tcPr>
          <w:p w:rsidR="00E0513D" w:rsidRPr="00953C1C" w:rsidRDefault="00CD3870" w:rsidP="00E0513D">
            <w:pPr>
              <w:spacing w:after="0" w:line="240" w:lineRule="auto"/>
              <w:jc w:val="center"/>
              <w:rPr>
                <w:rFonts w:ascii="Times New Roman" w:hAnsi="Times New Roman"/>
              </w:rPr>
            </w:pPr>
            <w:r>
              <w:rPr>
                <w:rFonts w:ascii="Times New Roman" w:hAnsi="Times New Roman"/>
              </w:rPr>
              <w:t>267-310</w:t>
            </w:r>
          </w:p>
        </w:tc>
        <w:tc>
          <w:tcPr>
            <w:tcW w:w="2067" w:type="dxa"/>
          </w:tcPr>
          <w:p w:rsidR="00E0513D" w:rsidRPr="00953C1C" w:rsidRDefault="00E0513D" w:rsidP="00E0513D">
            <w:pPr>
              <w:spacing w:after="0" w:line="240" w:lineRule="auto"/>
              <w:jc w:val="center"/>
              <w:rPr>
                <w:rFonts w:ascii="Times New Roman" w:hAnsi="Times New Roman"/>
              </w:rPr>
            </w:pPr>
            <w:r w:rsidRPr="00953C1C">
              <w:rPr>
                <w:rFonts w:ascii="Times New Roman" w:hAnsi="Times New Roman"/>
              </w:rPr>
              <w:t>60-69%</w:t>
            </w:r>
          </w:p>
        </w:tc>
        <w:tc>
          <w:tcPr>
            <w:tcW w:w="1617" w:type="dxa"/>
          </w:tcPr>
          <w:p w:rsidR="00E0513D" w:rsidRPr="00953C1C" w:rsidRDefault="00E0513D" w:rsidP="00E0513D">
            <w:pPr>
              <w:spacing w:after="0" w:line="240" w:lineRule="auto"/>
              <w:jc w:val="center"/>
              <w:rPr>
                <w:rFonts w:ascii="Times New Roman" w:hAnsi="Times New Roman"/>
              </w:rPr>
            </w:pPr>
            <w:r w:rsidRPr="00953C1C">
              <w:rPr>
                <w:rFonts w:ascii="Times New Roman" w:hAnsi="Times New Roman"/>
              </w:rPr>
              <w:t>D</w:t>
            </w:r>
          </w:p>
        </w:tc>
      </w:tr>
      <w:tr w:rsidR="00E0513D" w:rsidRPr="00953C1C" w:rsidTr="008B1A40">
        <w:trPr>
          <w:trHeight w:val="248"/>
        </w:trPr>
        <w:tc>
          <w:tcPr>
            <w:tcW w:w="2712" w:type="dxa"/>
          </w:tcPr>
          <w:p w:rsidR="00E0513D" w:rsidRPr="00953C1C" w:rsidRDefault="00E0513D" w:rsidP="00E0513D">
            <w:pPr>
              <w:spacing w:after="0" w:line="240" w:lineRule="auto"/>
              <w:rPr>
                <w:rFonts w:ascii="Times New Roman" w:hAnsi="Times New Roman"/>
              </w:rPr>
            </w:pPr>
            <w:r w:rsidRPr="00953C1C">
              <w:rPr>
                <w:rFonts w:ascii="Times New Roman" w:hAnsi="Times New Roman"/>
              </w:rPr>
              <w:t>FEMA IS Courses</w:t>
            </w:r>
          </w:p>
        </w:tc>
        <w:tc>
          <w:tcPr>
            <w:tcW w:w="810" w:type="dxa"/>
          </w:tcPr>
          <w:p w:rsidR="00E0513D" w:rsidRPr="00953C1C" w:rsidRDefault="00E0513D" w:rsidP="00E0513D">
            <w:pPr>
              <w:spacing w:after="0" w:line="240" w:lineRule="auto"/>
              <w:jc w:val="center"/>
              <w:rPr>
                <w:rFonts w:ascii="Times New Roman" w:hAnsi="Times New Roman"/>
              </w:rPr>
            </w:pPr>
            <w:r w:rsidRPr="00953C1C">
              <w:rPr>
                <w:rFonts w:ascii="Times New Roman" w:hAnsi="Times New Roman"/>
              </w:rPr>
              <w:t>3</w:t>
            </w:r>
            <w:r>
              <w:rPr>
                <w:rFonts w:ascii="Times New Roman" w:hAnsi="Times New Roman"/>
              </w:rPr>
              <w:t>0</w:t>
            </w:r>
          </w:p>
        </w:tc>
        <w:tc>
          <w:tcPr>
            <w:tcW w:w="1439" w:type="dxa"/>
          </w:tcPr>
          <w:p w:rsidR="00E0513D" w:rsidRPr="00953C1C" w:rsidRDefault="00CD3870" w:rsidP="00E0513D">
            <w:pPr>
              <w:tabs>
                <w:tab w:val="left" w:pos="510"/>
                <w:tab w:val="center" w:pos="612"/>
              </w:tabs>
              <w:spacing w:after="0" w:line="240" w:lineRule="auto"/>
              <w:jc w:val="center"/>
              <w:rPr>
                <w:rFonts w:ascii="Times New Roman" w:hAnsi="Times New Roman"/>
              </w:rPr>
            </w:pPr>
            <w:r>
              <w:rPr>
                <w:rFonts w:ascii="Times New Roman" w:hAnsi="Times New Roman"/>
              </w:rPr>
              <w:t>7</w:t>
            </w:r>
            <w:r w:rsidR="00E0513D" w:rsidRPr="00953C1C">
              <w:rPr>
                <w:rFonts w:ascii="Times New Roman" w:hAnsi="Times New Roman"/>
              </w:rPr>
              <w:t>%</w:t>
            </w:r>
          </w:p>
        </w:tc>
        <w:tc>
          <w:tcPr>
            <w:tcW w:w="2155" w:type="dxa"/>
          </w:tcPr>
          <w:p w:rsidR="00E0513D" w:rsidRPr="00953C1C" w:rsidRDefault="00E0513D" w:rsidP="00E0513D">
            <w:pPr>
              <w:spacing w:after="0" w:line="240" w:lineRule="auto"/>
              <w:jc w:val="center"/>
              <w:rPr>
                <w:rFonts w:ascii="Times New Roman" w:hAnsi="Times New Roman"/>
              </w:rPr>
            </w:pPr>
            <w:r>
              <w:rPr>
                <w:rFonts w:ascii="Times New Roman" w:hAnsi="Times New Roman"/>
              </w:rPr>
              <w:t>Less than</w:t>
            </w:r>
            <w:r w:rsidR="00CD3870">
              <w:rPr>
                <w:rFonts w:ascii="Times New Roman" w:hAnsi="Times New Roman"/>
              </w:rPr>
              <w:t xml:space="preserve"> 267</w:t>
            </w:r>
            <w:r>
              <w:rPr>
                <w:rFonts w:ascii="Times New Roman" w:hAnsi="Times New Roman"/>
              </w:rPr>
              <w:t xml:space="preserve"> </w:t>
            </w:r>
          </w:p>
        </w:tc>
        <w:tc>
          <w:tcPr>
            <w:tcW w:w="2067" w:type="dxa"/>
          </w:tcPr>
          <w:p w:rsidR="00E0513D" w:rsidRPr="00953C1C" w:rsidRDefault="00E0513D" w:rsidP="00E0513D">
            <w:pPr>
              <w:spacing w:after="0" w:line="240" w:lineRule="auto"/>
              <w:jc w:val="center"/>
              <w:rPr>
                <w:rFonts w:ascii="Times New Roman" w:hAnsi="Times New Roman"/>
              </w:rPr>
            </w:pPr>
            <w:r w:rsidRPr="00953C1C">
              <w:rPr>
                <w:rFonts w:ascii="Times New Roman" w:hAnsi="Times New Roman"/>
              </w:rPr>
              <w:t>Less than 60%</w:t>
            </w:r>
          </w:p>
        </w:tc>
        <w:tc>
          <w:tcPr>
            <w:tcW w:w="1617" w:type="dxa"/>
          </w:tcPr>
          <w:p w:rsidR="00E0513D" w:rsidRPr="00953C1C" w:rsidRDefault="00E0513D" w:rsidP="00E0513D">
            <w:pPr>
              <w:spacing w:after="0" w:line="240" w:lineRule="auto"/>
              <w:jc w:val="center"/>
              <w:rPr>
                <w:rFonts w:ascii="Times New Roman" w:hAnsi="Times New Roman"/>
              </w:rPr>
            </w:pPr>
            <w:r w:rsidRPr="00953C1C">
              <w:rPr>
                <w:rFonts w:ascii="Times New Roman" w:hAnsi="Times New Roman"/>
              </w:rPr>
              <w:t>F</w:t>
            </w:r>
          </w:p>
        </w:tc>
      </w:tr>
      <w:tr w:rsidR="00E0513D" w:rsidRPr="00953C1C" w:rsidTr="008B1A40">
        <w:trPr>
          <w:trHeight w:val="248"/>
        </w:trPr>
        <w:tc>
          <w:tcPr>
            <w:tcW w:w="2712" w:type="dxa"/>
            <w:tcBorders>
              <w:top w:val="single" w:sz="4" w:space="0" w:color="000000"/>
            </w:tcBorders>
          </w:tcPr>
          <w:p w:rsidR="00E0513D" w:rsidRPr="00953C1C" w:rsidRDefault="00E0513D" w:rsidP="00E0513D">
            <w:pPr>
              <w:spacing w:after="0" w:line="240" w:lineRule="auto"/>
              <w:jc w:val="right"/>
              <w:rPr>
                <w:rFonts w:ascii="Times New Roman" w:hAnsi="Times New Roman"/>
              </w:rPr>
            </w:pPr>
            <w:r w:rsidRPr="00953C1C">
              <w:rPr>
                <w:rFonts w:ascii="Times New Roman" w:hAnsi="Times New Roman"/>
              </w:rPr>
              <w:t>Total</w:t>
            </w:r>
          </w:p>
        </w:tc>
        <w:tc>
          <w:tcPr>
            <w:tcW w:w="810" w:type="dxa"/>
            <w:tcBorders>
              <w:top w:val="single" w:sz="4" w:space="0" w:color="000000"/>
            </w:tcBorders>
          </w:tcPr>
          <w:p w:rsidR="00E0513D" w:rsidRPr="00953C1C" w:rsidRDefault="00E0513D" w:rsidP="00E0513D">
            <w:pPr>
              <w:spacing w:after="0" w:line="240" w:lineRule="auto"/>
              <w:jc w:val="center"/>
              <w:rPr>
                <w:rFonts w:ascii="Times New Roman" w:hAnsi="Times New Roman"/>
              </w:rPr>
            </w:pPr>
            <w:r>
              <w:rPr>
                <w:rFonts w:ascii="Times New Roman" w:hAnsi="Times New Roman"/>
              </w:rPr>
              <w:t>Up to</w:t>
            </w:r>
            <w:r w:rsidR="00CD3870">
              <w:rPr>
                <w:rFonts w:ascii="Times New Roman" w:hAnsi="Times New Roman"/>
              </w:rPr>
              <w:t xml:space="preserve"> 445</w:t>
            </w:r>
            <w:r>
              <w:rPr>
                <w:rFonts w:ascii="Times New Roman" w:hAnsi="Times New Roman"/>
              </w:rPr>
              <w:t xml:space="preserve"> </w:t>
            </w:r>
          </w:p>
        </w:tc>
        <w:tc>
          <w:tcPr>
            <w:tcW w:w="1439" w:type="dxa"/>
            <w:tcBorders>
              <w:top w:val="single" w:sz="4" w:space="0" w:color="000000"/>
            </w:tcBorders>
          </w:tcPr>
          <w:p w:rsidR="00E0513D" w:rsidRPr="00953C1C" w:rsidRDefault="00E0513D" w:rsidP="00E0513D">
            <w:pPr>
              <w:spacing w:after="0" w:line="240" w:lineRule="auto"/>
              <w:jc w:val="center"/>
              <w:rPr>
                <w:rFonts w:ascii="Times New Roman" w:hAnsi="Times New Roman"/>
              </w:rPr>
            </w:pPr>
            <w:r w:rsidRPr="00953C1C">
              <w:rPr>
                <w:rFonts w:ascii="Times New Roman" w:hAnsi="Times New Roman"/>
              </w:rPr>
              <w:t>100%</w:t>
            </w:r>
          </w:p>
        </w:tc>
        <w:tc>
          <w:tcPr>
            <w:tcW w:w="2155" w:type="dxa"/>
          </w:tcPr>
          <w:p w:rsidR="00E0513D" w:rsidRPr="00953C1C" w:rsidRDefault="00E0513D" w:rsidP="00E0513D">
            <w:pPr>
              <w:spacing w:after="0" w:line="240" w:lineRule="auto"/>
              <w:jc w:val="center"/>
              <w:rPr>
                <w:rFonts w:ascii="Times New Roman" w:hAnsi="Times New Roman"/>
              </w:rPr>
            </w:pPr>
          </w:p>
        </w:tc>
        <w:tc>
          <w:tcPr>
            <w:tcW w:w="2067" w:type="dxa"/>
          </w:tcPr>
          <w:p w:rsidR="00E0513D" w:rsidRPr="00953C1C" w:rsidRDefault="00E0513D" w:rsidP="00E0513D">
            <w:pPr>
              <w:spacing w:after="0" w:line="240" w:lineRule="auto"/>
              <w:jc w:val="center"/>
              <w:rPr>
                <w:rFonts w:ascii="Times New Roman" w:hAnsi="Times New Roman"/>
              </w:rPr>
            </w:pPr>
          </w:p>
        </w:tc>
        <w:tc>
          <w:tcPr>
            <w:tcW w:w="1617" w:type="dxa"/>
          </w:tcPr>
          <w:p w:rsidR="00E0513D" w:rsidRPr="00953C1C" w:rsidRDefault="00E0513D" w:rsidP="00E0513D">
            <w:pPr>
              <w:spacing w:after="0" w:line="240" w:lineRule="auto"/>
              <w:jc w:val="center"/>
              <w:rPr>
                <w:rFonts w:ascii="Times New Roman" w:hAnsi="Times New Roman"/>
              </w:rPr>
            </w:pPr>
          </w:p>
        </w:tc>
      </w:tr>
      <w:tr w:rsidR="00E0513D" w:rsidRPr="00953C1C" w:rsidTr="008B1A40">
        <w:trPr>
          <w:trHeight w:val="248"/>
        </w:trPr>
        <w:tc>
          <w:tcPr>
            <w:tcW w:w="2712" w:type="dxa"/>
          </w:tcPr>
          <w:p w:rsidR="00E0513D" w:rsidRPr="00953C1C" w:rsidRDefault="00E0513D" w:rsidP="00E0513D">
            <w:pPr>
              <w:spacing w:after="0" w:line="240" w:lineRule="auto"/>
              <w:rPr>
                <w:rFonts w:ascii="Times New Roman" w:hAnsi="Times New Roman"/>
              </w:rPr>
            </w:pPr>
          </w:p>
        </w:tc>
        <w:tc>
          <w:tcPr>
            <w:tcW w:w="810" w:type="dxa"/>
          </w:tcPr>
          <w:p w:rsidR="00E0513D" w:rsidRPr="00953C1C" w:rsidRDefault="00E0513D" w:rsidP="00E0513D">
            <w:pPr>
              <w:spacing w:after="0" w:line="240" w:lineRule="auto"/>
              <w:jc w:val="center"/>
              <w:rPr>
                <w:rFonts w:ascii="Times New Roman" w:hAnsi="Times New Roman"/>
              </w:rPr>
            </w:pPr>
          </w:p>
        </w:tc>
        <w:tc>
          <w:tcPr>
            <w:tcW w:w="1439" w:type="dxa"/>
          </w:tcPr>
          <w:p w:rsidR="00E0513D" w:rsidRPr="00953C1C" w:rsidRDefault="00E0513D" w:rsidP="00E0513D">
            <w:pPr>
              <w:tabs>
                <w:tab w:val="left" w:pos="1005"/>
                <w:tab w:val="center" w:pos="1099"/>
              </w:tabs>
              <w:spacing w:after="0" w:line="240" w:lineRule="auto"/>
              <w:jc w:val="center"/>
              <w:rPr>
                <w:rFonts w:ascii="Times New Roman" w:hAnsi="Times New Roman"/>
              </w:rPr>
            </w:pPr>
          </w:p>
        </w:tc>
        <w:tc>
          <w:tcPr>
            <w:tcW w:w="2155" w:type="dxa"/>
          </w:tcPr>
          <w:p w:rsidR="00E0513D" w:rsidRPr="00953C1C" w:rsidRDefault="00E0513D" w:rsidP="00E0513D">
            <w:pPr>
              <w:spacing w:after="0" w:line="240" w:lineRule="auto"/>
              <w:jc w:val="center"/>
              <w:rPr>
                <w:rFonts w:ascii="Times New Roman" w:hAnsi="Times New Roman"/>
              </w:rPr>
            </w:pPr>
          </w:p>
        </w:tc>
        <w:tc>
          <w:tcPr>
            <w:tcW w:w="2067" w:type="dxa"/>
          </w:tcPr>
          <w:p w:rsidR="00E0513D" w:rsidRPr="00953C1C" w:rsidRDefault="00E0513D" w:rsidP="00E0513D">
            <w:pPr>
              <w:spacing w:after="0" w:line="240" w:lineRule="auto"/>
              <w:jc w:val="center"/>
              <w:rPr>
                <w:rFonts w:ascii="Times New Roman" w:hAnsi="Times New Roman"/>
              </w:rPr>
            </w:pPr>
          </w:p>
        </w:tc>
        <w:tc>
          <w:tcPr>
            <w:tcW w:w="1617" w:type="dxa"/>
          </w:tcPr>
          <w:p w:rsidR="00E0513D" w:rsidRPr="00953C1C" w:rsidRDefault="00E0513D" w:rsidP="00E0513D">
            <w:pPr>
              <w:spacing w:after="0" w:line="240" w:lineRule="auto"/>
              <w:jc w:val="center"/>
              <w:rPr>
                <w:rFonts w:ascii="Times New Roman" w:hAnsi="Times New Roman"/>
              </w:rPr>
            </w:pPr>
          </w:p>
        </w:tc>
      </w:tr>
    </w:tbl>
    <w:p w:rsidR="00A75502" w:rsidRDefault="00A75502" w:rsidP="00A75502">
      <w:pPr>
        <w:spacing w:after="0" w:line="240" w:lineRule="auto"/>
        <w:rPr>
          <w:rFonts w:ascii="Times New Roman" w:hAnsi="Times New Roman"/>
        </w:rPr>
      </w:pPr>
      <w:r w:rsidRPr="00953C1C">
        <w:rPr>
          <w:rFonts w:ascii="Times New Roman" w:hAnsi="Times New Roman"/>
        </w:rPr>
        <w:t>*There may be more or fewer points associated with activities in the course depending on how many of them we are able to do.</w:t>
      </w:r>
    </w:p>
    <w:p w:rsidR="00A75502" w:rsidRPr="00953C1C" w:rsidRDefault="00A75502" w:rsidP="00857E82">
      <w:pPr>
        <w:spacing w:after="0" w:line="240" w:lineRule="auto"/>
        <w:rPr>
          <w:rFonts w:ascii="Times New Roman" w:hAnsi="Times New Roman"/>
          <w:b/>
        </w:rPr>
      </w:pPr>
    </w:p>
    <w:p w:rsidR="00DC308D" w:rsidRPr="00953C1C" w:rsidRDefault="00DC308D" w:rsidP="00DC308D">
      <w:pPr>
        <w:spacing w:after="0" w:line="240" w:lineRule="auto"/>
        <w:rPr>
          <w:rFonts w:ascii="Times New Roman" w:hAnsi="Times New Roman"/>
          <w:b/>
        </w:rPr>
      </w:pPr>
      <w:r w:rsidRPr="00953C1C">
        <w:rPr>
          <w:rFonts w:ascii="Times New Roman" w:hAnsi="Times New Roman"/>
          <w:b/>
        </w:rPr>
        <w:t>Late Policy</w:t>
      </w:r>
    </w:p>
    <w:p w:rsidR="00DC308D" w:rsidRPr="00953C1C" w:rsidRDefault="00953C1C" w:rsidP="00DC3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rPr>
      </w:pPr>
      <w:r>
        <w:rPr>
          <w:rFonts w:ascii="Times New Roman" w:eastAsia="Times New Roman" w:hAnsi="Times New Roman"/>
        </w:rPr>
        <w:t xml:space="preserve">Quizzes and exams may not be submitted late. Other forms of assignments may be submitted up to 5 calendar days after the original due date (Saturdays and Sundays included). </w:t>
      </w:r>
      <w:r w:rsidR="00DC308D" w:rsidRPr="00953C1C">
        <w:rPr>
          <w:rFonts w:ascii="Times New Roman" w:eastAsia="Times New Roman" w:hAnsi="Times New Roman"/>
        </w:rPr>
        <w:t>Late assignments will receive a 10% reduction of possible points per day</w:t>
      </w:r>
      <w:r>
        <w:rPr>
          <w:rFonts w:ascii="Times New Roman" w:eastAsia="Times New Roman" w:hAnsi="Times New Roman"/>
        </w:rPr>
        <w:t xml:space="preserve">. </w:t>
      </w:r>
      <w:r w:rsidR="00DC308D" w:rsidRPr="00953C1C">
        <w:rPr>
          <w:rFonts w:ascii="Times New Roman" w:eastAsia="Times New Roman" w:hAnsi="Times New Roman"/>
        </w:rPr>
        <w:t>If you know you will have difficulty getting an assignment done on time, please see the instructor in advance.</w:t>
      </w:r>
    </w:p>
    <w:p w:rsidR="00DC308D" w:rsidRPr="00953C1C" w:rsidRDefault="00DC308D" w:rsidP="00857E82">
      <w:pPr>
        <w:spacing w:after="0" w:line="240" w:lineRule="auto"/>
        <w:rPr>
          <w:rFonts w:ascii="Times New Roman" w:hAnsi="Times New Roman"/>
          <w:b/>
        </w:rPr>
      </w:pPr>
    </w:p>
    <w:p w:rsidR="00A75502" w:rsidRPr="00953C1C" w:rsidRDefault="00A75502" w:rsidP="00857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rPr>
      </w:pPr>
      <w:r w:rsidRPr="00953C1C">
        <w:rPr>
          <w:rFonts w:ascii="Times New Roman" w:eastAsia="Times New Roman" w:hAnsi="Times New Roman"/>
          <w:b/>
        </w:rPr>
        <w:t>Extra Credit</w:t>
      </w:r>
      <w:r w:rsidR="00953C1C" w:rsidRPr="00953C1C">
        <w:rPr>
          <w:rFonts w:ascii="Times New Roman" w:eastAsia="Times New Roman" w:hAnsi="Times New Roman"/>
          <w:b/>
        </w:rPr>
        <w:t xml:space="preserve"> </w:t>
      </w:r>
      <w:r w:rsidR="00953C1C" w:rsidRPr="00953C1C">
        <w:rPr>
          <w:rFonts w:ascii="Times New Roman" w:eastAsia="Times New Roman" w:hAnsi="Times New Roman"/>
        </w:rPr>
        <w:t>(up to 20 points)</w:t>
      </w:r>
    </w:p>
    <w:p w:rsidR="00A75502" w:rsidRPr="00953C1C" w:rsidRDefault="00EB4F47" w:rsidP="00EB4F47">
      <w:pPr>
        <w:spacing w:after="0" w:line="240" w:lineRule="auto"/>
        <w:rPr>
          <w:rFonts w:ascii="Times New Roman" w:hAnsi="Times New Roman"/>
        </w:rPr>
      </w:pPr>
      <w:r w:rsidRPr="00953C1C">
        <w:rPr>
          <w:rFonts w:ascii="Times New Roman" w:hAnsi="Times New Roman"/>
        </w:rPr>
        <w:t>Students may complete up to 5 of the following r</w:t>
      </w:r>
      <w:r w:rsidR="00953C1C" w:rsidRPr="00953C1C">
        <w:rPr>
          <w:rFonts w:ascii="Times New Roman" w:hAnsi="Times New Roman"/>
        </w:rPr>
        <w:t>ecommended FEMA IS courses for 2</w:t>
      </w:r>
      <w:r w:rsidRPr="00953C1C">
        <w:rPr>
          <w:rFonts w:ascii="Times New Roman" w:hAnsi="Times New Roman"/>
        </w:rPr>
        <w:t xml:space="preserve"> points </w:t>
      </w:r>
      <w:r w:rsidR="00DE2211" w:rsidRPr="00953C1C">
        <w:rPr>
          <w:rFonts w:ascii="Times New Roman" w:hAnsi="Times New Roman"/>
        </w:rPr>
        <w:t xml:space="preserve">of extra credit </w:t>
      </w:r>
      <w:r w:rsidRPr="00953C1C">
        <w:rPr>
          <w:rFonts w:ascii="Times New Roman" w:hAnsi="Times New Roman"/>
        </w:rPr>
        <w:t>each</w:t>
      </w:r>
      <w:r w:rsidR="00DE2211" w:rsidRPr="00953C1C">
        <w:rPr>
          <w:rFonts w:ascii="Times New Roman" w:hAnsi="Times New Roman"/>
        </w:rPr>
        <w:t xml:space="preserve"> this semester</w:t>
      </w:r>
      <w:r w:rsidRPr="00953C1C">
        <w:rPr>
          <w:rFonts w:ascii="Times New Roman" w:hAnsi="Times New Roman"/>
        </w:rPr>
        <w:t xml:space="preserve">. </w:t>
      </w:r>
    </w:p>
    <w:p w:rsidR="0080311D" w:rsidRPr="00953C1C" w:rsidRDefault="0080311D" w:rsidP="00EB4F47">
      <w:pPr>
        <w:pStyle w:val="ListParagraph"/>
        <w:numPr>
          <w:ilvl w:val="0"/>
          <w:numId w:val="9"/>
        </w:numPr>
        <w:spacing w:after="0" w:line="240" w:lineRule="auto"/>
        <w:rPr>
          <w:rFonts w:ascii="Times New Roman" w:hAnsi="Times New Roman"/>
        </w:rPr>
      </w:pPr>
      <w:r w:rsidRPr="00953C1C">
        <w:rPr>
          <w:rFonts w:ascii="Times New Roman" w:hAnsi="Times New Roman"/>
        </w:rPr>
        <w:t xml:space="preserve">IS-319 Tornado Mitigation Basics for Mitigation Staff </w:t>
      </w:r>
    </w:p>
    <w:p w:rsidR="0080311D" w:rsidRPr="00953C1C" w:rsidRDefault="0080311D" w:rsidP="00EB4F47">
      <w:pPr>
        <w:pStyle w:val="ListParagraph"/>
        <w:numPr>
          <w:ilvl w:val="0"/>
          <w:numId w:val="9"/>
        </w:numPr>
        <w:spacing w:after="0" w:line="240" w:lineRule="auto"/>
        <w:rPr>
          <w:rFonts w:ascii="Times New Roman" w:hAnsi="Times New Roman"/>
        </w:rPr>
      </w:pPr>
      <w:r w:rsidRPr="00953C1C">
        <w:rPr>
          <w:rFonts w:ascii="Times New Roman" w:hAnsi="Times New Roman"/>
        </w:rPr>
        <w:t xml:space="preserve">IS-320 Wildfire Mitigation Basics for Mitigation Staff </w:t>
      </w:r>
    </w:p>
    <w:p w:rsidR="0080311D" w:rsidRPr="00953C1C" w:rsidRDefault="0080311D" w:rsidP="00EB4F47">
      <w:pPr>
        <w:pStyle w:val="ListParagraph"/>
        <w:numPr>
          <w:ilvl w:val="0"/>
          <w:numId w:val="9"/>
        </w:numPr>
        <w:spacing w:after="0" w:line="240" w:lineRule="auto"/>
        <w:rPr>
          <w:rFonts w:ascii="Times New Roman" w:hAnsi="Times New Roman"/>
        </w:rPr>
      </w:pPr>
      <w:r w:rsidRPr="00953C1C">
        <w:rPr>
          <w:rFonts w:ascii="Times New Roman" w:hAnsi="Times New Roman"/>
        </w:rPr>
        <w:t xml:space="preserve">IS-321 Hurricane Mitigation Basics for Mitigation Staff </w:t>
      </w:r>
    </w:p>
    <w:p w:rsidR="0080311D" w:rsidRPr="00953C1C" w:rsidRDefault="0080311D" w:rsidP="00EB4F47">
      <w:pPr>
        <w:pStyle w:val="ListParagraph"/>
        <w:numPr>
          <w:ilvl w:val="0"/>
          <w:numId w:val="9"/>
        </w:numPr>
        <w:spacing w:after="0" w:line="240" w:lineRule="auto"/>
        <w:rPr>
          <w:rFonts w:ascii="Times New Roman" w:hAnsi="Times New Roman"/>
        </w:rPr>
      </w:pPr>
      <w:r w:rsidRPr="00953C1C">
        <w:rPr>
          <w:rFonts w:ascii="Times New Roman" w:hAnsi="Times New Roman"/>
        </w:rPr>
        <w:t>IS-279.</w:t>
      </w:r>
      <w:proofErr w:type="spellStart"/>
      <w:r w:rsidRPr="00953C1C">
        <w:rPr>
          <w:rFonts w:ascii="Times New Roman" w:hAnsi="Times New Roman"/>
        </w:rPr>
        <w:t>a</w:t>
      </w:r>
      <w:proofErr w:type="spellEnd"/>
      <w:r w:rsidRPr="00953C1C">
        <w:rPr>
          <w:rFonts w:ascii="Times New Roman" w:hAnsi="Times New Roman"/>
        </w:rPr>
        <w:t xml:space="preserve"> Introduction to Retrofitting Flood-Prone Residential Buildings </w:t>
      </w:r>
    </w:p>
    <w:p w:rsidR="0080311D" w:rsidRPr="00953C1C" w:rsidRDefault="0080311D" w:rsidP="00EB4F47">
      <w:pPr>
        <w:pStyle w:val="ListParagraph"/>
        <w:numPr>
          <w:ilvl w:val="0"/>
          <w:numId w:val="9"/>
        </w:numPr>
        <w:spacing w:after="0" w:line="240" w:lineRule="auto"/>
        <w:rPr>
          <w:rFonts w:ascii="Times New Roman" w:hAnsi="Times New Roman"/>
        </w:rPr>
      </w:pPr>
      <w:r w:rsidRPr="00953C1C">
        <w:rPr>
          <w:rFonts w:ascii="Times New Roman" w:hAnsi="Times New Roman"/>
        </w:rPr>
        <w:t xml:space="preserve">IS-280 Engineering Principles and Practices for Retrofitting Flood-Prone Residential Structures, FEMA Publication 259, 3rd Edition </w:t>
      </w:r>
    </w:p>
    <w:p w:rsidR="0080311D" w:rsidRPr="00953C1C" w:rsidRDefault="0080311D" w:rsidP="00EB4F47">
      <w:pPr>
        <w:pStyle w:val="ListParagraph"/>
        <w:numPr>
          <w:ilvl w:val="0"/>
          <w:numId w:val="9"/>
        </w:numPr>
        <w:spacing w:after="0" w:line="240" w:lineRule="auto"/>
        <w:rPr>
          <w:rFonts w:ascii="Times New Roman" w:hAnsi="Times New Roman"/>
        </w:rPr>
      </w:pPr>
      <w:r w:rsidRPr="00953C1C">
        <w:rPr>
          <w:rFonts w:ascii="Times New Roman" w:hAnsi="Times New Roman"/>
        </w:rPr>
        <w:t xml:space="preserve">IS-322 Flood Mitigation Basics for Mitigation Staff </w:t>
      </w:r>
    </w:p>
    <w:p w:rsidR="0080311D" w:rsidRPr="00953C1C" w:rsidRDefault="0080311D" w:rsidP="00EB4F47">
      <w:pPr>
        <w:pStyle w:val="ListParagraph"/>
        <w:numPr>
          <w:ilvl w:val="0"/>
          <w:numId w:val="9"/>
        </w:numPr>
        <w:spacing w:after="0" w:line="240" w:lineRule="auto"/>
        <w:rPr>
          <w:rFonts w:ascii="Times New Roman" w:hAnsi="Times New Roman"/>
        </w:rPr>
      </w:pPr>
      <w:r w:rsidRPr="00953C1C">
        <w:rPr>
          <w:rFonts w:ascii="Times New Roman" w:hAnsi="Times New Roman"/>
        </w:rPr>
        <w:t xml:space="preserve">IS-8.a Building for the Earthquakes of Tomorrow: Complying with Executive Order 12699 - </w:t>
      </w:r>
    </w:p>
    <w:p w:rsidR="0080311D" w:rsidRPr="00953C1C" w:rsidRDefault="0080311D" w:rsidP="00EB4F47">
      <w:pPr>
        <w:pStyle w:val="ListParagraph"/>
        <w:numPr>
          <w:ilvl w:val="0"/>
          <w:numId w:val="9"/>
        </w:numPr>
        <w:spacing w:after="0" w:line="240" w:lineRule="auto"/>
        <w:rPr>
          <w:rFonts w:ascii="Times New Roman" w:hAnsi="Times New Roman"/>
        </w:rPr>
      </w:pPr>
      <w:r w:rsidRPr="00953C1C">
        <w:rPr>
          <w:rFonts w:ascii="Times New Roman" w:hAnsi="Times New Roman"/>
        </w:rPr>
        <w:t xml:space="preserve">IS-323 Earthquake Mitigation Basics for Mitigation Staff </w:t>
      </w:r>
    </w:p>
    <w:p w:rsidR="00857E82" w:rsidRPr="00953C1C" w:rsidRDefault="0080311D" w:rsidP="00EB4F47">
      <w:pPr>
        <w:pStyle w:val="ListParagraph"/>
        <w:numPr>
          <w:ilvl w:val="0"/>
          <w:numId w:val="9"/>
        </w:numPr>
        <w:spacing w:after="0" w:line="240" w:lineRule="auto"/>
        <w:rPr>
          <w:rFonts w:ascii="Times New Roman" w:hAnsi="Times New Roman"/>
        </w:rPr>
      </w:pPr>
      <w:r w:rsidRPr="00953C1C">
        <w:rPr>
          <w:rFonts w:ascii="Times New Roman" w:hAnsi="Times New Roman"/>
        </w:rPr>
        <w:t xml:space="preserve">IS-325 Earthquake Basics: Science, Risk, and Mitigation </w:t>
      </w:r>
    </w:p>
    <w:p w:rsidR="005541DD" w:rsidRPr="00953C1C" w:rsidRDefault="005541DD" w:rsidP="005541DD">
      <w:pPr>
        <w:pStyle w:val="ListParagraph"/>
        <w:spacing w:after="0" w:line="240" w:lineRule="auto"/>
        <w:rPr>
          <w:rFonts w:ascii="Times New Roman" w:hAnsi="Times New Roman"/>
        </w:rPr>
      </w:pPr>
    </w:p>
    <w:p w:rsidR="00EB4F47" w:rsidRPr="00953C1C" w:rsidRDefault="00EB4F47" w:rsidP="00EB4F47">
      <w:pPr>
        <w:spacing w:after="0" w:line="240" w:lineRule="auto"/>
        <w:rPr>
          <w:rFonts w:ascii="Times New Roman" w:hAnsi="Times New Roman"/>
        </w:rPr>
      </w:pPr>
      <w:r w:rsidRPr="00953C1C">
        <w:rPr>
          <w:rFonts w:ascii="Times New Roman" w:hAnsi="Times New Roman"/>
        </w:rPr>
        <w:t xml:space="preserve">To receive the extra credit, students must present a printed copy of the email they received from FEMA confirming that they passed all </w:t>
      </w:r>
      <w:r w:rsidR="00DE2211" w:rsidRPr="00953C1C">
        <w:rPr>
          <w:rFonts w:ascii="Times New Roman" w:hAnsi="Times New Roman"/>
        </w:rPr>
        <w:t xml:space="preserve">of the courses for which they desire extra credit </w:t>
      </w:r>
      <w:r w:rsidRPr="00953C1C">
        <w:rPr>
          <w:rFonts w:ascii="Times New Roman" w:hAnsi="Times New Roman"/>
        </w:rPr>
        <w:t xml:space="preserve">together to the instructor at one time prior to </w:t>
      </w:r>
      <w:r w:rsidR="00953C1C" w:rsidRPr="00953C1C">
        <w:rPr>
          <w:rFonts w:ascii="Times New Roman" w:hAnsi="Times New Roman"/>
        </w:rPr>
        <w:t>the final period for the course</w:t>
      </w:r>
      <w:r w:rsidRPr="00953C1C">
        <w:rPr>
          <w:rFonts w:ascii="Times New Roman" w:hAnsi="Times New Roman"/>
        </w:rPr>
        <w:t xml:space="preserve">.  </w:t>
      </w:r>
      <w:r w:rsidR="00DE2211" w:rsidRPr="00953C1C">
        <w:rPr>
          <w:rFonts w:ascii="Times New Roman" w:hAnsi="Times New Roman"/>
        </w:rPr>
        <w:t xml:space="preserve">There </w:t>
      </w:r>
      <w:r w:rsidR="00DE2211" w:rsidRPr="00953C1C">
        <w:rPr>
          <w:rFonts w:ascii="Times New Roman" w:hAnsi="Times New Roman"/>
          <w:b/>
          <w:u w:val="single"/>
        </w:rPr>
        <w:t>may</w:t>
      </w:r>
      <w:r w:rsidR="00DE2211" w:rsidRPr="00953C1C">
        <w:rPr>
          <w:rFonts w:ascii="Times New Roman" w:hAnsi="Times New Roman"/>
        </w:rPr>
        <w:t xml:space="preserve"> be additional opportunities for undergraduate students to earn extra credit throughout the semester through program participation (i.e. attendance of guest speakers sponsored by the Department or EMSA, attendance of training sessions, etc.). Undergraduate students will be notified in advance of qualifying opportunities. Each of these opportunities will be worth 5 ext</w:t>
      </w:r>
      <w:r w:rsidR="006841AA" w:rsidRPr="00953C1C">
        <w:rPr>
          <w:rFonts w:ascii="Times New Roman" w:hAnsi="Times New Roman"/>
        </w:rPr>
        <w:t xml:space="preserve">ra credit points. Students must </w:t>
      </w:r>
      <w:r w:rsidR="00DE2211" w:rsidRPr="00953C1C">
        <w:rPr>
          <w:rFonts w:ascii="Times New Roman" w:hAnsi="Times New Roman"/>
        </w:rPr>
        <w:t>sign-in on the provided sheet at qualifying extra credit opportunities to earn the credit.</w:t>
      </w:r>
      <w:r w:rsidR="006841AA" w:rsidRPr="00953C1C">
        <w:rPr>
          <w:rFonts w:ascii="Times New Roman" w:hAnsi="Times New Roman"/>
        </w:rPr>
        <w:t xml:space="preserve"> Extra credit will NOT be tracked or entered in Blackboard.</w:t>
      </w:r>
    </w:p>
    <w:p w:rsidR="00DE2211" w:rsidRPr="00953C1C" w:rsidRDefault="00DE2211" w:rsidP="00EB4F47">
      <w:pPr>
        <w:spacing w:after="0" w:line="240" w:lineRule="auto"/>
        <w:rPr>
          <w:rFonts w:ascii="Times New Roman" w:hAnsi="Times New Roman"/>
        </w:rPr>
      </w:pPr>
    </w:p>
    <w:p w:rsidR="00953C1C" w:rsidRPr="00953C1C" w:rsidRDefault="00953C1C">
      <w:pPr>
        <w:spacing w:after="160" w:line="259" w:lineRule="auto"/>
        <w:rPr>
          <w:rFonts w:ascii="Times New Roman" w:hAnsi="Times New Roman"/>
          <w:b/>
        </w:rPr>
      </w:pPr>
      <w:r w:rsidRPr="00953C1C">
        <w:rPr>
          <w:rFonts w:ascii="Times New Roman" w:hAnsi="Times New Roman"/>
          <w:b/>
        </w:rPr>
        <w:br w:type="page"/>
      </w:r>
    </w:p>
    <w:p w:rsidR="00953C1C" w:rsidRPr="00953C1C" w:rsidRDefault="00953C1C" w:rsidP="00953C1C">
      <w:pPr>
        <w:spacing w:after="0" w:line="240" w:lineRule="auto"/>
        <w:rPr>
          <w:rFonts w:ascii="Times New Roman" w:hAnsi="Times New Roman"/>
          <w:b/>
        </w:rPr>
      </w:pPr>
      <w:r w:rsidRPr="00953C1C">
        <w:rPr>
          <w:rFonts w:ascii="Times New Roman" w:hAnsi="Times New Roman"/>
          <w:b/>
        </w:rPr>
        <w:lastRenderedPageBreak/>
        <w:t>Course Expectations</w:t>
      </w:r>
    </w:p>
    <w:p w:rsidR="00953C1C" w:rsidRPr="00953C1C" w:rsidRDefault="00953C1C" w:rsidP="00953C1C">
      <w:pPr>
        <w:spacing w:after="0" w:line="240" w:lineRule="auto"/>
        <w:rPr>
          <w:rFonts w:ascii="Times New Roman" w:hAnsi="Times New Roman"/>
          <w:b/>
        </w:rPr>
      </w:pPr>
    </w:p>
    <w:p w:rsidR="00953C1C" w:rsidRPr="00953C1C" w:rsidRDefault="00953C1C" w:rsidP="00953C1C">
      <w:pPr>
        <w:spacing w:after="0" w:line="240" w:lineRule="auto"/>
        <w:rPr>
          <w:rFonts w:ascii="Times New Roman" w:hAnsi="Times New Roman"/>
        </w:rPr>
      </w:pPr>
      <w:r w:rsidRPr="00953C1C">
        <w:rPr>
          <w:rFonts w:ascii="Times New Roman" w:hAnsi="Times New Roman"/>
        </w:rPr>
        <w:t>Attendance:</w:t>
      </w:r>
    </w:p>
    <w:p w:rsidR="00953C1C" w:rsidRPr="00953C1C" w:rsidRDefault="00953C1C" w:rsidP="00953C1C">
      <w:pPr>
        <w:spacing w:after="0" w:line="240" w:lineRule="auto"/>
        <w:rPr>
          <w:rFonts w:ascii="Times New Roman" w:hAnsi="Times New Roman"/>
        </w:rPr>
      </w:pPr>
      <w:r w:rsidRPr="00953C1C">
        <w:rPr>
          <w:rFonts w:ascii="Times New Roman" w:hAnsi="Times New Roman"/>
        </w:rPr>
        <w:t xml:space="preserve">According to NDSU Policy 333 (www.ndsu.edu/fileadmin/policy/333.pdf), attendance in classes is expected. </w:t>
      </w:r>
    </w:p>
    <w:p w:rsidR="00953C1C" w:rsidRDefault="00953C1C" w:rsidP="00953C1C">
      <w:pPr>
        <w:spacing w:after="0" w:line="240" w:lineRule="auto"/>
        <w:rPr>
          <w:rFonts w:ascii="Times New Roman" w:hAnsi="Times New Roman"/>
        </w:rPr>
      </w:pPr>
      <w:r w:rsidRPr="00953C1C">
        <w:rPr>
          <w:rFonts w:ascii="Times New Roman" w:hAnsi="Times New Roman"/>
        </w:rPr>
        <w:t xml:space="preserve">Veterans and student service members with special circumstances or who are activated are encouraged to notify the instructor as soon as possible and </w:t>
      </w:r>
      <w:r>
        <w:rPr>
          <w:rFonts w:ascii="Times New Roman" w:hAnsi="Times New Roman"/>
        </w:rPr>
        <w:t>must</w:t>
      </w:r>
      <w:r w:rsidRPr="00953C1C">
        <w:rPr>
          <w:rFonts w:ascii="Times New Roman" w:hAnsi="Times New Roman"/>
        </w:rPr>
        <w:t xml:space="preserve"> provide Activation Orders. </w:t>
      </w:r>
    </w:p>
    <w:p w:rsidR="00460C60" w:rsidRDefault="00460C60" w:rsidP="00953C1C">
      <w:pPr>
        <w:spacing w:after="0" w:line="240" w:lineRule="auto"/>
        <w:rPr>
          <w:rFonts w:ascii="Times New Roman" w:hAnsi="Times New Roman"/>
        </w:rPr>
      </w:pPr>
    </w:p>
    <w:p w:rsidR="00953C1C" w:rsidRPr="00953C1C" w:rsidRDefault="00953C1C" w:rsidP="00953C1C">
      <w:pPr>
        <w:spacing w:after="0" w:line="240" w:lineRule="auto"/>
        <w:rPr>
          <w:rFonts w:ascii="Times New Roman" w:hAnsi="Times New Roman"/>
        </w:rPr>
      </w:pPr>
      <w:r w:rsidRPr="00953C1C">
        <w:rPr>
          <w:rFonts w:ascii="Times New Roman" w:hAnsi="Times New Roman"/>
        </w:rPr>
        <w:t xml:space="preserve">Behavior: </w:t>
      </w:r>
    </w:p>
    <w:p w:rsidR="00953C1C" w:rsidRPr="00953C1C" w:rsidRDefault="00953C1C" w:rsidP="00953C1C">
      <w:pPr>
        <w:spacing w:after="0" w:line="240" w:lineRule="auto"/>
        <w:rPr>
          <w:rFonts w:ascii="Times New Roman" w:hAnsi="Times New Roman"/>
        </w:rPr>
      </w:pPr>
      <w:r w:rsidRPr="00953C1C">
        <w:rPr>
          <w:rFonts w:ascii="Times New Roman" w:hAnsi="Times New Roman"/>
        </w:rPr>
        <w:t xml:space="preserve">Students are expected to exhibit courtesy to the instructor and to other students during class time by not engaging in disruptive behavior (e.g., talking/whispering when the instructor or another student is speaking, answering their cell phone, </w:t>
      </w:r>
      <w:r w:rsidRPr="00953C1C">
        <w:rPr>
          <w:rFonts w:ascii="Times New Roman" w:hAnsi="Times New Roman"/>
          <w:i/>
        </w:rPr>
        <w:t>texting, using their laptop computers to surf the internet or check email</w:t>
      </w:r>
      <w:r w:rsidRPr="00953C1C">
        <w:rPr>
          <w:rFonts w:ascii="Times New Roman" w:hAnsi="Times New Roman"/>
        </w:rPr>
        <w:t>). Students engaging in behavior determined inappropriate by the instructor will be warned once. At the second incident, the student will be asked to leave the classroom for the remainder of the class period. A third incident will result in consultation with the Head of the Department of Emergency Management to initiate cancellation of the student’s registration in the course.</w:t>
      </w:r>
    </w:p>
    <w:p w:rsidR="00953C1C" w:rsidRPr="00953C1C" w:rsidRDefault="00953C1C" w:rsidP="00953C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rPr>
      </w:pPr>
    </w:p>
    <w:p w:rsidR="00953C1C" w:rsidRPr="00953C1C" w:rsidRDefault="00953C1C" w:rsidP="00953C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rPr>
      </w:pPr>
      <w:r w:rsidRPr="00953C1C">
        <w:rPr>
          <w:rFonts w:ascii="Times New Roman" w:hAnsi="Times New Roman"/>
        </w:rPr>
        <w:t>Diversity:</w:t>
      </w:r>
    </w:p>
    <w:p w:rsidR="00953C1C" w:rsidRPr="00953C1C" w:rsidRDefault="00953C1C" w:rsidP="00953C1C">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rPr>
      </w:pPr>
      <w:r w:rsidRPr="00953C1C">
        <w:rPr>
          <w:rFonts w:ascii="Times New Roman" w:eastAsia="Times New Roman" w:hAnsi="Times New Roman"/>
        </w:rPr>
        <w:t xml:space="preserve">This course, like North Dakota State University, seeks to create an environment where equal opportunity is guaranteed and diversity is welcomed, respected, and appreciated for all individuals without regard to age, color, disability, gender identity, marital status, national origin, public assistance status, sex, sexual orientation, status as a U.S. veteran, race, religion, or participation in lawful activity off the employer's premises during nonworking hours which is not in direct conflict with the essential business-related interests of the employer. In addition to the aforementioned individual characteristics that represent aspects of diversity, participants in the course may also observe diversity in thinking, opinion, beliefs, and argument in our course. </w:t>
      </w:r>
    </w:p>
    <w:p w:rsidR="00953C1C" w:rsidRPr="00953C1C" w:rsidRDefault="00953C1C" w:rsidP="00953C1C">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rPr>
      </w:pPr>
    </w:p>
    <w:p w:rsidR="00953C1C" w:rsidRPr="00953C1C" w:rsidRDefault="00953C1C" w:rsidP="00953C1C">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rPr>
      </w:pPr>
      <w:r w:rsidRPr="00953C1C">
        <w:rPr>
          <w:rFonts w:ascii="Times New Roman" w:eastAsia="Times New Roman" w:hAnsi="Times New Roman"/>
        </w:rPr>
        <w:t>Participants in this course are expected to welcome, respect, and appreciate diversity as well as seek opportunities to learn from diversity as it manifests itself in our course.</w:t>
      </w:r>
    </w:p>
    <w:p w:rsidR="00953C1C" w:rsidRPr="00953C1C" w:rsidRDefault="00953C1C" w:rsidP="00953C1C">
      <w:pPr>
        <w:spacing w:after="0" w:line="240" w:lineRule="auto"/>
        <w:rPr>
          <w:rFonts w:ascii="Times New Roman" w:hAnsi="Times New Roman"/>
        </w:rPr>
      </w:pPr>
    </w:p>
    <w:p w:rsidR="00953C1C" w:rsidRPr="00953C1C" w:rsidRDefault="00953C1C" w:rsidP="00953C1C">
      <w:pPr>
        <w:spacing w:after="0" w:line="240" w:lineRule="auto"/>
        <w:rPr>
          <w:rFonts w:ascii="Times New Roman" w:hAnsi="Times New Roman"/>
        </w:rPr>
      </w:pPr>
      <w:r w:rsidRPr="00953C1C">
        <w:rPr>
          <w:rFonts w:ascii="Times New Roman" w:hAnsi="Times New Roman"/>
        </w:rPr>
        <w:t>Academic Honesty:</w:t>
      </w:r>
    </w:p>
    <w:p w:rsidR="00953C1C" w:rsidRPr="00953C1C" w:rsidRDefault="00953C1C" w:rsidP="00953C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rPr>
      </w:pPr>
      <w:r w:rsidRPr="00953C1C">
        <w:rPr>
          <w:rFonts w:ascii="Times New Roman" w:hAnsi="Times New Roman"/>
          <w:iCs/>
        </w:rPr>
        <w:t xml:space="preserve">The academic community is operated on the basis of honesty, integrity, and fair play. NDSU Policy 335: Code of Academic Responsibility and Conduct applies to cases in which cheating, plagiarism, or other academic misconduct have occurred in an instructional context. Students found guilty of academic misconduct are subject to penalties, up to and possibly including suspension and/or expulsion. Student academic misconduct records are maintained by the Office of Registration and Records. Informational resources about academic honesty for students and instructional staff members can be found at </w:t>
      </w:r>
      <w:hyperlink r:id="rId6" w:history="1">
        <w:r w:rsidRPr="00953C1C">
          <w:rPr>
            <w:rStyle w:val="Hyperlink"/>
            <w:rFonts w:ascii="Times New Roman" w:hAnsi="Times New Roman"/>
            <w:iCs/>
            <w:color w:val="auto"/>
          </w:rPr>
          <w:t>www.ndsu.edu/academichonesty</w:t>
        </w:r>
      </w:hyperlink>
      <w:r w:rsidRPr="00953C1C">
        <w:rPr>
          <w:rFonts w:ascii="Times New Roman" w:hAnsi="Times New Roman"/>
          <w:iCs/>
        </w:rPr>
        <w:t xml:space="preserve">.  </w:t>
      </w:r>
    </w:p>
    <w:p w:rsidR="00953C1C" w:rsidRPr="00953C1C" w:rsidRDefault="00953C1C" w:rsidP="00953C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rPr>
      </w:pPr>
    </w:p>
    <w:p w:rsidR="00953C1C" w:rsidRPr="00953C1C" w:rsidRDefault="00953C1C" w:rsidP="00953C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rPr>
      </w:pPr>
      <w:r w:rsidRPr="00953C1C">
        <w:rPr>
          <w:rFonts w:ascii="Times New Roman" w:hAnsi="Times New Roman"/>
        </w:rPr>
        <w:t>Special Needs:</w:t>
      </w:r>
    </w:p>
    <w:p w:rsidR="00953C1C" w:rsidRPr="00953C1C" w:rsidRDefault="00953C1C" w:rsidP="00953C1C">
      <w:pPr>
        <w:spacing w:after="0" w:line="240" w:lineRule="auto"/>
        <w:rPr>
          <w:rFonts w:ascii="Times New Roman" w:hAnsi="Times New Roman"/>
          <w:b/>
        </w:rPr>
      </w:pPr>
      <w:r w:rsidRPr="00953C1C">
        <w:rPr>
          <w:rFonts w:ascii="Times New Roman" w:hAnsi="Times New Roman"/>
        </w:rPr>
        <w:t>Any students with disabilities or other special needs, who need special accommodations in this course are invited to share these concerns or requests with the instructor and contact the Disability Services Office as soon as possible.</w:t>
      </w:r>
    </w:p>
    <w:p w:rsidR="00953C1C" w:rsidRPr="00953C1C" w:rsidRDefault="00953C1C" w:rsidP="00953C1C">
      <w:pPr>
        <w:spacing w:after="0" w:line="240" w:lineRule="auto"/>
        <w:jc w:val="center"/>
        <w:rPr>
          <w:rFonts w:ascii="Times New Roman" w:hAnsi="Times New Roman"/>
          <w:b/>
        </w:rPr>
      </w:pPr>
    </w:p>
    <w:p w:rsidR="00F033C8" w:rsidRPr="00953C1C" w:rsidRDefault="00F033C8" w:rsidP="00953C1C">
      <w:pPr>
        <w:spacing w:after="0" w:line="240" w:lineRule="auto"/>
        <w:rPr>
          <w:rFonts w:ascii="Times New Roman" w:hAnsi="Times New Roman"/>
        </w:rPr>
      </w:pPr>
    </w:p>
    <w:sectPr w:rsidR="00F033C8" w:rsidRPr="00953C1C" w:rsidSect="00FD52C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A3CE8"/>
    <w:multiLevelType w:val="hybridMultilevel"/>
    <w:tmpl w:val="4ED82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524716"/>
    <w:multiLevelType w:val="hybridMultilevel"/>
    <w:tmpl w:val="CA689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B21E39"/>
    <w:multiLevelType w:val="hybridMultilevel"/>
    <w:tmpl w:val="25DCD8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9B07638"/>
    <w:multiLevelType w:val="hybridMultilevel"/>
    <w:tmpl w:val="E6C2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B42C35"/>
    <w:multiLevelType w:val="hybridMultilevel"/>
    <w:tmpl w:val="56705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BF27A7"/>
    <w:multiLevelType w:val="multilevel"/>
    <w:tmpl w:val="FD2E7B5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D1B235E"/>
    <w:multiLevelType w:val="hybridMultilevel"/>
    <w:tmpl w:val="7A3E3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8B6ED9"/>
    <w:multiLevelType w:val="hybridMultilevel"/>
    <w:tmpl w:val="C09E0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63306C"/>
    <w:multiLevelType w:val="hybridMultilevel"/>
    <w:tmpl w:val="C4A812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62A3A60"/>
    <w:multiLevelType w:val="multilevel"/>
    <w:tmpl w:val="60367D6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71A2A77"/>
    <w:multiLevelType w:val="hybridMultilevel"/>
    <w:tmpl w:val="0E0A1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A744F1"/>
    <w:multiLevelType w:val="hybridMultilevel"/>
    <w:tmpl w:val="384AE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CC78C3"/>
    <w:multiLevelType w:val="hybridMultilevel"/>
    <w:tmpl w:val="F9141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B60016"/>
    <w:multiLevelType w:val="hybridMultilevel"/>
    <w:tmpl w:val="F7ECD8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9F2DE0"/>
    <w:multiLevelType w:val="hybridMultilevel"/>
    <w:tmpl w:val="631C8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642CEA"/>
    <w:multiLevelType w:val="multilevel"/>
    <w:tmpl w:val="78FCED9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6E0A3F12"/>
    <w:multiLevelType w:val="multilevel"/>
    <w:tmpl w:val="BE16EE0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73222329"/>
    <w:multiLevelType w:val="hybridMultilevel"/>
    <w:tmpl w:val="9808E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10580F"/>
    <w:multiLevelType w:val="hybridMultilevel"/>
    <w:tmpl w:val="254AE0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3F108A"/>
    <w:multiLevelType w:val="hybridMultilevel"/>
    <w:tmpl w:val="4F54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6"/>
  </w:num>
  <w:num w:numId="4">
    <w:abstractNumId w:val="0"/>
  </w:num>
  <w:num w:numId="5">
    <w:abstractNumId w:val="2"/>
  </w:num>
  <w:num w:numId="6">
    <w:abstractNumId w:val="3"/>
  </w:num>
  <w:num w:numId="7">
    <w:abstractNumId w:val="4"/>
  </w:num>
  <w:num w:numId="8">
    <w:abstractNumId w:val="18"/>
  </w:num>
  <w:num w:numId="9">
    <w:abstractNumId w:val="14"/>
  </w:num>
  <w:num w:numId="10">
    <w:abstractNumId w:val="15"/>
  </w:num>
  <w:num w:numId="11">
    <w:abstractNumId w:val="9"/>
  </w:num>
  <w:num w:numId="12">
    <w:abstractNumId w:val="16"/>
  </w:num>
  <w:num w:numId="13">
    <w:abstractNumId w:val="5"/>
  </w:num>
  <w:num w:numId="14">
    <w:abstractNumId w:val="13"/>
  </w:num>
  <w:num w:numId="15">
    <w:abstractNumId w:val="11"/>
  </w:num>
  <w:num w:numId="16">
    <w:abstractNumId w:val="17"/>
  </w:num>
  <w:num w:numId="17">
    <w:abstractNumId w:val="8"/>
  </w:num>
  <w:num w:numId="18">
    <w:abstractNumId w:val="10"/>
  </w:num>
  <w:num w:numId="19">
    <w:abstractNumId w:val="1"/>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E82"/>
    <w:rsid w:val="00035BF9"/>
    <w:rsid w:val="00054D41"/>
    <w:rsid w:val="000820B5"/>
    <w:rsid w:val="000A25ED"/>
    <w:rsid w:val="000B00C5"/>
    <w:rsid w:val="000B26A4"/>
    <w:rsid w:val="000B5980"/>
    <w:rsid w:val="000D0AD0"/>
    <w:rsid w:val="000F47A2"/>
    <w:rsid w:val="000F5EC3"/>
    <w:rsid w:val="000F691D"/>
    <w:rsid w:val="00110451"/>
    <w:rsid w:val="00113E62"/>
    <w:rsid w:val="00123A4D"/>
    <w:rsid w:val="00132969"/>
    <w:rsid w:val="00134899"/>
    <w:rsid w:val="00136E24"/>
    <w:rsid w:val="001A2889"/>
    <w:rsid w:val="001A62B3"/>
    <w:rsid w:val="001B13FE"/>
    <w:rsid w:val="001D166C"/>
    <w:rsid w:val="00212002"/>
    <w:rsid w:val="00233E96"/>
    <w:rsid w:val="00237716"/>
    <w:rsid w:val="0028634C"/>
    <w:rsid w:val="00292FE2"/>
    <w:rsid w:val="002968B9"/>
    <w:rsid w:val="002A34D8"/>
    <w:rsid w:val="002C06D5"/>
    <w:rsid w:val="002E2692"/>
    <w:rsid w:val="002E2A74"/>
    <w:rsid w:val="00300C75"/>
    <w:rsid w:val="00302284"/>
    <w:rsid w:val="00312BE6"/>
    <w:rsid w:val="00316368"/>
    <w:rsid w:val="003211AC"/>
    <w:rsid w:val="00322CA4"/>
    <w:rsid w:val="0033401D"/>
    <w:rsid w:val="003404BD"/>
    <w:rsid w:val="00356203"/>
    <w:rsid w:val="00374627"/>
    <w:rsid w:val="003817E6"/>
    <w:rsid w:val="00381FFC"/>
    <w:rsid w:val="003A0B6B"/>
    <w:rsid w:val="003B5D7A"/>
    <w:rsid w:val="003D1428"/>
    <w:rsid w:val="003D3309"/>
    <w:rsid w:val="003E48F3"/>
    <w:rsid w:val="004013B3"/>
    <w:rsid w:val="00416DB7"/>
    <w:rsid w:val="00420C18"/>
    <w:rsid w:val="004235E9"/>
    <w:rsid w:val="00433874"/>
    <w:rsid w:val="00460C60"/>
    <w:rsid w:val="00466636"/>
    <w:rsid w:val="00466E5F"/>
    <w:rsid w:val="00491A05"/>
    <w:rsid w:val="004A4C98"/>
    <w:rsid w:val="004A75D6"/>
    <w:rsid w:val="004F37CB"/>
    <w:rsid w:val="004F57E7"/>
    <w:rsid w:val="00500CBC"/>
    <w:rsid w:val="0050281A"/>
    <w:rsid w:val="005226ED"/>
    <w:rsid w:val="00551EE3"/>
    <w:rsid w:val="005541DD"/>
    <w:rsid w:val="005663C5"/>
    <w:rsid w:val="00593EAB"/>
    <w:rsid w:val="005A0DE1"/>
    <w:rsid w:val="005A6A0E"/>
    <w:rsid w:val="005E7ECE"/>
    <w:rsid w:val="005F3E03"/>
    <w:rsid w:val="00643CB5"/>
    <w:rsid w:val="00646A07"/>
    <w:rsid w:val="00654511"/>
    <w:rsid w:val="006841AA"/>
    <w:rsid w:val="00685005"/>
    <w:rsid w:val="006D037C"/>
    <w:rsid w:val="006D3A27"/>
    <w:rsid w:val="006E6A55"/>
    <w:rsid w:val="006F7B99"/>
    <w:rsid w:val="007251C6"/>
    <w:rsid w:val="00764B07"/>
    <w:rsid w:val="007653C9"/>
    <w:rsid w:val="00783A86"/>
    <w:rsid w:val="007B2829"/>
    <w:rsid w:val="007C1C13"/>
    <w:rsid w:val="007D2F54"/>
    <w:rsid w:val="007D4355"/>
    <w:rsid w:val="0080311D"/>
    <w:rsid w:val="00803E69"/>
    <w:rsid w:val="0081362F"/>
    <w:rsid w:val="008256C7"/>
    <w:rsid w:val="0083353C"/>
    <w:rsid w:val="00857E82"/>
    <w:rsid w:val="0086389B"/>
    <w:rsid w:val="008654BF"/>
    <w:rsid w:val="008678DA"/>
    <w:rsid w:val="008A0B46"/>
    <w:rsid w:val="008A2588"/>
    <w:rsid w:val="008B1A40"/>
    <w:rsid w:val="009143EC"/>
    <w:rsid w:val="00953C1C"/>
    <w:rsid w:val="009933D2"/>
    <w:rsid w:val="009A111B"/>
    <w:rsid w:val="009A18EB"/>
    <w:rsid w:val="009A1A26"/>
    <w:rsid w:val="009A7EFA"/>
    <w:rsid w:val="009D133A"/>
    <w:rsid w:val="009E4D62"/>
    <w:rsid w:val="00A215E7"/>
    <w:rsid w:val="00A46EC1"/>
    <w:rsid w:val="00A46F93"/>
    <w:rsid w:val="00A47DA7"/>
    <w:rsid w:val="00A64DED"/>
    <w:rsid w:val="00A75502"/>
    <w:rsid w:val="00A878A9"/>
    <w:rsid w:val="00AC346E"/>
    <w:rsid w:val="00AD7F70"/>
    <w:rsid w:val="00B10E40"/>
    <w:rsid w:val="00B12A6A"/>
    <w:rsid w:val="00B13FEA"/>
    <w:rsid w:val="00B554F1"/>
    <w:rsid w:val="00B57CAE"/>
    <w:rsid w:val="00B601D4"/>
    <w:rsid w:val="00B82467"/>
    <w:rsid w:val="00B91102"/>
    <w:rsid w:val="00BA6D64"/>
    <w:rsid w:val="00BC0241"/>
    <w:rsid w:val="00BE4B4A"/>
    <w:rsid w:val="00C47C03"/>
    <w:rsid w:val="00C53AC5"/>
    <w:rsid w:val="00C711DC"/>
    <w:rsid w:val="00C833AA"/>
    <w:rsid w:val="00CC4344"/>
    <w:rsid w:val="00CC5EEB"/>
    <w:rsid w:val="00CD3870"/>
    <w:rsid w:val="00CD56A4"/>
    <w:rsid w:val="00CE13D4"/>
    <w:rsid w:val="00D0707E"/>
    <w:rsid w:val="00D316CD"/>
    <w:rsid w:val="00D43338"/>
    <w:rsid w:val="00D4462D"/>
    <w:rsid w:val="00D47CE4"/>
    <w:rsid w:val="00D515A7"/>
    <w:rsid w:val="00D63711"/>
    <w:rsid w:val="00DC308D"/>
    <w:rsid w:val="00DC4D42"/>
    <w:rsid w:val="00DC5FE3"/>
    <w:rsid w:val="00DC6128"/>
    <w:rsid w:val="00DE2211"/>
    <w:rsid w:val="00DE309B"/>
    <w:rsid w:val="00DE4B02"/>
    <w:rsid w:val="00DF04F0"/>
    <w:rsid w:val="00DF3CF5"/>
    <w:rsid w:val="00E02A5F"/>
    <w:rsid w:val="00E0513D"/>
    <w:rsid w:val="00E17194"/>
    <w:rsid w:val="00E2211C"/>
    <w:rsid w:val="00E23262"/>
    <w:rsid w:val="00E47F27"/>
    <w:rsid w:val="00E57CCB"/>
    <w:rsid w:val="00E61663"/>
    <w:rsid w:val="00E7365D"/>
    <w:rsid w:val="00EA377C"/>
    <w:rsid w:val="00EB2454"/>
    <w:rsid w:val="00EB4F47"/>
    <w:rsid w:val="00EC58BA"/>
    <w:rsid w:val="00ED053C"/>
    <w:rsid w:val="00ED0B45"/>
    <w:rsid w:val="00EF0C09"/>
    <w:rsid w:val="00EF7453"/>
    <w:rsid w:val="00F033C8"/>
    <w:rsid w:val="00F4725B"/>
    <w:rsid w:val="00F6532C"/>
    <w:rsid w:val="00F659B0"/>
    <w:rsid w:val="00F725AA"/>
    <w:rsid w:val="00F87B30"/>
    <w:rsid w:val="00FB55BA"/>
    <w:rsid w:val="00FC1978"/>
    <w:rsid w:val="00FD52C9"/>
    <w:rsid w:val="00FD62E5"/>
    <w:rsid w:val="00FE3AC8"/>
    <w:rsid w:val="00FE3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3F90E"/>
  <w15:chartTrackingRefBased/>
  <w15:docId w15:val="{D8EC2823-3184-414B-90BC-D3985F871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E8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7E82"/>
    <w:pPr>
      <w:ind w:left="720"/>
      <w:contextualSpacing/>
    </w:pPr>
  </w:style>
  <w:style w:type="character" w:styleId="Hyperlink">
    <w:name w:val="Hyperlink"/>
    <w:basedOn w:val="DefaultParagraphFont"/>
    <w:uiPriority w:val="99"/>
    <w:unhideWhenUsed/>
    <w:rsid w:val="00857E82"/>
    <w:rPr>
      <w:color w:val="0563C1" w:themeColor="hyperlink"/>
      <w:u w:val="single"/>
    </w:rPr>
  </w:style>
  <w:style w:type="paragraph" w:styleId="BalloonText">
    <w:name w:val="Balloon Text"/>
    <w:basedOn w:val="Normal"/>
    <w:link w:val="BalloonTextChar"/>
    <w:uiPriority w:val="99"/>
    <w:semiHidden/>
    <w:unhideWhenUsed/>
    <w:rsid w:val="005663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3C5"/>
    <w:rPr>
      <w:rFonts w:ascii="Segoe UI" w:eastAsia="Calibri" w:hAnsi="Segoe UI" w:cs="Segoe UI"/>
      <w:sz w:val="18"/>
      <w:szCs w:val="18"/>
    </w:rPr>
  </w:style>
  <w:style w:type="character" w:customStyle="1" w:styleId="mceitemhiddenspellword1">
    <w:name w:val="mceitemhiddenspellword1"/>
    <w:basedOn w:val="DefaultParagraphFont"/>
    <w:rsid w:val="00AC346E"/>
  </w:style>
  <w:style w:type="character" w:styleId="FollowedHyperlink">
    <w:name w:val="FollowedHyperlink"/>
    <w:basedOn w:val="DefaultParagraphFont"/>
    <w:uiPriority w:val="99"/>
    <w:semiHidden/>
    <w:unhideWhenUsed/>
    <w:rsid w:val="003022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659186">
      <w:bodyDiv w:val="1"/>
      <w:marLeft w:val="0"/>
      <w:marRight w:val="0"/>
      <w:marTop w:val="0"/>
      <w:marBottom w:val="0"/>
      <w:divBdr>
        <w:top w:val="none" w:sz="0" w:space="0" w:color="auto"/>
        <w:left w:val="none" w:sz="0" w:space="0" w:color="auto"/>
        <w:bottom w:val="none" w:sz="0" w:space="0" w:color="auto"/>
        <w:right w:val="none" w:sz="0" w:space="0" w:color="auto"/>
      </w:divBdr>
      <w:divsChild>
        <w:div w:id="1964115529">
          <w:marLeft w:val="0"/>
          <w:marRight w:val="0"/>
          <w:marTop w:val="0"/>
          <w:marBottom w:val="0"/>
          <w:divBdr>
            <w:top w:val="none" w:sz="0" w:space="0" w:color="auto"/>
            <w:left w:val="none" w:sz="0" w:space="0" w:color="auto"/>
            <w:bottom w:val="none" w:sz="0" w:space="0" w:color="auto"/>
            <w:right w:val="none" w:sz="0" w:space="0" w:color="auto"/>
          </w:divBdr>
          <w:divsChild>
            <w:div w:id="773749942">
              <w:marLeft w:val="0"/>
              <w:marRight w:val="0"/>
              <w:marTop w:val="0"/>
              <w:marBottom w:val="0"/>
              <w:divBdr>
                <w:top w:val="none" w:sz="0" w:space="0" w:color="auto"/>
                <w:left w:val="none" w:sz="0" w:space="0" w:color="auto"/>
                <w:bottom w:val="none" w:sz="0" w:space="0" w:color="auto"/>
                <w:right w:val="none" w:sz="0" w:space="0" w:color="auto"/>
              </w:divBdr>
              <w:divsChild>
                <w:div w:id="944313960">
                  <w:marLeft w:val="0"/>
                  <w:marRight w:val="0"/>
                  <w:marTop w:val="0"/>
                  <w:marBottom w:val="0"/>
                  <w:divBdr>
                    <w:top w:val="none" w:sz="0" w:space="0" w:color="auto"/>
                    <w:left w:val="none" w:sz="0" w:space="0" w:color="auto"/>
                    <w:bottom w:val="none" w:sz="0" w:space="0" w:color="auto"/>
                    <w:right w:val="none" w:sz="0" w:space="0" w:color="auto"/>
                  </w:divBdr>
                  <w:divsChild>
                    <w:div w:id="108457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dsu.edu/academichonesty" TargetMode="External"/><Relationship Id="rId5" Type="http://schemas.openxmlformats.org/officeDocument/2006/relationships/hyperlink" Target="mailto:ja.jensen@nd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11905</TotalTime>
  <Pages>4</Pages>
  <Words>1901</Words>
  <Characters>10840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North Dakota State University</Company>
  <LinksUpToDate>false</LinksUpToDate>
  <CharactersWithSpaces>12716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Jensen</dc:creator>
  <cp:keywords/>
  <dc:description/>
  <cp:lastModifiedBy>Jessica Jensen</cp:lastModifiedBy>
  <cp:revision>28</cp:revision>
  <cp:lastPrinted>2019-07-05T20:31:00Z</cp:lastPrinted>
  <dcterms:created xsi:type="dcterms:W3CDTF">2019-05-23T19:02:00Z</dcterms:created>
  <dcterms:modified xsi:type="dcterms:W3CDTF">2019-07-23T17:12:00Z</dcterms:modified>
</cp:coreProperties>
</file>