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62" w:rsidRPr="00E5147E" w:rsidRDefault="00B25131" w:rsidP="00DD4D62">
      <w:pPr>
        <w:spacing w:after="0"/>
        <w:jc w:val="center"/>
        <w:rPr>
          <w:rFonts w:cs="Arial"/>
          <w:b/>
          <w:szCs w:val="24"/>
        </w:rPr>
      </w:pPr>
      <w:r w:rsidRPr="00E5147E">
        <w:rPr>
          <w:rFonts w:cs="Arial"/>
          <w:b/>
          <w:szCs w:val="24"/>
        </w:rPr>
        <w:t>Const</w:t>
      </w:r>
      <w:r w:rsidR="00DD4D62" w:rsidRPr="00E5147E">
        <w:rPr>
          <w:rFonts w:cs="Arial"/>
          <w:b/>
          <w:szCs w:val="24"/>
        </w:rPr>
        <w:t>ructing an effective syllabus:</w:t>
      </w:r>
    </w:p>
    <w:p w:rsidR="00B25131" w:rsidRPr="00E5147E" w:rsidRDefault="00DD4D62" w:rsidP="00DD4D62">
      <w:pPr>
        <w:spacing w:after="0"/>
        <w:jc w:val="center"/>
        <w:rPr>
          <w:rFonts w:cs="Arial"/>
          <w:b/>
          <w:szCs w:val="24"/>
        </w:rPr>
      </w:pPr>
      <w:r w:rsidRPr="00E5147E">
        <w:rPr>
          <w:rFonts w:cs="Arial"/>
          <w:b/>
          <w:szCs w:val="24"/>
        </w:rPr>
        <w:t>G</w:t>
      </w:r>
      <w:r w:rsidR="00B25131" w:rsidRPr="00E5147E">
        <w:rPr>
          <w:rFonts w:cs="Arial"/>
          <w:b/>
          <w:szCs w:val="24"/>
        </w:rPr>
        <w:t>etting the semester off to a good start</w:t>
      </w:r>
    </w:p>
    <w:p w:rsidR="00266B5C" w:rsidRPr="00E5147E" w:rsidRDefault="00266B5C" w:rsidP="00230542">
      <w:pPr>
        <w:spacing w:after="0"/>
        <w:rPr>
          <w:rFonts w:cs="Arial"/>
          <w:b/>
          <w:szCs w:val="24"/>
        </w:rPr>
      </w:pPr>
      <w:r w:rsidRPr="00E5147E">
        <w:rPr>
          <w:rFonts w:cs="Arial"/>
          <w:b/>
          <w:szCs w:val="24"/>
        </w:rPr>
        <w:t>General Advice</w:t>
      </w:r>
    </w:p>
    <w:p w:rsidR="00046B18" w:rsidRPr="00E5147E" w:rsidRDefault="00046B18" w:rsidP="00230542">
      <w:pPr>
        <w:spacing w:after="0"/>
        <w:rPr>
          <w:rFonts w:cs="Arial"/>
          <w:szCs w:val="24"/>
        </w:rPr>
      </w:pPr>
      <w:r w:rsidRPr="00E5147E">
        <w:rPr>
          <w:rFonts w:cs="Arial"/>
          <w:szCs w:val="24"/>
        </w:rPr>
        <w:t>There are 4 critical components to an effective syllabus:</w:t>
      </w:r>
    </w:p>
    <w:p w:rsidR="00230542" w:rsidRPr="00E5147E" w:rsidRDefault="00266B5C" w:rsidP="000414BF">
      <w:pPr>
        <w:pStyle w:val="ListParagraph"/>
        <w:numPr>
          <w:ilvl w:val="0"/>
          <w:numId w:val="3"/>
        </w:numPr>
        <w:spacing w:after="0"/>
        <w:rPr>
          <w:rFonts w:ascii="Arial" w:hAnsi="Arial" w:cs="Arial"/>
          <w:szCs w:val="24"/>
        </w:rPr>
      </w:pPr>
      <w:r w:rsidRPr="00E5147E">
        <w:rPr>
          <w:rFonts w:ascii="Arial" w:hAnsi="Arial" w:cs="Arial"/>
          <w:szCs w:val="24"/>
        </w:rPr>
        <w:t xml:space="preserve">Clearly articulate </w:t>
      </w:r>
      <w:r w:rsidR="002E2F78" w:rsidRPr="00E5147E">
        <w:rPr>
          <w:rFonts w:ascii="Arial" w:hAnsi="Arial" w:cs="Arial"/>
          <w:szCs w:val="24"/>
        </w:rPr>
        <w:t>Learning Goals</w:t>
      </w:r>
      <w:r w:rsidR="00046B18" w:rsidRPr="00E5147E">
        <w:rPr>
          <w:rFonts w:ascii="Arial" w:hAnsi="Arial" w:cs="Arial"/>
          <w:szCs w:val="24"/>
        </w:rPr>
        <w:t xml:space="preserve"> and </w:t>
      </w:r>
      <w:r w:rsidR="002E2F78" w:rsidRPr="00E5147E">
        <w:rPr>
          <w:rFonts w:ascii="Arial" w:hAnsi="Arial" w:cs="Arial"/>
          <w:szCs w:val="24"/>
        </w:rPr>
        <w:t xml:space="preserve">Learning </w:t>
      </w:r>
      <w:r w:rsidR="00046B18" w:rsidRPr="00E5147E">
        <w:rPr>
          <w:rFonts w:ascii="Arial" w:hAnsi="Arial" w:cs="Arial"/>
          <w:szCs w:val="24"/>
        </w:rPr>
        <w:t xml:space="preserve">Objectives: </w:t>
      </w:r>
    </w:p>
    <w:p w:rsidR="00230542" w:rsidRPr="00E5147E" w:rsidRDefault="002E2F78" w:rsidP="00FB4B31">
      <w:pPr>
        <w:pStyle w:val="ListParagraph"/>
        <w:numPr>
          <w:ilvl w:val="1"/>
          <w:numId w:val="3"/>
        </w:numPr>
        <w:spacing w:after="0"/>
        <w:ind w:left="1152"/>
        <w:rPr>
          <w:rFonts w:ascii="Arial" w:hAnsi="Arial" w:cs="Arial"/>
          <w:szCs w:val="24"/>
        </w:rPr>
      </w:pPr>
      <w:r w:rsidRPr="00E5147E">
        <w:rPr>
          <w:rFonts w:ascii="Arial" w:hAnsi="Arial" w:cs="Arial"/>
          <w:szCs w:val="24"/>
        </w:rPr>
        <w:t>Goals</w:t>
      </w:r>
      <w:r w:rsidR="00046B18" w:rsidRPr="00E5147E">
        <w:rPr>
          <w:rFonts w:ascii="Arial" w:hAnsi="Arial" w:cs="Arial"/>
          <w:szCs w:val="24"/>
        </w:rPr>
        <w:t xml:space="preserve"> are broad statements identifying general educational outcomes</w:t>
      </w:r>
      <w:r w:rsidRPr="00E5147E">
        <w:rPr>
          <w:rFonts w:ascii="Arial" w:hAnsi="Arial" w:cs="Arial"/>
          <w:szCs w:val="24"/>
        </w:rPr>
        <w:t xml:space="preserve"> for your course.  When designing your course start her</w:t>
      </w:r>
      <w:r w:rsidR="00FB4B31" w:rsidRPr="00E5147E">
        <w:rPr>
          <w:rFonts w:ascii="Arial" w:hAnsi="Arial" w:cs="Arial"/>
          <w:szCs w:val="24"/>
        </w:rPr>
        <w:t xml:space="preserve">e.  Your goals should answer this question: </w:t>
      </w:r>
      <w:r w:rsidRPr="00E5147E">
        <w:rPr>
          <w:rFonts w:ascii="Arial" w:hAnsi="Arial" w:cs="Arial"/>
          <w:szCs w:val="24"/>
        </w:rPr>
        <w:t>What do you want students to be able to do or know when they leave your c</w:t>
      </w:r>
      <w:r w:rsidR="00FB4B31" w:rsidRPr="00E5147E">
        <w:rPr>
          <w:rFonts w:ascii="Arial" w:hAnsi="Arial" w:cs="Arial"/>
          <w:szCs w:val="24"/>
        </w:rPr>
        <w:t>lass at the end of the semester?</w:t>
      </w:r>
      <w:r w:rsidRPr="00E5147E">
        <w:rPr>
          <w:rFonts w:ascii="Arial" w:hAnsi="Arial" w:cs="Arial"/>
          <w:szCs w:val="24"/>
        </w:rPr>
        <w:t xml:space="preserve"> </w:t>
      </w:r>
    </w:p>
    <w:p w:rsidR="00230542" w:rsidRPr="00E5147E" w:rsidRDefault="00230542"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Objectives are concrete measures of how </w:t>
      </w:r>
      <w:r w:rsidR="002E2F78" w:rsidRPr="00E5147E">
        <w:rPr>
          <w:rFonts w:ascii="Arial" w:hAnsi="Arial" w:cs="Arial"/>
          <w:szCs w:val="24"/>
        </w:rPr>
        <w:t>goals</w:t>
      </w:r>
      <w:r w:rsidRPr="00E5147E">
        <w:rPr>
          <w:rFonts w:ascii="Arial" w:hAnsi="Arial" w:cs="Arial"/>
          <w:szCs w:val="24"/>
        </w:rPr>
        <w:t xml:space="preserve"> will be attained. </w:t>
      </w:r>
      <w:r w:rsidR="002E2F78" w:rsidRPr="00E5147E">
        <w:rPr>
          <w:rFonts w:ascii="Arial" w:hAnsi="Arial" w:cs="Arial"/>
          <w:szCs w:val="24"/>
        </w:rPr>
        <w:t>Be sure your objectives are measureable….it is really hard to measure</w:t>
      </w:r>
      <w:r w:rsidR="00FB4B31" w:rsidRPr="00E5147E">
        <w:rPr>
          <w:rFonts w:ascii="Arial" w:hAnsi="Arial" w:cs="Arial"/>
          <w:szCs w:val="24"/>
        </w:rPr>
        <w:t xml:space="preserve"> “appreciation or understanding”.</w:t>
      </w:r>
    </w:p>
    <w:p w:rsidR="00230542"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Word bank</w:t>
      </w:r>
      <w:r w:rsidR="00230542" w:rsidRPr="00E5147E">
        <w:rPr>
          <w:rFonts w:ascii="Arial" w:hAnsi="Arial" w:cs="Arial"/>
          <w:szCs w:val="24"/>
        </w:rPr>
        <w:t xml:space="preserve"> to help construct objectives: analyze, compare, demonstrate, discuss, identify, justify, outline, state, appreciate, compute, direct, display, infer, list report, synthesize, classify, contrast, derive, eval</w:t>
      </w:r>
      <w:r w:rsidR="00DD4D62" w:rsidRPr="00E5147E">
        <w:rPr>
          <w:rFonts w:ascii="Arial" w:hAnsi="Arial" w:cs="Arial"/>
          <w:szCs w:val="24"/>
        </w:rPr>
        <w:t xml:space="preserve">uate, integrate, name, respond, define, </w:t>
      </w:r>
      <w:r w:rsidR="00230542" w:rsidRPr="00E5147E">
        <w:rPr>
          <w:rFonts w:ascii="Arial" w:hAnsi="Arial" w:cs="Arial"/>
          <w:szCs w:val="24"/>
        </w:rPr>
        <w:t xml:space="preserve">collaborate, designate, explain, interpret, organize, </w:t>
      </w:r>
      <w:proofErr w:type="gramStart"/>
      <w:r w:rsidR="00230542" w:rsidRPr="00E5147E">
        <w:rPr>
          <w:rFonts w:ascii="Arial" w:hAnsi="Arial" w:cs="Arial"/>
          <w:szCs w:val="24"/>
        </w:rPr>
        <w:t>solicit</w:t>
      </w:r>
      <w:proofErr w:type="gramEnd"/>
      <w:r w:rsidR="00230542" w:rsidRPr="00E5147E">
        <w:rPr>
          <w:rFonts w:ascii="Arial" w:hAnsi="Arial" w:cs="Arial"/>
          <w:szCs w:val="24"/>
        </w:rPr>
        <w:t>.</w:t>
      </w:r>
    </w:p>
    <w:p w:rsidR="00230542" w:rsidRPr="00E5147E" w:rsidRDefault="00230542" w:rsidP="000414BF">
      <w:pPr>
        <w:pStyle w:val="ListParagraph"/>
        <w:numPr>
          <w:ilvl w:val="0"/>
          <w:numId w:val="3"/>
        </w:numPr>
        <w:spacing w:after="0"/>
        <w:rPr>
          <w:rFonts w:ascii="Arial" w:hAnsi="Arial" w:cs="Arial"/>
          <w:szCs w:val="24"/>
        </w:rPr>
      </w:pPr>
      <w:r w:rsidRPr="00E5147E">
        <w:rPr>
          <w:rFonts w:ascii="Arial" w:hAnsi="Arial" w:cs="Arial"/>
          <w:szCs w:val="24"/>
        </w:rPr>
        <w:t>Content and sequencing:</w:t>
      </w:r>
    </w:p>
    <w:p w:rsidR="000414BF" w:rsidRPr="00E5147E" w:rsidRDefault="00230542"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Establish </w:t>
      </w:r>
      <w:r w:rsidR="000414BF" w:rsidRPr="00E5147E">
        <w:rPr>
          <w:rFonts w:ascii="Arial" w:hAnsi="Arial" w:cs="Arial"/>
          <w:szCs w:val="24"/>
        </w:rPr>
        <w:t xml:space="preserve">direct </w:t>
      </w:r>
      <w:r w:rsidRPr="00E5147E">
        <w:rPr>
          <w:rFonts w:ascii="Arial" w:hAnsi="Arial" w:cs="Arial"/>
          <w:szCs w:val="24"/>
        </w:rPr>
        <w:t>relationship</w:t>
      </w:r>
      <w:r w:rsidR="000414BF" w:rsidRPr="00E5147E">
        <w:rPr>
          <w:rFonts w:ascii="Arial" w:hAnsi="Arial" w:cs="Arial"/>
          <w:szCs w:val="24"/>
        </w:rPr>
        <w:t>s</w:t>
      </w:r>
      <w:r w:rsidRPr="00E5147E">
        <w:rPr>
          <w:rFonts w:ascii="Arial" w:hAnsi="Arial" w:cs="Arial"/>
          <w:szCs w:val="24"/>
        </w:rPr>
        <w:t xml:space="preserve"> between the objectives and the course content</w:t>
      </w:r>
    </w:p>
    <w:p w:rsidR="00266B5C"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Think of your course like a flowchart and decide what information and skills students need to meet the aims and objectives by the end of the course. Let this be your guide for the semester. </w:t>
      </w:r>
    </w:p>
    <w:p w:rsidR="00230542" w:rsidRPr="00E5147E" w:rsidRDefault="00266B5C" w:rsidP="000414BF">
      <w:pPr>
        <w:pStyle w:val="ListParagraph"/>
        <w:numPr>
          <w:ilvl w:val="1"/>
          <w:numId w:val="3"/>
        </w:numPr>
        <w:spacing w:after="0"/>
        <w:ind w:left="1152"/>
        <w:rPr>
          <w:rFonts w:ascii="Arial" w:hAnsi="Arial" w:cs="Arial"/>
          <w:szCs w:val="24"/>
        </w:rPr>
      </w:pPr>
      <w:r w:rsidRPr="00E5147E">
        <w:rPr>
          <w:rFonts w:ascii="Arial" w:hAnsi="Arial" w:cs="Arial"/>
          <w:szCs w:val="24"/>
        </w:rPr>
        <w:t>You don’t have to cover everything; a course is not a textbook.</w:t>
      </w:r>
    </w:p>
    <w:p w:rsidR="000414BF" w:rsidRPr="00E5147E" w:rsidRDefault="00230542" w:rsidP="000414BF">
      <w:pPr>
        <w:pStyle w:val="ListParagraph"/>
        <w:numPr>
          <w:ilvl w:val="0"/>
          <w:numId w:val="3"/>
        </w:numPr>
        <w:spacing w:after="0"/>
        <w:rPr>
          <w:rFonts w:ascii="Arial" w:hAnsi="Arial" w:cs="Arial"/>
          <w:szCs w:val="24"/>
        </w:rPr>
      </w:pPr>
      <w:r w:rsidRPr="00E5147E">
        <w:rPr>
          <w:rFonts w:ascii="Arial" w:hAnsi="Arial" w:cs="Arial"/>
          <w:szCs w:val="24"/>
        </w:rPr>
        <w:t>Assessment and evaluation:</w:t>
      </w:r>
    </w:p>
    <w:p w:rsidR="000414BF"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The purpose of assessment is to establish to what extent </w:t>
      </w:r>
      <w:proofErr w:type="gramStart"/>
      <w:r w:rsidRPr="00E5147E">
        <w:rPr>
          <w:rFonts w:ascii="Arial" w:hAnsi="Arial" w:cs="Arial"/>
          <w:szCs w:val="24"/>
        </w:rPr>
        <w:t>have students</w:t>
      </w:r>
      <w:proofErr w:type="gramEnd"/>
      <w:r w:rsidRPr="00E5147E">
        <w:rPr>
          <w:rFonts w:ascii="Arial" w:hAnsi="Arial" w:cs="Arial"/>
          <w:szCs w:val="24"/>
        </w:rPr>
        <w:t xml:space="preserve"> achieved course objectives.</w:t>
      </w:r>
    </w:p>
    <w:p w:rsidR="00230542"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Set firm deadlines, provide feedback in a timely manner, </w:t>
      </w:r>
      <w:proofErr w:type="gramStart"/>
      <w:r w:rsidRPr="00E5147E">
        <w:rPr>
          <w:rFonts w:ascii="Arial" w:hAnsi="Arial" w:cs="Arial"/>
          <w:szCs w:val="24"/>
        </w:rPr>
        <w:t>carefully</w:t>
      </w:r>
      <w:proofErr w:type="gramEnd"/>
      <w:r w:rsidRPr="00E5147E">
        <w:rPr>
          <w:rFonts w:ascii="Arial" w:hAnsi="Arial" w:cs="Arial"/>
          <w:szCs w:val="24"/>
        </w:rPr>
        <w:t xml:space="preserve"> consider class size when determining frequency and depth of assignments.</w:t>
      </w:r>
    </w:p>
    <w:p w:rsidR="000414BF" w:rsidRPr="00E5147E" w:rsidRDefault="00230542" w:rsidP="000414BF">
      <w:pPr>
        <w:pStyle w:val="ListParagraph"/>
        <w:numPr>
          <w:ilvl w:val="0"/>
          <w:numId w:val="3"/>
        </w:numPr>
        <w:spacing w:after="0"/>
        <w:rPr>
          <w:rFonts w:ascii="Arial" w:hAnsi="Arial" w:cs="Arial"/>
          <w:szCs w:val="24"/>
        </w:rPr>
      </w:pPr>
      <w:r w:rsidRPr="00E5147E">
        <w:rPr>
          <w:rFonts w:ascii="Arial" w:hAnsi="Arial" w:cs="Arial"/>
          <w:szCs w:val="24"/>
        </w:rPr>
        <w:t>Administration and presentation:</w:t>
      </w:r>
    </w:p>
    <w:p w:rsidR="000414BF"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See practical advice below</w:t>
      </w:r>
    </w:p>
    <w:p w:rsidR="00046B18" w:rsidRPr="00E5147E" w:rsidRDefault="000414BF" w:rsidP="000414BF">
      <w:pPr>
        <w:pStyle w:val="ListParagraph"/>
        <w:numPr>
          <w:ilvl w:val="1"/>
          <w:numId w:val="3"/>
        </w:numPr>
        <w:spacing w:after="0"/>
        <w:ind w:left="1152"/>
        <w:rPr>
          <w:rFonts w:ascii="Arial" w:hAnsi="Arial" w:cs="Arial"/>
          <w:szCs w:val="24"/>
        </w:rPr>
      </w:pPr>
      <w:r w:rsidRPr="00E5147E">
        <w:rPr>
          <w:rFonts w:ascii="Arial" w:hAnsi="Arial" w:cs="Arial"/>
          <w:szCs w:val="24"/>
        </w:rPr>
        <w:t xml:space="preserve">Try to keep syllabi to about </w:t>
      </w:r>
      <w:r w:rsidR="00DD4D62" w:rsidRPr="00E5147E">
        <w:rPr>
          <w:rFonts w:ascii="Arial" w:hAnsi="Arial" w:cs="Arial"/>
          <w:szCs w:val="24"/>
        </w:rPr>
        <w:t>one</w:t>
      </w:r>
      <w:r w:rsidRPr="00E5147E">
        <w:rPr>
          <w:rFonts w:ascii="Arial" w:hAnsi="Arial" w:cs="Arial"/>
          <w:szCs w:val="24"/>
        </w:rPr>
        <w:t xml:space="preserve"> page</w:t>
      </w:r>
      <w:r w:rsidR="00266B5C" w:rsidRPr="00E5147E">
        <w:rPr>
          <w:rFonts w:ascii="Arial" w:hAnsi="Arial" w:cs="Arial"/>
          <w:szCs w:val="24"/>
        </w:rPr>
        <w:t xml:space="preserve"> in length</w:t>
      </w:r>
      <w:r w:rsidR="00FB4B31" w:rsidRPr="00E5147E">
        <w:rPr>
          <w:rFonts w:ascii="Arial" w:hAnsi="Arial" w:cs="Arial"/>
          <w:szCs w:val="24"/>
        </w:rPr>
        <w:t>.</w:t>
      </w:r>
    </w:p>
    <w:p w:rsidR="00FB4B31" w:rsidRPr="00E5147E" w:rsidRDefault="00FB4B31" w:rsidP="00FB4B31">
      <w:pPr>
        <w:spacing w:after="0"/>
        <w:rPr>
          <w:rFonts w:cs="Arial"/>
          <w:szCs w:val="24"/>
        </w:rPr>
      </w:pPr>
    </w:p>
    <w:p w:rsidR="000414BF" w:rsidRPr="00E5147E" w:rsidRDefault="00266B5C" w:rsidP="00230542">
      <w:pPr>
        <w:spacing w:after="0"/>
        <w:rPr>
          <w:rFonts w:cs="Arial"/>
          <w:b/>
          <w:szCs w:val="24"/>
        </w:rPr>
      </w:pPr>
      <w:r w:rsidRPr="00E5147E">
        <w:rPr>
          <w:rFonts w:cs="Arial"/>
          <w:b/>
          <w:szCs w:val="24"/>
        </w:rPr>
        <w:t>Practical Advice</w:t>
      </w:r>
    </w:p>
    <w:p w:rsidR="00B25131" w:rsidRPr="00E5147E" w:rsidRDefault="00B25131" w:rsidP="00230542">
      <w:pPr>
        <w:spacing w:after="0"/>
        <w:rPr>
          <w:rFonts w:cs="Arial"/>
          <w:szCs w:val="24"/>
          <w:u w:color="2552A4"/>
        </w:rPr>
      </w:pPr>
      <w:r w:rsidRPr="00E5147E">
        <w:rPr>
          <w:rFonts w:cs="Arial"/>
          <w:szCs w:val="24"/>
        </w:rPr>
        <w:t xml:space="preserve">The Academic Affairs committee </w:t>
      </w:r>
      <w:r w:rsidR="00460A6B" w:rsidRPr="00E5147E">
        <w:rPr>
          <w:rFonts w:cs="Arial"/>
          <w:szCs w:val="24"/>
        </w:rPr>
        <w:t xml:space="preserve">of Faculty Senate </w:t>
      </w:r>
      <w:r w:rsidRPr="00E5147E">
        <w:rPr>
          <w:rFonts w:cs="Arial"/>
          <w:szCs w:val="24"/>
        </w:rPr>
        <w:t xml:space="preserve">has a set of guidelines for the </w:t>
      </w:r>
      <w:r w:rsidRPr="00E5147E">
        <w:rPr>
          <w:rFonts w:cs="Arial"/>
          <w:szCs w:val="24"/>
          <w:u w:val="single"/>
        </w:rPr>
        <w:t>minimum</w:t>
      </w:r>
      <w:r w:rsidR="00266B5C" w:rsidRPr="00E5147E">
        <w:rPr>
          <w:rFonts w:cs="Arial"/>
          <w:szCs w:val="24"/>
        </w:rPr>
        <w:t xml:space="preserve"> information that must</w:t>
      </w:r>
      <w:r w:rsidRPr="00E5147E">
        <w:rPr>
          <w:rFonts w:cs="Arial"/>
          <w:szCs w:val="24"/>
        </w:rPr>
        <w:t xml:space="preserve"> be included in</w:t>
      </w:r>
      <w:r w:rsidR="00266B5C" w:rsidRPr="00E5147E">
        <w:rPr>
          <w:rFonts w:cs="Arial"/>
          <w:szCs w:val="24"/>
        </w:rPr>
        <w:t xml:space="preserve"> syllabi</w:t>
      </w:r>
      <w:r w:rsidRPr="00E5147E">
        <w:rPr>
          <w:rFonts w:cs="Arial"/>
          <w:szCs w:val="24"/>
        </w:rPr>
        <w:t xml:space="preserve"> for courses taught at NDSU (</w:t>
      </w:r>
      <w:r w:rsidR="00460A6B" w:rsidRPr="00E5147E">
        <w:rPr>
          <w:rFonts w:cs="Arial"/>
          <w:szCs w:val="24"/>
        </w:rPr>
        <w:t>http://www.ndsu.edu/facultysenate/acadaffairs/syllabi/</w:t>
      </w:r>
      <w:r w:rsidRPr="00E5147E">
        <w:rPr>
          <w:rFonts w:cs="Arial"/>
          <w:color w:val="2552A4"/>
          <w:szCs w:val="24"/>
          <w:u w:val="single" w:color="2552A4"/>
        </w:rPr>
        <w:t>)</w:t>
      </w:r>
      <w:r w:rsidRPr="00E5147E">
        <w:rPr>
          <w:rFonts w:cs="Arial"/>
          <w:szCs w:val="24"/>
          <w:u w:color="2552A4"/>
        </w:rPr>
        <w:t>. If your course is a General Education course there are additional requirements for the syllabus (and course content), which are detailed here (</w:t>
      </w:r>
      <w:r w:rsidR="00460A6B" w:rsidRPr="00E5147E">
        <w:rPr>
          <w:rFonts w:cs="Arial"/>
          <w:szCs w:val="24"/>
        </w:rPr>
        <w:t>http://www.ndsu.edu/facultysenate/gened/syllabi/</w:t>
      </w:r>
      <w:r w:rsidRPr="00E5147E">
        <w:rPr>
          <w:rFonts w:cs="Arial"/>
          <w:szCs w:val="24"/>
          <w:u w:color="2552A4"/>
        </w:rPr>
        <w:t>).  Some additional practical information to keep in mind as you develop your syllabus:</w:t>
      </w:r>
    </w:p>
    <w:p w:rsidR="00B25131" w:rsidRPr="00E5147E" w:rsidRDefault="00B25131" w:rsidP="00230542">
      <w:pPr>
        <w:pStyle w:val="ListParagraph"/>
        <w:numPr>
          <w:ilvl w:val="0"/>
          <w:numId w:val="1"/>
        </w:numPr>
        <w:spacing w:after="0"/>
        <w:rPr>
          <w:rFonts w:ascii="Arial" w:hAnsi="Arial" w:cs="Arial"/>
          <w:szCs w:val="24"/>
          <w:u w:color="2552A4"/>
        </w:rPr>
      </w:pPr>
      <w:r w:rsidRPr="00E5147E">
        <w:rPr>
          <w:rFonts w:ascii="Arial" w:hAnsi="Arial" w:cs="Arial"/>
          <w:szCs w:val="24"/>
          <w:u w:color="2552A4"/>
        </w:rPr>
        <w:t>We have a 17-week semester (16 with classes and a final exam week).  Many faculty schedule tests either every 4</w:t>
      </w:r>
      <w:r w:rsidRPr="00E5147E">
        <w:rPr>
          <w:rFonts w:ascii="Arial" w:hAnsi="Arial" w:cs="Arial"/>
          <w:szCs w:val="24"/>
          <w:u w:color="2552A4"/>
          <w:vertAlign w:val="superscript"/>
        </w:rPr>
        <w:t>th</w:t>
      </w:r>
      <w:r w:rsidRPr="00E5147E">
        <w:rPr>
          <w:rFonts w:ascii="Arial" w:hAnsi="Arial" w:cs="Arial"/>
          <w:szCs w:val="24"/>
          <w:u w:color="2552A4"/>
        </w:rPr>
        <w:t xml:space="preserve"> week or every 5</w:t>
      </w:r>
      <w:r w:rsidRPr="00E5147E">
        <w:rPr>
          <w:rFonts w:ascii="Arial" w:hAnsi="Arial" w:cs="Arial"/>
          <w:szCs w:val="24"/>
          <w:u w:color="2552A4"/>
          <w:vertAlign w:val="superscript"/>
        </w:rPr>
        <w:t>th</w:t>
      </w:r>
      <w:r w:rsidRPr="00E5147E">
        <w:rPr>
          <w:rFonts w:ascii="Arial" w:hAnsi="Arial" w:cs="Arial"/>
          <w:szCs w:val="24"/>
          <w:u w:color="2552A4"/>
        </w:rPr>
        <w:t xml:space="preserve"> week of the semester for either 4 or 3 tests plus a final exam.  These are busy weeks in the semester for the students.</w:t>
      </w:r>
    </w:p>
    <w:p w:rsidR="00B25131" w:rsidRPr="00E5147E" w:rsidRDefault="00B25131" w:rsidP="00230542">
      <w:pPr>
        <w:pStyle w:val="ListParagraph"/>
        <w:numPr>
          <w:ilvl w:val="0"/>
          <w:numId w:val="1"/>
        </w:numPr>
        <w:spacing w:after="0"/>
        <w:rPr>
          <w:rFonts w:ascii="Arial" w:hAnsi="Arial" w:cs="Arial"/>
          <w:szCs w:val="24"/>
          <w:u w:color="2552A4"/>
        </w:rPr>
      </w:pPr>
      <w:r w:rsidRPr="00E5147E">
        <w:rPr>
          <w:rFonts w:ascii="Arial" w:hAnsi="Arial" w:cs="Arial"/>
          <w:szCs w:val="24"/>
          <w:u w:color="2552A4"/>
        </w:rPr>
        <w:t xml:space="preserve">If you have an attendance policy, you will need to include that in your syllabus, as well as a policy for missed assignments (also a policy for make-up tests).  </w:t>
      </w:r>
    </w:p>
    <w:p w:rsidR="00B25131" w:rsidRPr="00E5147E" w:rsidRDefault="00B25131" w:rsidP="00230542">
      <w:pPr>
        <w:pStyle w:val="ListParagraph"/>
        <w:numPr>
          <w:ilvl w:val="0"/>
          <w:numId w:val="1"/>
        </w:numPr>
        <w:spacing w:after="0"/>
        <w:rPr>
          <w:rFonts w:ascii="Arial" w:hAnsi="Arial" w:cs="Arial"/>
          <w:szCs w:val="24"/>
          <w:u w:color="2552A4"/>
        </w:rPr>
      </w:pPr>
      <w:r w:rsidRPr="00E5147E">
        <w:rPr>
          <w:rFonts w:ascii="Arial" w:hAnsi="Arial" w:cs="Arial"/>
          <w:szCs w:val="24"/>
          <w:u w:color="2552A4"/>
        </w:rPr>
        <w:t xml:space="preserve">We do have a dead week policy: only one exam can be scheduled in the last two weeks of the semester (including exam week).  This means that if you schedule an exam finals week, you may not schedule a test for the last week of classes. </w:t>
      </w:r>
      <w:r w:rsidR="00FB4B31" w:rsidRPr="00E5147E">
        <w:rPr>
          <w:rFonts w:ascii="Arial" w:hAnsi="Arial" w:cs="Arial"/>
          <w:szCs w:val="24"/>
          <w:u w:color="2552A4"/>
        </w:rPr>
        <w:t>All classes are required to meet during the exam week, regardless of what you have planned for your final assessment.</w:t>
      </w:r>
      <w:r w:rsidRPr="00E5147E">
        <w:rPr>
          <w:rFonts w:ascii="Arial" w:hAnsi="Arial" w:cs="Arial"/>
          <w:szCs w:val="24"/>
          <w:u w:color="2552A4"/>
        </w:rPr>
        <w:t xml:space="preserve"> </w:t>
      </w:r>
    </w:p>
    <w:p w:rsidR="00B25131" w:rsidRPr="00E5147E" w:rsidRDefault="00B25131" w:rsidP="00230542">
      <w:pPr>
        <w:pStyle w:val="ListParagraph"/>
        <w:numPr>
          <w:ilvl w:val="0"/>
          <w:numId w:val="1"/>
        </w:numPr>
        <w:spacing w:after="0"/>
        <w:rPr>
          <w:rFonts w:ascii="Arial" w:hAnsi="Arial" w:cs="Arial"/>
          <w:szCs w:val="24"/>
          <w:u w:color="2552A4"/>
        </w:rPr>
      </w:pPr>
      <w:r w:rsidRPr="00E5147E">
        <w:rPr>
          <w:rFonts w:ascii="Arial" w:hAnsi="Arial" w:cs="Arial"/>
          <w:szCs w:val="24"/>
          <w:u w:color="2552A4"/>
        </w:rPr>
        <w:lastRenderedPageBreak/>
        <w:t>Most classes start Tuesday, the 2</w:t>
      </w:r>
      <w:r w:rsidR="00E5147E" w:rsidRPr="00E5147E">
        <w:rPr>
          <w:rFonts w:ascii="Arial" w:hAnsi="Arial" w:cs="Arial"/>
          <w:szCs w:val="24"/>
          <w:u w:color="2552A4"/>
        </w:rPr>
        <w:t>3</w:t>
      </w:r>
      <w:r w:rsidRPr="00E5147E">
        <w:rPr>
          <w:rFonts w:ascii="Arial" w:hAnsi="Arial" w:cs="Arial"/>
          <w:szCs w:val="24"/>
          <w:u w:color="2552A4"/>
        </w:rPr>
        <w:t xml:space="preserve"> of August (the exception are evening classes that start on Monday the 2</w:t>
      </w:r>
      <w:r w:rsidR="00E5147E" w:rsidRPr="00E5147E">
        <w:rPr>
          <w:rFonts w:ascii="Arial" w:hAnsi="Arial" w:cs="Arial"/>
          <w:szCs w:val="24"/>
          <w:u w:color="2552A4"/>
        </w:rPr>
        <w:t>2</w:t>
      </w:r>
      <w:r w:rsidRPr="00E5147E">
        <w:rPr>
          <w:rFonts w:ascii="Arial" w:hAnsi="Arial" w:cs="Arial"/>
          <w:szCs w:val="24"/>
          <w:u w:color="2552A4"/>
        </w:rPr>
        <w:t>)</w:t>
      </w:r>
    </w:p>
    <w:p w:rsidR="00B25131" w:rsidRPr="00E5147E" w:rsidRDefault="00B25131" w:rsidP="00230542">
      <w:pPr>
        <w:pStyle w:val="ListParagraph"/>
        <w:numPr>
          <w:ilvl w:val="0"/>
          <w:numId w:val="1"/>
        </w:numPr>
        <w:spacing w:after="0"/>
        <w:rPr>
          <w:rFonts w:ascii="Arial" w:hAnsi="Arial" w:cs="Arial"/>
          <w:szCs w:val="24"/>
          <w:u w:color="2552A4"/>
        </w:rPr>
      </w:pPr>
      <w:r w:rsidRPr="00E5147E">
        <w:rPr>
          <w:rFonts w:ascii="Arial" w:hAnsi="Arial" w:cs="Arial"/>
          <w:szCs w:val="24"/>
          <w:u w:color="2552A4"/>
        </w:rPr>
        <w:t>NDSU Holidays</w:t>
      </w:r>
      <w:r w:rsidR="001F68EC" w:rsidRPr="00E5147E">
        <w:rPr>
          <w:rFonts w:ascii="Arial" w:hAnsi="Arial" w:cs="Arial"/>
          <w:szCs w:val="24"/>
          <w:u w:color="2552A4"/>
        </w:rPr>
        <w:t xml:space="preserve"> (no classes scheduled) for the 201</w:t>
      </w:r>
      <w:r w:rsidR="00E5147E" w:rsidRPr="00E5147E">
        <w:rPr>
          <w:rFonts w:ascii="Arial" w:hAnsi="Arial" w:cs="Arial"/>
          <w:szCs w:val="24"/>
          <w:u w:color="2552A4"/>
        </w:rPr>
        <w:t>6</w:t>
      </w:r>
      <w:r w:rsidR="001F68EC" w:rsidRPr="00E5147E">
        <w:rPr>
          <w:rFonts w:ascii="Arial" w:hAnsi="Arial" w:cs="Arial"/>
          <w:szCs w:val="24"/>
          <w:u w:color="2552A4"/>
        </w:rPr>
        <w:t>-1</w:t>
      </w:r>
      <w:r w:rsidR="00E5147E" w:rsidRPr="00E5147E">
        <w:rPr>
          <w:rFonts w:ascii="Arial" w:hAnsi="Arial" w:cs="Arial"/>
          <w:szCs w:val="24"/>
          <w:u w:color="2552A4"/>
        </w:rPr>
        <w:t>7</w:t>
      </w:r>
      <w:r w:rsidR="001F68EC" w:rsidRPr="00E5147E">
        <w:rPr>
          <w:rFonts w:ascii="Arial" w:hAnsi="Arial" w:cs="Arial"/>
          <w:szCs w:val="24"/>
          <w:u w:color="2552A4"/>
        </w:rPr>
        <w:t xml:space="preserve"> academic year </w:t>
      </w:r>
      <w:r w:rsidRPr="00E5147E">
        <w:rPr>
          <w:rFonts w:ascii="Arial" w:hAnsi="Arial" w:cs="Arial"/>
          <w:szCs w:val="24"/>
          <w:u w:color="2552A4"/>
        </w:rPr>
        <w:t>include:</w:t>
      </w:r>
    </w:p>
    <w:p w:rsidR="00B25131" w:rsidRPr="00E5147E" w:rsidRDefault="00B25131" w:rsidP="00230542">
      <w:pPr>
        <w:pStyle w:val="ListParagraph"/>
        <w:numPr>
          <w:ilvl w:val="1"/>
          <w:numId w:val="1"/>
        </w:numPr>
        <w:spacing w:after="0"/>
        <w:rPr>
          <w:rFonts w:ascii="Arial" w:hAnsi="Arial" w:cs="Arial"/>
          <w:szCs w:val="24"/>
          <w:u w:color="2552A4"/>
        </w:rPr>
      </w:pPr>
      <w:r w:rsidRPr="00E5147E">
        <w:rPr>
          <w:rFonts w:ascii="Arial" w:hAnsi="Arial" w:cs="Arial"/>
          <w:szCs w:val="24"/>
          <w:u w:color="2552A4"/>
        </w:rPr>
        <w:t xml:space="preserve">Labor Day, September </w:t>
      </w:r>
      <w:r w:rsidR="00E5147E" w:rsidRPr="00E5147E">
        <w:rPr>
          <w:rFonts w:ascii="Arial" w:hAnsi="Arial" w:cs="Arial"/>
          <w:szCs w:val="24"/>
          <w:u w:color="2552A4"/>
        </w:rPr>
        <w:t>5</w:t>
      </w:r>
    </w:p>
    <w:p w:rsidR="00B25131" w:rsidRPr="00E5147E" w:rsidRDefault="00B25131" w:rsidP="00230542">
      <w:pPr>
        <w:pStyle w:val="ListParagraph"/>
        <w:numPr>
          <w:ilvl w:val="1"/>
          <w:numId w:val="1"/>
        </w:numPr>
        <w:spacing w:after="0"/>
        <w:rPr>
          <w:rFonts w:ascii="Arial" w:hAnsi="Arial" w:cs="Arial"/>
          <w:szCs w:val="24"/>
          <w:u w:color="2552A4"/>
        </w:rPr>
      </w:pPr>
      <w:r w:rsidRPr="00E5147E">
        <w:rPr>
          <w:rFonts w:ascii="Arial" w:hAnsi="Arial" w:cs="Arial"/>
          <w:szCs w:val="24"/>
          <w:u w:color="2552A4"/>
        </w:rPr>
        <w:t>Veteran’s Day, November 1</w:t>
      </w:r>
      <w:r w:rsidR="00FB4B31" w:rsidRPr="00E5147E">
        <w:rPr>
          <w:rFonts w:ascii="Arial" w:hAnsi="Arial" w:cs="Arial"/>
          <w:szCs w:val="24"/>
          <w:u w:color="2552A4"/>
        </w:rPr>
        <w:t>1</w:t>
      </w:r>
    </w:p>
    <w:p w:rsidR="00B25131" w:rsidRPr="00E5147E" w:rsidRDefault="00B25131" w:rsidP="00230542">
      <w:pPr>
        <w:pStyle w:val="ListParagraph"/>
        <w:numPr>
          <w:ilvl w:val="1"/>
          <w:numId w:val="1"/>
        </w:numPr>
        <w:spacing w:after="0"/>
        <w:rPr>
          <w:rFonts w:ascii="Arial" w:hAnsi="Arial" w:cs="Arial"/>
          <w:szCs w:val="24"/>
          <w:u w:color="2552A4"/>
        </w:rPr>
      </w:pPr>
      <w:r w:rsidRPr="00E5147E">
        <w:rPr>
          <w:rFonts w:ascii="Arial" w:hAnsi="Arial" w:cs="Arial"/>
          <w:szCs w:val="24"/>
          <w:u w:color="2552A4"/>
        </w:rPr>
        <w:t>Thanksgiving, November 2</w:t>
      </w:r>
      <w:r w:rsidR="00E5147E" w:rsidRPr="00E5147E">
        <w:rPr>
          <w:rFonts w:ascii="Arial" w:hAnsi="Arial" w:cs="Arial"/>
          <w:szCs w:val="24"/>
          <w:u w:color="2552A4"/>
        </w:rPr>
        <w:t>4</w:t>
      </w:r>
      <w:r w:rsidRPr="00E5147E">
        <w:rPr>
          <w:rFonts w:ascii="Arial" w:hAnsi="Arial" w:cs="Arial"/>
          <w:szCs w:val="24"/>
          <w:u w:color="2552A4"/>
        </w:rPr>
        <w:t xml:space="preserve"> and 2</w:t>
      </w:r>
      <w:r w:rsidR="00E5147E" w:rsidRPr="00E5147E">
        <w:rPr>
          <w:rFonts w:ascii="Arial" w:hAnsi="Arial" w:cs="Arial"/>
          <w:szCs w:val="24"/>
          <w:u w:color="2552A4"/>
        </w:rPr>
        <w:t>5</w:t>
      </w:r>
    </w:p>
    <w:p w:rsidR="00B65D4D" w:rsidRPr="00E5147E" w:rsidRDefault="00B65D4D" w:rsidP="000B262C">
      <w:pPr>
        <w:pStyle w:val="ListParagraph"/>
        <w:numPr>
          <w:ilvl w:val="1"/>
          <w:numId w:val="1"/>
        </w:numPr>
        <w:spacing w:after="0"/>
        <w:rPr>
          <w:rFonts w:ascii="Arial" w:hAnsi="Arial" w:cs="Arial"/>
          <w:szCs w:val="24"/>
          <w:u w:color="2552A4"/>
        </w:rPr>
      </w:pPr>
      <w:r w:rsidRPr="00E5147E">
        <w:rPr>
          <w:rFonts w:ascii="Arial" w:hAnsi="Arial" w:cs="Arial"/>
          <w:szCs w:val="24"/>
          <w:u w:color="2552A4"/>
        </w:rPr>
        <w:t>Dea</w:t>
      </w:r>
      <w:r w:rsidR="00ED2BD7" w:rsidRPr="00E5147E">
        <w:rPr>
          <w:rFonts w:ascii="Arial" w:hAnsi="Arial" w:cs="Arial"/>
          <w:szCs w:val="24"/>
          <w:u w:color="2552A4"/>
        </w:rPr>
        <w:t xml:space="preserve">d Week: December </w:t>
      </w:r>
      <w:r w:rsidR="00E5147E" w:rsidRPr="00E5147E">
        <w:rPr>
          <w:rFonts w:ascii="Arial" w:hAnsi="Arial" w:cs="Arial"/>
          <w:szCs w:val="24"/>
          <w:u w:color="2552A4"/>
        </w:rPr>
        <w:t>5-9</w:t>
      </w:r>
      <w:r w:rsidR="00ED2BD7" w:rsidRPr="00E5147E">
        <w:rPr>
          <w:rFonts w:ascii="Arial" w:hAnsi="Arial" w:cs="Arial"/>
          <w:szCs w:val="24"/>
          <w:u w:color="2552A4"/>
        </w:rPr>
        <w:t xml:space="preserve"> (we do have a dead week policy:</w:t>
      </w:r>
      <w:r w:rsidR="00ED2BD7" w:rsidRPr="00E5147E">
        <w:rPr>
          <w:rFonts w:ascii="Arial" w:hAnsi="Arial" w:cs="Arial"/>
          <w:szCs w:val="24"/>
        </w:rPr>
        <w:t xml:space="preserve"> </w:t>
      </w:r>
      <w:hyperlink r:id="rId5" w:history="1">
        <w:r w:rsidR="00E5147E" w:rsidRPr="00E5147E">
          <w:rPr>
            <w:rStyle w:val="Hyperlink"/>
            <w:rFonts w:ascii="Arial" w:hAnsi="Arial" w:cs="Arial"/>
            <w:szCs w:val="24"/>
            <w:u w:color="2552A4"/>
          </w:rPr>
          <w:t>http://www.ndsu.edu/fileadmin/poli</w:t>
        </w:r>
        <w:r w:rsidR="00E5147E" w:rsidRPr="00E5147E">
          <w:rPr>
            <w:rStyle w:val="Hyperlink"/>
            <w:rFonts w:ascii="Arial" w:hAnsi="Arial" w:cs="Arial"/>
            <w:szCs w:val="24"/>
            <w:u w:color="2552A4"/>
          </w:rPr>
          <w:t>c</w:t>
        </w:r>
        <w:r w:rsidR="00E5147E" w:rsidRPr="00E5147E">
          <w:rPr>
            <w:rStyle w:val="Hyperlink"/>
            <w:rFonts w:ascii="Arial" w:hAnsi="Arial" w:cs="Arial"/>
            <w:szCs w:val="24"/>
            <w:u w:color="2552A4"/>
          </w:rPr>
          <w:t>y/336.pdf</w:t>
        </w:r>
      </w:hyperlink>
      <w:r w:rsidR="00ED2BD7" w:rsidRPr="00E5147E">
        <w:rPr>
          <w:rFonts w:ascii="Arial" w:hAnsi="Arial" w:cs="Arial"/>
          <w:szCs w:val="24"/>
          <w:u w:color="2552A4"/>
        </w:rPr>
        <w:t>)</w:t>
      </w:r>
    </w:p>
    <w:p w:rsidR="00FB4B31" w:rsidRPr="00E5147E" w:rsidRDefault="00FB4B31" w:rsidP="00E5147E">
      <w:pPr>
        <w:pStyle w:val="ListParagraph"/>
        <w:numPr>
          <w:ilvl w:val="1"/>
          <w:numId w:val="1"/>
        </w:numPr>
        <w:spacing w:after="0"/>
        <w:rPr>
          <w:rFonts w:ascii="Arial" w:hAnsi="Arial" w:cs="Arial"/>
          <w:szCs w:val="24"/>
          <w:u w:color="2552A4"/>
        </w:rPr>
      </w:pPr>
      <w:r w:rsidRPr="00E5147E">
        <w:rPr>
          <w:rFonts w:ascii="Arial" w:hAnsi="Arial" w:cs="Arial"/>
          <w:szCs w:val="24"/>
          <w:u w:color="2552A4"/>
        </w:rPr>
        <w:t>Final Exams: December 1</w:t>
      </w:r>
      <w:r w:rsidR="00E5147E" w:rsidRPr="00E5147E">
        <w:rPr>
          <w:rFonts w:ascii="Arial" w:hAnsi="Arial" w:cs="Arial"/>
          <w:szCs w:val="24"/>
          <w:u w:color="2552A4"/>
        </w:rPr>
        <w:t>2</w:t>
      </w:r>
      <w:r w:rsidRPr="00E5147E">
        <w:rPr>
          <w:rFonts w:ascii="Arial" w:hAnsi="Arial" w:cs="Arial"/>
          <w:szCs w:val="24"/>
          <w:u w:color="2552A4"/>
        </w:rPr>
        <w:t>-</w:t>
      </w:r>
      <w:r w:rsidR="00330AAE" w:rsidRPr="00E5147E">
        <w:rPr>
          <w:rFonts w:ascii="Arial" w:hAnsi="Arial" w:cs="Arial"/>
          <w:szCs w:val="24"/>
          <w:u w:color="2552A4"/>
        </w:rPr>
        <w:t>1</w:t>
      </w:r>
      <w:r w:rsidR="00E5147E" w:rsidRPr="00E5147E">
        <w:rPr>
          <w:rFonts w:ascii="Arial" w:hAnsi="Arial" w:cs="Arial"/>
          <w:szCs w:val="24"/>
          <w:u w:color="2552A4"/>
        </w:rPr>
        <w:t>6</w:t>
      </w:r>
      <w:r w:rsidRPr="00E5147E">
        <w:rPr>
          <w:rFonts w:ascii="Arial" w:hAnsi="Arial" w:cs="Arial"/>
          <w:szCs w:val="24"/>
          <w:u w:color="2552A4"/>
        </w:rPr>
        <w:t xml:space="preserve"> (exam schedule: </w:t>
      </w:r>
      <w:hyperlink r:id="rId6" w:history="1">
        <w:r w:rsidR="00E5147E" w:rsidRPr="00E5147E">
          <w:rPr>
            <w:rStyle w:val="Hyperlink"/>
            <w:rFonts w:ascii="Arial" w:hAnsi="Arial" w:cs="Arial"/>
            <w:szCs w:val="24"/>
            <w:u w:color="2552A4"/>
          </w:rPr>
          <w:t>https://www.ndsu.edu/registrar/dates/finals/</w:t>
        </w:r>
      </w:hyperlink>
      <w:r w:rsidRPr="00E5147E">
        <w:rPr>
          <w:rFonts w:ascii="Arial" w:hAnsi="Arial" w:cs="Arial"/>
          <w:szCs w:val="24"/>
          <w:u w:color="2552A4"/>
        </w:rPr>
        <w:t>)</w:t>
      </w:r>
    </w:p>
    <w:p w:rsidR="00E5147E" w:rsidRPr="00E5147E" w:rsidRDefault="00B25131" w:rsidP="00E5147E">
      <w:pPr>
        <w:pStyle w:val="ListParagraph"/>
        <w:numPr>
          <w:ilvl w:val="1"/>
          <w:numId w:val="1"/>
        </w:numPr>
        <w:spacing w:after="0"/>
        <w:rPr>
          <w:rFonts w:ascii="Arial" w:hAnsi="Arial" w:cs="Arial"/>
          <w:szCs w:val="24"/>
          <w:u w:color="2552A4"/>
        </w:rPr>
      </w:pPr>
      <w:r w:rsidRPr="00E5147E">
        <w:rPr>
          <w:rFonts w:ascii="Arial" w:hAnsi="Arial" w:cs="Arial"/>
          <w:szCs w:val="24"/>
          <w:u w:color="2552A4"/>
        </w:rPr>
        <w:t>See this link for the academic calendar: (</w:t>
      </w:r>
      <w:hyperlink r:id="rId7" w:history="1">
        <w:r w:rsidR="00E5147E" w:rsidRPr="00E5147E">
          <w:rPr>
            <w:rStyle w:val="Hyperlink"/>
            <w:rFonts w:ascii="Arial" w:hAnsi="Arial" w:cs="Arial"/>
            <w:szCs w:val="24"/>
          </w:rPr>
          <w:t>https://www.ndsu.edu/registrar/dates/2017/</w:t>
        </w:r>
      </w:hyperlink>
      <w:r w:rsidR="00E5147E" w:rsidRPr="00E5147E">
        <w:rPr>
          <w:rFonts w:ascii="Arial" w:hAnsi="Arial" w:cs="Arial"/>
          <w:szCs w:val="24"/>
        </w:rPr>
        <w:t>)</w:t>
      </w:r>
    </w:p>
    <w:p w:rsidR="00266B5C" w:rsidRPr="00E5147E" w:rsidRDefault="00CF3C12" w:rsidP="00CF3C12">
      <w:pPr>
        <w:pStyle w:val="ListParagraph"/>
        <w:numPr>
          <w:ilvl w:val="0"/>
          <w:numId w:val="1"/>
        </w:numPr>
        <w:spacing w:after="0"/>
        <w:rPr>
          <w:rFonts w:ascii="Arial" w:hAnsi="Arial" w:cs="Arial"/>
          <w:color w:val="000000" w:themeColor="text1"/>
          <w:szCs w:val="24"/>
          <w:u w:color="2552A4"/>
        </w:rPr>
      </w:pPr>
      <w:r w:rsidRPr="00E5147E">
        <w:rPr>
          <w:rFonts w:ascii="Arial" w:hAnsi="Arial" w:cs="Arial"/>
          <w:color w:val="000000" w:themeColor="text1"/>
          <w:szCs w:val="24"/>
          <w:u w:color="2552A4"/>
        </w:rPr>
        <w:t>Talk with your colleagues about teaching and syllabus development.</w:t>
      </w:r>
    </w:p>
    <w:p w:rsidR="00FB4B31" w:rsidRPr="00E5147E" w:rsidRDefault="00FB4B31" w:rsidP="00266B5C">
      <w:pPr>
        <w:spacing w:after="0"/>
        <w:rPr>
          <w:rFonts w:cs="Arial"/>
          <w:szCs w:val="24"/>
          <w:u w:color="2552A4"/>
        </w:rPr>
      </w:pPr>
    </w:p>
    <w:p w:rsidR="00266B5C" w:rsidRPr="00E5147E" w:rsidRDefault="00266B5C" w:rsidP="00266B5C">
      <w:pPr>
        <w:spacing w:after="0"/>
        <w:rPr>
          <w:rFonts w:cs="Arial"/>
          <w:szCs w:val="24"/>
          <w:u w:color="2552A4"/>
        </w:rPr>
      </w:pPr>
      <w:r w:rsidRPr="00E5147E">
        <w:rPr>
          <w:rFonts w:cs="Arial"/>
          <w:szCs w:val="24"/>
          <w:u w:color="2552A4"/>
        </w:rPr>
        <w:t>References:</w:t>
      </w:r>
    </w:p>
    <w:p w:rsidR="00F44A00" w:rsidRPr="00E5147E" w:rsidRDefault="00266B5C" w:rsidP="00E5147E">
      <w:pPr>
        <w:pStyle w:val="ListParagraph"/>
        <w:numPr>
          <w:ilvl w:val="0"/>
          <w:numId w:val="4"/>
        </w:numPr>
        <w:spacing w:after="0"/>
        <w:rPr>
          <w:rFonts w:ascii="Arial" w:hAnsi="Arial" w:cs="Arial"/>
          <w:szCs w:val="24"/>
          <w:u w:color="2552A4"/>
        </w:rPr>
      </w:pPr>
      <w:r w:rsidRPr="00E5147E">
        <w:rPr>
          <w:rFonts w:ascii="Arial" w:hAnsi="Arial" w:cs="Arial"/>
          <w:szCs w:val="24"/>
          <w:u w:color="2552A4"/>
        </w:rPr>
        <w:t xml:space="preserve">M. J. V. </w:t>
      </w:r>
      <w:proofErr w:type="spellStart"/>
      <w:r w:rsidRPr="00E5147E">
        <w:rPr>
          <w:rFonts w:ascii="Arial" w:hAnsi="Arial" w:cs="Arial"/>
          <w:szCs w:val="24"/>
          <w:u w:color="2552A4"/>
        </w:rPr>
        <w:t>Woolcock</w:t>
      </w:r>
      <w:proofErr w:type="spellEnd"/>
      <w:r w:rsidRPr="00E5147E">
        <w:rPr>
          <w:rFonts w:ascii="Arial" w:hAnsi="Arial" w:cs="Arial"/>
          <w:szCs w:val="24"/>
          <w:u w:color="2552A4"/>
        </w:rPr>
        <w:t>. Constructing a Syllabus: A handbook for faculty teaching assistants and teaching fellows.  The Harriet W. Sheridan Center for Teaching and Learning, Brown University</w:t>
      </w:r>
      <w:r w:rsidR="00F44A00" w:rsidRPr="00E5147E">
        <w:rPr>
          <w:rFonts w:ascii="Arial" w:hAnsi="Arial" w:cs="Arial"/>
          <w:szCs w:val="24"/>
          <w:u w:color="2552A4"/>
        </w:rPr>
        <w:t xml:space="preserve">: </w:t>
      </w:r>
      <w:hyperlink r:id="rId8" w:history="1">
        <w:r w:rsidR="00F44A00" w:rsidRPr="00E5147E">
          <w:rPr>
            <w:rStyle w:val="Hyperlink"/>
            <w:rFonts w:ascii="Arial" w:hAnsi="Arial" w:cs="Arial"/>
            <w:szCs w:val="24"/>
            <w:u w:color="2552A4"/>
          </w:rPr>
          <w:t>http://brown.edu/Ad</w:t>
        </w:r>
        <w:r w:rsidR="00F44A00" w:rsidRPr="00E5147E">
          <w:rPr>
            <w:rStyle w:val="Hyperlink"/>
            <w:rFonts w:ascii="Arial" w:hAnsi="Arial" w:cs="Arial"/>
            <w:szCs w:val="24"/>
            <w:u w:color="2552A4"/>
          </w:rPr>
          <w:t>m</w:t>
        </w:r>
        <w:r w:rsidR="00F44A00" w:rsidRPr="00E5147E">
          <w:rPr>
            <w:rStyle w:val="Hyperlink"/>
            <w:rFonts w:ascii="Arial" w:hAnsi="Arial" w:cs="Arial"/>
            <w:szCs w:val="24"/>
            <w:u w:color="2552A4"/>
          </w:rPr>
          <w:t>inistration/Sheridan_Center/</w:t>
        </w:r>
      </w:hyperlink>
      <w:r w:rsidR="00FB4B31" w:rsidRPr="00E5147E">
        <w:rPr>
          <w:rFonts w:ascii="Arial" w:hAnsi="Arial" w:cs="Arial"/>
          <w:szCs w:val="24"/>
          <w:u w:color="2552A4"/>
        </w:rPr>
        <w:t xml:space="preserve">. </w:t>
      </w:r>
      <w:r w:rsidR="00CF3C12" w:rsidRPr="00E5147E">
        <w:rPr>
          <w:rFonts w:ascii="Arial" w:hAnsi="Arial" w:cs="Arial"/>
          <w:szCs w:val="24"/>
          <w:u w:color="2552A4"/>
        </w:rPr>
        <w:t>This handbook is helpful and includes workbook-style exercises to help you as you think about a syllabus.  Much of the general advice presented here was gleaned from this handbook.</w:t>
      </w:r>
    </w:p>
    <w:p w:rsidR="00F44A00" w:rsidRPr="00E5147E" w:rsidRDefault="00F44A00" w:rsidP="00266B5C">
      <w:pPr>
        <w:spacing w:after="0"/>
        <w:rPr>
          <w:rFonts w:cs="Arial"/>
          <w:szCs w:val="24"/>
          <w:u w:color="2552A4"/>
        </w:rPr>
      </w:pPr>
    </w:p>
    <w:p w:rsidR="00E5147E" w:rsidRPr="00E5147E" w:rsidRDefault="00F44A00" w:rsidP="00E5147E">
      <w:pPr>
        <w:pStyle w:val="ListParagraph"/>
        <w:numPr>
          <w:ilvl w:val="0"/>
          <w:numId w:val="4"/>
        </w:numPr>
        <w:spacing w:after="0"/>
        <w:rPr>
          <w:rFonts w:ascii="Arial" w:hAnsi="Arial" w:cs="Arial"/>
          <w:szCs w:val="24"/>
          <w:u w:color="2552A4"/>
        </w:rPr>
      </w:pPr>
      <w:r w:rsidRPr="00E5147E">
        <w:rPr>
          <w:rFonts w:ascii="Arial" w:hAnsi="Arial" w:cs="Arial"/>
          <w:szCs w:val="24"/>
          <w:u w:color="2552A4"/>
        </w:rPr>
        <w:t>This website has all sorts of gems and tips for effective teaching (including developing a syllabus)</w:t>
      </w:r>
      <w:r w:rsidR="00E5147E" w:rsidRPr="00E5147E">
        <w:rPr>
          <w:rFonts w:ascii="Arial" w:hAnsi="Arial" w:cs="Arial"/>
          <w:szCs w:val="24"/>
          <w:u w:color="2552A4"/>
        </w:rPr>
        <w:t xml:space="preserve">: </w:t>
      </w:r>
      <w:hyperlink r:id="rId9" w:history="1">
        <w:r w:rsidR="00E5147E" w:rsidRPr="00E5147E">
          <w:rPr>
            <w:rStyle w:val="Hyperlink"/>
            <w:rFonts w:ascii="Arial" w:hAnsi="Arial" w:cs="Arial"/>
            <w:szCs w:val="24"/>
            <w:u w:color="2552A4"/>
          </w:rPr>
          <w:t>http://www.honolulu.hawaii.edu/facdev/guidebk/teachtip/teachtip.htm</w:t>
        </w:r>
      </w:hyperlink>
    </w:p>
    <w:p w:rsidR="00E5147E" w:rsidRPr="00E5147E" w:rsidRDefault="00E5147E" w:rsidP="00266B5C">
      <w:pPr>
        <w:spacing w:after="0"/>
        <w:rPr>
          <w:rFonts w:cs="Arial"/>
          <w:szCs w:val="24"/>
          <w:u w:color="2552A4"/>
        </w:rPr>
      </w:pPr>
    </w:p>
    <w:p w:rsidR="00F44A00" w:rsidRPr="00E5147E" w:rsidRDefault="00F44A00" w:rsidP="00E5147E">
      <w:pPr>
        <w:pStyle w:val="ListParagraph"/>
        <w:numPr>
          <w:ilvl w:val="0"/>
          <w:numId w:val="4"/>
        </w:numPr>
        <w:spacing w:after="0"/>
        <w:rPr>
          <w:rFonts w:ascii="Arial" w:hAnsi="Arial" w:cs="Arial"/>
          <w:szCs w:val="24"/>
          <w:u w:color="2552A4"/>
        </w:rPr>
      </w:pPr>
      <w:r w:rsidRPr="00E5147E">
        <w:rPr>
          <w:rFonts w:ascii="Arial" w:hAnsi="Arial" w:cs="Arial"/>
          <w:szCs w:val="24"/>
          <w:u w:color="2552A4"/>
        </w:rPr>
        <w:t>Carnegie Mellon’s site has practical advice:</w:t>
      </w:r>
    </w:p>
    <w:p w:rsidR="00F44A00" w:rsidRPr="00E5147E" w:rsidRDefault="00E5147E" w:rsidP="00E5147E">
      <w:pPr>
        <w:pStyle w:val="ListParagraph"/>
        <w:spacing w:after="0"/>
        <w:rPr>
          <w:rFonts w:ascii="Arial" w:hAnsi="Arial" w:cs="Arial"/>
          <w:szCs w:val="24"/>
          <w:u w:color="2552A4"/>
        </w:rPr>
      </w:pPr>
      <w:hyperlink r:id="rId10" w:history="1">
        <w:r w:rsidRPr="00E5147E">
          <w:rPr>
            <w:rStyle w:val="Hyperlink"/>
            <w:rFonts w:ascii="Arial" w:hAnsi="Arial" w:cs="Arial"/>
            <w:szCs w:val="24"/>
            <w:u w:color="2552A4"/>
          </w:rPr>
          <w:t>http://www.cmu.edu/teaching/designtea</w:t>
        </w:r>
        <w:r w:rsidRPr="00E5147E">
          <w:rPr>
            <w:rStyle w:val="Hyperlink"/>
            <w:rFonts w:ascii="Arial" w:hAnsi="Arial" w:cs="Arial"/>
            <w:szCs w:val="24"/>
            <w:u w:color="2552A4"/>
          </w:rPr>
          <w:t>c</w:t>
        </w:r>
        <w:r w:rsidRPr="00E5147E">
          <w:rPr>
            <w:rStyle w:val="Hyperlink"/>
            <w:rFonts w:ascii="Arial" w:hAnsi="Arial" w:cs="Arial"/>
            <w:szCs w:val="24"/>
            <w:u w:color="2552A4"/>
          </w:rPr>
          <w:t>h/design/syllabus/index.html</w:t>
        </w:r>
      </w:hyperlink>
      <w:bookmarkStart w:id="0" w:name="_GoBack"/>
      <w:bookmarkEnd w:id="0"/>
    </w:p>
    <w:p w:rsidR="00E5147E" w:rsidRPr="00460A6B" w:rsidRDefault="00E5147E" w:rsidP="00266B5C">
      <w:pPr>
        <w:spacing w:after="0"/>
        <w:rPr>
          <w:rFonts w:cs="Arial"/>
          <w:szCs w:val="24"/>
          <w:u w:color="2552A4"/>
        </w:rPr>
      </w:pPr>
    </w:p>
    <w:p w:rsidR="00B25131" w:rsidRPr="00460A6B" w:rsidRDefault="00B25131" w:rsidP="00266B5C">
      <w:pPr>
        <w:spacing w:after="0"/>
        <w:rPr>
          <w:rFonts w:cs="Arial"/>
          <w:szCs w:val="24"/>
          <w:u w:color="2552A4"/>
        </w:rPr>
      </w:pPr>
    </w:p>
    <w:sectPr w:rsidR="00B25131" w:rsidRPr="00460A6B" w:rsidSect="00266B5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33C"/>
    <w:multiLevelType w:val="hybridMultilevel"/>
    <w:tmpl w:val="49802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14166"/>
    <w:multiLevelType w:val="hybridMultilevel"/>
    <w:tmpl w:val="650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6ACC"/>
    <w:multiLevelType w:val="hybridMultilevel"/>
    <w:tmpl w:val="B86A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120A4"/>
    <w:multiLevelType w:val="hybridMultilevel"/>
    <w:tmpl w:val="EA3A7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31"/>
    <w:rsid w:val="000414BF"/>
    <w:rsid w:val="00046B18"/>
    <w:rsid w:val="00102305"/>
    <w:rsid w:val="0014708F"/>
    <w:rsid w:val="001F68EC"/>
    <w:rsid w:val="00230542"/>
    <w:rsid w:val="00266B5C"/>
    <w:rsid w:val="002E2F78"/>
    <w:rsid w:val="00330AAE"/>
    <w:rsid w:val="00460A6B"/>
    <w:rsid w:val="0077377E"/>
    <w:rsid w:val="008B68A5"/>
    <w:rsid w:val="00B05977"/>
    <w:rsid w:val="00B25131"/>
    <w:rsid w:val="00B65D4D"/>
    <w:rsid w:val="00CF3C12"/>
    <w:rsid w:val="00DD4D62"/>
    <w:rsid w:val="00E5147E"/>
    <w:rsid w:val="00ED2BD7"/>
    <w:rsid w:val="00F44A00"/>
    <w:rsid w:val="00FB4B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8724204-A1E9-40F7-9BEB-4C30BE1B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131"/>
    <w:rPr>
      <w:color w:val="0000FF" w:themeColor="hyperlink"/>
      <w:u w:val="single"/>
    </w:rPr>
  </w:style>
  <w:style w:type="paragraph" w:styleId="ListParagraph">
    <w:name w:val="List Paragraph"/>
    <w:basedOn w:val="Normal"/>
    <w:uiPriority w:val="34"/>
    <w:qFormat/>
    <w:rsid w:val="00B25131"/>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B25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n.edu/Administration/Sheridan_Center/" TargetMode="External"/><Relationship Id="rId3" Type="http://schemas.openxmlformats.org/officeDocument/2006/relationships/settings" Target="settings.xml"/><Relationship Id="rId7" Type="http://schemas.openxmlformats.org/officeDocument/2006/relationships/hyperlink" Target="https://www.ndsu.edu/registrar/dates/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u.edu/registrar/dates/finals/" TargetMode="External"/><Relationship Id="rId11" Type="http://schemas.openxmlformats.org/officeDocument/2006/relationships/fontTable" Target="fontTable.xml"/><Relationship Id="rId5" Type="http://schemas.openxmlformats.org/officeDocument/2006/relationships/hyperlink" Target="http://www.ndsu.edu/fileadmin/policy/336.pdf" TargetMode="External"/><Relationship Id="rId10" Type="http://schemas.openxmlformats.org/officeDocument/2006/relationships/hyperlink" Target="http://www.cmu.edu/teaching/designteach/design/syllabus/index.html" TargetMode="External"/><Relationship Id="rId4" Type="http://schemas.openxmlformats.org/officeDocument/2006/relationships/webSettings" Target="webSettings.xml"/><Relationship Id="rId9" Type="http://schemas.openxmlformats.org/officeDocument/2006/relationships/hyperlink" Target="http://www.honolulu.hawaii.edu/facdev/guidebk/teachtip/teacht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Reed</dc:creator>
  <cp:keywords/>
  <cp:lastModifiedBy>Canan Bilen-Green</cp:lastModifiedBy>
  <cp:revision>2</cp:revision>
  <cp:lastPrinted>2012-07-26T15:51:00Z</cp:lastPrinted>
  <dcterms:created xsi:type="dcterms:W3CDTF">2016-08-03T22:00:00Z</dcterms:created>
  <dcterms:modified xsi:type="dcterms:W3CDTF">2016-08-03T22:00:00Z</dcterms:modified>
</cp:coreProperties>
</file>