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A325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10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3F1ADE">
        <w:rPr>
          <w:rFonts w:ascii="Arial" w:hAnsi="Arial" w:cs="Arial"/>
          <w:b/>
          <w:sz w:val="24"/>
          <w:szCs w:val="24"/>
        </w:rPr>
        <w:t>Meadow/Lark</w:t>
      </w:r>
      <w:r w:rsidR="00181197">
        <w:rPr>
          <w:rFonts w:ascii="Arial" w:hAnsi="Arial" w:cs="Arial"/>
          <w:b/>
          <w:sz w:val="24"/>
          <w:szCs w:val="24"/>
        </w:rPr>
        <w:t xml:space="preserve"> R</w:t>
      </w:r>
      <w:r w:rsidRPr="00421198">
        <w:rPr>
          <w:rFonts w:ascii="Arial" w:hAnsi="Arial" w:cs="Arial"/>
          <w:b/>
          <w:sz w:val="24"/>
          <w:szCs w:val="24"/>
        </w:rPr>
        <w:t>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2C0FD4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January </w:t>
      </w:r>
      <w:r w:rsidR="00181197">
        <w:rPr>
          <w:rFonts w:ascii="Arial" w:hAnsi="Arial" w:cs="Arial"/>
          <w:b w:val="0"/>
          <w:color w:val="auto"/>
          <w:sz w:val="22"/>
          <w:szCs w:val="22"/>
        </w:rPr>
        <w:t>27</w:t>
      </w:r>
      <w:r>
        <w:rPr>
          <w:rFonts w:ascii="Arial" w:hAnsi="Arial" w:cs="Arial"/>
          <w:b w:val="0"/>
          <w:color w:val="auto"/>
          <w:sz w:val="22"/>
          <w:szCs w:val="22"/>
        </w:rPr>
        <w:t>, 2014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70151F" w:rsidRPr="00B17853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Course Proposals</w:t>
      </w:r>
      <w:r w:rsidR="0070151F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W w:w="9270" w:type="dxa"/>
        <w:tblInd w:w="648" w:type="dxa"/>
        <w:tblLook w:val="04A0" w:firstRow="1" w:lastRow="0" w:firstColumn="1" w:lastColumn="0" w:noHBand="0" w:noVBand="1"/>
      </w:tblPr>
      <w:tblGrid>
        <w:gridCol w:w="704"/>
        <w:gridCol w:w="970"/>
        <w:gridCol w:w="6005"/>
        <w:gridCol w:w="1890"/>
      </w:tblGrid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456/656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Railroad Planning and Design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461/661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Foundation Engineering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Technology and Equipment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Advanced Project Planning and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Cost Estimating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Decision  Making and Risk Analysis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Organizational Processes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Advanced Project Engineering and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403/603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Scheduling and Project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405/605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Support Operations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234A3B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A3B" w:rsidRPr="0070151F" w:rsidRDefault="00234A3B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A3B" w:rsidRPr="0070151F" w:rsidRDefault="00234A3B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A3B" w:rsidRPr="0070151F" w:rsidRDefault="00234A3B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Technology in Athletic 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A3B" w:rsidRPr="0070151F" w:rsidRDefault="00234A3B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421198">
              <w:rPr>
                <w:rFonts w:ascii="Webdings" w:hAnsi="Webdings" w:cs="Arial"/>
              </w:rPr>
              <w:t></w:t>
            </w:r>
            <w:bookmarkStart w:id="0" w:name="_GoBack"/>
            <w:bookmarkEnd w:id="0"/>
          </w:p>
        </w:tc>
      </w:tr>
      <w:tr w:rsidR="0070151F" w:rsidRPr="0070151F" w:rsidTr="00181197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473/673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Actuarial Statistical Risk Analysis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4A3253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</w:tbl>
    <w:p w:rsidR="00B17853" w:rsidRPr="009A3C94" w:rsidRDefault="00181197" w:rsidP="00B17853">
      <w:pPr>
        <w:jc w:val="center"/>
        <w:rPr>
          <w:rFonts w:ascii="Arial" w:hAnsi="Arial" w:cs="Arial"/>
        </w:rPr>
      </w:pPr>
      <w:r>
        <w:rPr>
          <w:rFonts w:ascii="Webdings" w:hAnsi="Webdings" w:cs="Arial"/>
        </w:rPr>
        <w:br/>
      </w:r>
      <w:r w:rsidR="00B17853" w:rsidRPr="00421198">
        <w:rPr>
          <w:rFonts w:ascii="Webdings" w:hAnsi="Webdings" w:cs="Arial"/>
        </w:rPr>
        <w:t></w:t>
      </w:r>
      <w:r w:rsidR="00B17853"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="00B17853" w:rsidRPr="00402230">
        <w:rPr>
          <w:rFonts w:ascii="Webdings" w:hAnsi="Webdings" w:cs="Arial"/>
          <w:sz w:val="16"/>
          <w:szCs w:val="16"/>
        </w:rPr>
        <w:t></w:t>
      </w:r>
      <w:r w:rsidR="00B17853" w:rsidRPr="00402230">
        <w:rPr>
          <w:rFonts w:ascii="Webdings" w:hAnsi="Webdings" w:cs="Arial"/>
          <w:sz w:val="16"/>
          <w:szCs w:val="16"/>
        </w:rPr>
        <w:t></w:t>
      </w:r>
      <w:r w:rsidR="00B17853" w:rsidRPr="00402230">
        <w:rPr>
          <w:rFonts w:ascii="Arial" w:hAnsi="Arial" w:cs="Arial"/>
          <w:sz w:val="16"/>
          <w:szCs w:val="16"/>
        </w:rPr>
        <w:t>Approved by Curriculum Committee</w:t>
      </w:r>
    </w:p>
    <w:p w:rsidR="00514984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Curriculum Changes</w:t>
      </w:r>
    </w:p>
    <w:p w:rsidR="00B17853" w:rsidRDefault="00B17853" w:rsidP="00B17853">
      <w:pPr>
        <w:pStyle w:val="ListParagraph"/>
        <w:numPr>
          <w:ilvl w:val="0"/>
          <w:numId w:val="23"/>
        </w:numPr>
      </w:pPr>
      <w:r w:rsidRPr="00181197">
        <w:rPr>
          <w:rFonts w:ascii="Arial" w:hAnsi="Arial" w:cs="Arial"/>
        </w:rPr>
        <w:t>MPH-Health Promotion Specialization</w:t>
      </w:r>
      <w:r w:rsidRPr="00B17853">
        <w:rPr>
          <w:rFonts w:ascii="Webdings" w:hAnsi="Webdings" w:cs="Arial"/>
          <w:sz w:val="16"/>
          <w:szCs w:val="16"/>
        </w:rPr>
        <w:t></w:t>
      </w:r>
    </w:p>
    <w:p w:rsidR="00B17853" w:rsidRPr="00B17853" w:rsidRDefault="00B17853" w:rsidP="00B17853">
      <w:pPr>
        <w:pStyle w:val="ListParagraph"/>
        <w:numPr>
          <w:ilvl w:val="0"/>
          <w:numId w:val="23"/>
        </w:numPr>
      </w:pPr>
      <w:r w:rsidRPr="00181197">
        <w:rPr>
          <w:rFonts w:ascii="Arial" w:hAnsi="Arial" w:cs="Arial"/>
        </w:rPr>
        <w:t>Master of Construction Management</w:t>
      </w:r>
      <w:r w:rsidRPr="00B17853">
        <w:rPr>
          <w:rFonts w:ascii="Webdings" w:hAnsi="Webdings" w:cs="Arial"/>
          <w:sz w:val="16"/>
          <w:szCs w:val="16"/>
        </w:rPr>
        <w:t></w:t>
      </w:r>
    </w:p>
    <w:p w:rsidR="00FA6FA0" w:rsidRPr="00421198" w:rsidRDefault="00FA6FA0" w:rsidP="00FA6FA0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181197" w:rsidRPr="00181197" w:rsidRDefault="00181197" w:rsidP="00FA6FA0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81197">
        <w:rPr>
          <w:rFonts w:ascii="Arial" w:hAnsi="Arial" w:cs="Arial"/>
          <w:b w:val="0"/>
          <w:color w:val="282828"/>
          <w:sz w:val="22"/>
          <w:szCs w:val="22"/>
        </w:rPr>
        <w:t>Academic Affairs: Academic Freedom Statement</w:t>
      </w:r>
    </w:p>
    <w:p w:rsidR="003D32FD" w:rsidRDefault="003D32FD" w:rsidP="00FA6FA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Definition of Graduate Faculty</w:t>
      </w:r>
    </w:p>
    <w:p w:rsidR="008C034F" w:rsidRDefault="00FA6FA0" w:rsidP="00FA6FA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3D32FD" w:rsidRPr="00FA6FA0" w:rsidRDefault="003D32F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A6FA0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517E2B" w:rsidRDefault="009454FC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17E2B" w:rsidRDefault="00517E2B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Student Health Insurance Policy</w:t>
      </w:r>
    </w:p>
    <w:sectPr w:rsidR="00517E2B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097AD6"/>
    <w:rsid w:val="00137EE1"/>
    <w:rsid w:val="00181197"/>
    <w:rsid w:val="0018595E"/>
    <w:rsid w:val="001A3DAA"/>
    <w:rsid w:val="001A75A5"/>
    <w:rsid w:val="00233B7F"/>
    <w:rsid w:val="00234A3B"/>
    <w:rsid w:val="002C0FD4"/>
    <w:rsid w:val="002E2130"/>
    <w:rsid w:val="002F58AF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A3253"/>
    <w:rsid w:val="004B3B65"/>
    <w:rsid w:val="004D2CDC"/>
    <w:rsid w:val="00514984"/>
    <w:rsid w:val="00517E2B"/>
    <w:rsid w:val="00543A44"/>
    <w:rsid w:val="005D36EB"/>
    <w:rsid w:val="005E7413"/>
    <w:rsid w:val="006069D1"/>
    <w:rsid w:val="00651CCA"/>
    <w:rsid w:val="006A6C8B"/>
    <w:rsid w:val="006D4054"/>
    <w:rsid w:val="0070151F"/>
    <w:rsid w:val="007421FD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17853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759BE"/>
    <w:rsid w:val="00EC0396"/>
    <w:rsid w:val="00ED09CA"/>
    <w:rsid w:val="00F2136A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0646-B785-4F95-AAD1-9DF105F4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5</cp:revision>
  <cp:lastPrinted>2013-12-09T16:30:00Z</cp:lastPrinted>
  <dcterms:created xsi:type="dcterms:W3CDTF">2014-02-03T20:35:00Z</dcterms:created>
  <dcterms:modified xsi:type="dcterms:W3CDTF">2014-02-06T14:02:00Z</dcterms:modified>
</cp:coreProperties>
</file>