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F2" w:rsidRPr="00BC4589" w:rsidRDefault="008D7BF2" w:rsidP="008D7BF2">
      <w:pPr>
        <w:spacing w:after="0" w:line="240" w:lineRule="auto"/>
        <w:jc w:val="center"/>
        <w:rPr>
          <w:rFonts w:ascii="Arial" w:hAnsi="Arial" w:cs="Arial"/>
          <w:b/>
        </w:rPr>
      </w:pPr>
      <w:r w:rsidRPr="00BC4589">
        <w:rPr>
          <w:rFonts w:ascii="Arial" w:hAnsi="Arial" w:cs="Arial"/>
          <w:b/>
        </w:rPr>
        <w:t>Graduate Council</w:t>
      </w:r>
      <w:r w:rsidR="0039237A" w:rsidRPr="00BC4589">
        <w:rPr>
          <w:rFonts w:ascii="Arial" w:hAnsi="Arial" w:cs="Arial"/>
          <w:b/>
        </w:rPr>
        <w:t xml:space="preserve"> Meeting Minutes</w:t>
      </w:r>
    </w:p>
    <w:p w:rsidR="008D7BF2" w:rsidRPr="00BC4589" w:rsidRDefault="0039237A" w:rsidP="008D7BF2">
      <w:pPr>
        <w:spacing w:after="0" w:line="240" w:lineRule="auto"/>
        <w:jc w:val="center"/>
        <w:rPr>
          <w:rFonts w:ascii="Arial" w:hAnsi="Arial" w:cs="Arial"/>
          <w:b/>
        </w:rPr>
      </w:pPr>
      <w:r w:rsidRPr="00BC4589">
        <w:rPr>
          <w:rFonts w:ascii="Arial" w:hAnsi="Arial" w:cs="Arial"/>
          <w:b/>
        </w:rPr>
        <w:t>August 26</w:t>
      </w:r>
      <w:r w:rsidR="008D7BF2" w:rsidRPr="00BC4589">
        <w:rPr>
          <w:rFonts w:ascii="Arial" w:hAnsi="Arial" w:cs="Arial"/>
          <w:b/>
        </w:rPr>
        <w:t>, 2013</w:t>
      </w:r>
    </w:p>
    <w:p w:rsidR="003E0676" w:rsidRPr="00BC4589" w:rsidRDefault="003E0676" w:rsidP="00FB14C3">
      <w:pPr>
        <w:spacing w:after="0" w:line="240" w:lineRule="auto"/>
        <w:jc w:val="center"/>
        <w:rPr>
          <w:rFonts w:ascii="Arial" w:hAnsi="Arial" w:cs="Arial"/>
          <w:b/>
        </w:rPr>
      </w:pPr>
    </w:p>
    <w:p w:rsidR="00634A86" w:rsidRPr="00BC4589" w:rsidRDefault="00634A86" w:rsidP="003B0419">
      <w:pPr>
        <w:pStyle w:val="Heading1"/>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 xml:space="preserve">Attending: Jeff Clark, Victoria Gelling, Rob Gordon, Kendra Greenlee, Brenda Hall, Harlene Hatterman-Valenti, Joel Hektner, Miriam Mara, Stephen O’Rourke, Birgit Pruess, </w:t>
      </w:r>
      <w:proofErr w:type="spellStart"/>
      <w:r w:rsidRPr="00BC4589">
        <w:rPr>
          <w:rFonts w:ascii="Arial" w:hAnsi="Arial" w:cs="Arial"/>
          <w:b w:val="0"/>
          <w:color w:val="auto"/>
          <w:sz w:val="22"/>
          <w:szCs w:val="22"/>
        </w:rPr>
        <w:t>Yildrim</w:t>
      </w:r>
      <w:proofErr w:type="spellEnd"/>
      <w:r w:rsidRPr="00BC4589">
        <w:rPr>
          <w:rFonts w:ascii="Arial" w:hAnsi="Arial" w:cs="Arial"/>
          <w:b w:val="0"/>
          <w:color w:val="auto"/>
          <w:sz w:val="22"/>
          <w:szCs w:val="22"/>
        </w:rPr>
        <w:t xml:space="preserve"> Suzen, Chanchai Tangpong, Jason </w:t>
      </w:r>
      <w:proofErr w:type="spellStart"/>
      <w:r w:rsidRPr="00BC4589">
        <w:rPr>
          <w:rFonts w:ascii="Arial" w:hAnsi="Arial" w:cs="Arial"/>
          <w:b w:val="0"/>
          <w:color w:val="auto"/>
          <w:sz w:val="22"/>
          <w:szCs w:val="22"/>
        </w:rPr>
        <w:t>Zurn</w:t>
      </w:r>
      <w:proofErr w:type="spellEnd"/>
    </w:p>
    <w:p w:rsidR="003B0419" w:rsidRPr="00BC4589" w:rsidRDefault="003B0419" w:rsidP="003B0419">
      <w:pPr>
        <w:pStyle w:val="Heading1"/>
        <w:numPr>
          <w:ilvl w:val="0"/>
          <w:numId w:val="0"/>
        </w:numPr>
        <w:spacing w:before="0" w:line="240" w:lineRule="auto"/>
        <w:rPr>
          <w:rFonts w:ascii="Arial" w:hAnsi="Arial" w:cs="Arial"/>
          <w:color w:val="auto"/>
          <w:sz w:val="22"/>
          <w:szCs w:val="22"/>
          <w:u w:val="single"/>
        </w:rPr>
      </w:pPr>
    </w:p>
    <w:p w:rsidR="00E759BE" w:rsidRPr="00BC4589" w:rsidRDefault="00430488" w:rsidP="003B0419">
      <w:pPr>
        <w:pStyle w:val="Heading1"/>
        <w:numPr>
          <w:ilvl w:val="0"/>
          <w:numId w:val="0"/>
        </w:numPr>
        <w:spacing w:before="0" w:line="240" w:lineRule="auto"/>
        <w:rPr>
          <w:rFonts w:ascii="Arial" w:hAnsi="Arial" w:cs="Arial"/>
          <w:color w:val="auto"/>
          <w:sz w:val="22"/>
          <w:szCs w:val="22"/>
          <w:u w:val="single"/>
        </w:rPr>
      </w:pPr>
      <w:r w:rsidRPr="00BC4589">
        <w:rPr>
          <w:rFonts w:ascii="Arial" w:hAnsi="Arial" w:cs="Arial"/>
          <w:color w:val="auto"/>
          <w:sz w:val="22"/>
          <w:szCs w:val="22"/>
          <w:u w:val="single"/>
        </w:rPr>
        <w:t>Minutes</w:t>
      </w:r>
    </w:p>
    <w:p w:rsidR="003E0676" w:rsidRPr="00BC4589" w:rsidRDefault="00634A86" w:rsidP="003B041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B</w:t>
      </w:r>
      <w:r w:rsidR="003B0419" w:rsidRPr="00BC4589">
        <w:rPr>
          <w:rFonts w:ascii="Arial" w:hAnsi="Arial" w:cs="Arial"/>
          <w:b w:val="0"/>
          <w:color w:val="auto"/>
          <w:sz w:val="22"/>
          <w:szCs w:val="22"/>
        </w:rPr>
        <w:t>ora</w:t>
      </w:r>
      <w:r w:rsidRPr="00BC4589">
        <w:rPr>
          <w:rFonts w:ascii="Arial" w:hAnsi="Arial" w:cs="Arial"/>
          <w:b w:val="0"/>
          <w:color w:val="auto"/>
          <w:sz w:val="22"/>
          <w:szCs w:val="22"/>
        </w:rPr>
        <w:t xml:space="preserve"> Suzen motioned to approve the </w:t>
      </w:r>
      <w:r w:rsidR="003E0676" w:rsidRPr="00BC4589">
        <w:rPr>
          <w:rFonts w:ascii="Arial" w:hAnsi="Arial" w:cs="Arial"/>
          <w:b w:val="0"/>
          <w:color w:val="auto"/>
          <w:sz w:val="22"/>
          <w:szCs w:val="22"/>
        </w:rPr>
        <w:t>May 8, 2013</w:t>
      </w:r>
      <w:r w:rsidRPr="00BC4589">
        <w:rPr>
          <w:rFonts w:ascii="Arial" w:hAnsi="Arial" w:cs="Arial"/>
          <w:b w:val="0"/>
          <w:color w:val="auto"/>
          <w:sz w:val="22"/>
          <w:szCs w:val="22"/>
        </w:rPr>
        <w:t xml:space="preserve"> minutes. Birgit Pruess provided the second. Motion carried.</w:t>
      </w:r>
    </w:p>
    <w:p w:rsidR="003B0419" w:rsidRPr="00BC4589" w:rsidRDefault="003B0419" w:rsidP="003B0419">
      <w:pPr>
        <w:pStyle w:val="Heading1"/>
        <w:numPr>
          <w:ilvl w:val="0"/>
          <w:numId w:val="0"/>
        </w:numPr>
        <w:spacing w:before="0" w:line="240" w:lineRule="auto"/>
        <w:rPr>
          <w:rFonts w:ascii="Arial" w:hAnsi="Arial" w:cs="Arial"/>
          <w:color w:val="auto"/>
          <w:sz w:val="22"/>
          <w:szCs w:val="22"/>
          <w:u w:val="single"/>
        </w:rPr>
      </w:pPr>
    </w:p>
    <w:p w:rsidR="00430488" w:rsidRPr="00BC4589" w:rsidRDefault="00430488" w:rsidP="003B0419">
      <w:pPr>
        <w:pStyle w:val="Heading1"/>
        <w:numPr>
          <w:ilvl w:val="0"/>
          <w:numId w:val="0"/>
        </w:numPr>
        <w:spacing w:before="0" w:line="240" w:lineRule="auto"/>
        <w:rPr>
          <w:rFonts w:ascii="Arial" w:hAnsi="Arial" w:cs="Arial"/>
          <w:color w:val="auto"/>
          <w:sz w:val="22"/>
          <w:szCs w:val="22"/>
          <w:u w:val="single"/>
        </w:rPr>
      </w:pPr>
      <w:r w:rsidRPr="00BC4589">
        <w:rPr>
          <w:rFonts w:ascii="Arial" w:hAnsi="Arial" w:cs="Arial"/>
          <w:color w:val="auto"/>
          <w:sz w:val="22"/>
          <w:szCs w:val="22"/>
          <w:u w:val="single"/>
        </w:rPr>
        <w:t>Teaching Waiver Requests</w:t>
      </w:r>
    </w:p>
    <w:p w:rsidR="003B0419" w:rsidRPr="00BC4589" w:rsidRDefault="00634A86" w:rsidP="003B041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 xml:space="preserve">Joel Hektner motioned to approve a teaching waiver for Amanda </w:t>
      </w:r>
      <w:proofErr w:type="spellStart"/>
      <w:r w:rsidRPr="00BC4589">
        <w:rPr>
          <w:rFonts w:ascii="Arial" w:hAnsi="Arial" w:cs="Arial"/>
          <w:b w:val="0"/>
          <w:color w:val="auto"/>
          <w:sz w:val="22"/>
          <w:szCs w:val="22"/>
        </w:rPr>
        <w:t>Haire</w:t>
      </w:r>
      <w:proofErr w:type="spellEnd"/>
      <w:r w:rsidRPr="00BC4589">
        <w:rPr>
          <w:rFonts w:ascii="Arial" w:hAnsi="Arial" w:cs="Arial"/>
          <w:b w:val="0"/>
          <w:color w:val="auto"/>
          <w:sz w:val="22"/>
          <w:szCs w:val="22"/>
        </w:rPr>
        <w:t xml:space="preserve"> to teach </w:t>
      </w:r>
      <w:r w:rsidR="003E0676" w:rsidRPr="00BC4589">
        <w:rPr>
          <w:rFonts w:ascii="Arial" w:hAnsi="Arial" w:cs="Arial"/>
          <w:b w:val="0"/>
          <w:color w:val="auto"/>
          <w:sz w:val="22"/>
          <w:szCs w:val="22"/>
        </w:rPr>
        <w:t>HDFS</w:t>
      </w:r>
      <w:r w:rsidRPr="00BC4589">
        <w:rPr>
          <w:rFonts w:ascii="Arial" w:hAnsi="Arial" w:cs="Arial"/>
          <w:b w:val="0"/>
          <w:color w:val="auto"/>
          <w:sz w:val="22"/>
          <w:szCs w:val="22"/>
        </w:rPr>
        <w:t xml:space="preserve"> 776 Clinical Applications in Couple and Family Therapy II spring semester 2014. </w:t>
      </w:r>
      <w:r w:rsidR="003B0419" w:rsidRPr="00BC4589">
        <w:rPr>
          <w:rFonts w:ascii="Arial" w:hAnsi="Arial" w:cs="Arial"/>
          <w:b w:val="0"/>
          <w:color w:val="auto"/>
          <w:sz w:val="22"/>
          <w:szCs w:val="22"/>
        </w:rPr>
        <w:t>Stephen O’Rourke provided the second. Motion carried.</w:t>
      </w:r>
    </w:p>
    <w:p w:rsidR="003B0419" w:rsidRPr="00BC4589" w:rsidRDefault="003B0419" w:rsidP="003B0419">
      <w:pPr>
        <w:pStyle w:val="Heading2"/>
        <w:numPr>
          <w:ilvl w:val="0"/>
          <w:numId w:val="0"/>
        </w:numPr>
        <w:spacing w:before="0" w:line="240" w:lineRule="auto"/>
        <w:rPr>
          <w:rFonts w:ascii="Arial" w:hAnsi="Arial" w:cs="Arial"/>
          <w:b w:val="0"/>
          <w:color w:val="auto"/>
          <w:sz w:val="22"/>
          <w:szCs w:val="22"/>
        </w:rPr>
      </w:pPr>
    </w:p>
    <w:p w:rsidR="003B0419" w:rsidRPr="00BC4589" w:rsidRDefault="003B0419" w:rsidP="003B041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 xml:space="preserve">Bora Suzen motioned to approve a teaching waiver for </w:t>
      </w:r>
      <w:proofErr w:type="spellStart"/>
      <w:r w:rsidRPr="00BC4589">
        <w:rPr>
          <w:rFonts w:ascii="Arial" w:hAnsi="Arial" w:cs="Arial"/>
          <w:b w:val="0"/>
          <w:color w:val="auto"/>
          <w:sz w:val="22"/>
          <w:szCs w:val="22"/>
        </w:rPr>
        <w:t>Sujan</w:t>
      </w:r>
      <w:proofErr w:type="spellEnd"/>
      <w:r w:rsidRPr="00BC4589">
        <w:rPr>
          <w:rFonts w:ascii="Arial" w:hAnsi="Arial" w:cs="Arial"/>
          <w:b w:val="0"/>
          <w:color w:val="auto"/>
          <w:sz w:val="22"/>
          <w:szCs w:val="22"/>
        </w:rPr>
        <w:t xml:space="preserve"> </w:t>
      </w:r>
      <w:proofErr w:type="spellStart"/>
      <w:r w:rsidRPr="00BC4589">
        <w:rPr>
          <w:rFonts w:ascii="Arial" w:hAnsi="Arial" w:cs="Arial"/>
          <w:b w:val="0"/>
          <w:color w:val="auto"/>
          <w:sz w:val="22"/>
          <w:szCs w:val="22"/>
        </w:rPr>
        <w:t>Mamidi</w:t>
      </w:r>
      <w:proofErr w:type="spellEnd"/>
      <w:r w:rsidRPr="00BC4589">
        <w:rPr>
          <w:rFonts w:ascii="Arial" w:hAnsi="Arial" w:cs="Arial"/>
          <w:b w:val="0"/>
          <w:color w:val="auto"/>
          <w:sz w:val="22"/>
          <w:szCs w:val="22"/>
        </w:rPr>
        <w:t xml:space="preserve"> to teach PLSC 411/611 Genomics fall semester 2013. Jeff Clark provided the second. Motion carried.</w:t>
      </w:r>
    </w:p>
    <w:p w:rsidR="003E0676" w:rsidRPr="00BC4589" w:rsidRDefault="003E0676" w:rsidP="003B0419">
      <w:pPr>
        <w:pStyle w:val="Heading2"/>
        <w:numPr>
          <w:ilvl w:val="0"/>
          <w:numId w:val="0"/>
        </w:numPr>
        <w:spacing w:before="0" w:line="240" w:lineRule="auto"/>
        <w:rPr>
          <w:rFonts w:ascii="Arial" w:hAnsi="Arial" w:cs="Arial"/>
          <w:b w:val="0"/>
          <w:color w:val="auto"/>
          <w:sz w:val="22"/>
          <w:szCs w:val="22"/>
        </w:rPr>
      </w:pPr>
    </w:p>
    <w:p w:rsidR="003B0419" w:rsidRPr="00BC4589" w:rsidRDefault="003B0419" w:rsidP="003B041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 xml:space="preserve">Jason </w:t>
      </w:r>
      <w:proofErr w:type="spellStart"/>
      <w:r w:rsidRPr="00BC4589">
        <w:rPr>
          <w:rFonts w:ascii="Arial" w:hAnsi="Arial" w:cs="Arial"/>
          <w:b w:val="0"/>
          <w:color w:val="auto"/>
          <w:sz w:val="22"/>
          <w:szCs w:val="22"/>
        </w:rPr>
        <w:t>Zurn</w:t>
      </w:r>
      <w:proofErr w:type="spellEnd"/>
      <w:r w:rsidRPr="00BC4589">
        <w:rPr>
          <w:rFonts w:ascii="Arial" w:hAnsi="Arial" w:cs="Arial"/>
          <w:b w:val="0"/>
          <w:color w:val="auto"/>
          <w:sz w:val="22"/>
          <w:szCs w:val="22"/>
        </w:rPr>
        <w:t xml:space="preserve"> motioned to approve a teaching waiver for Kevin Ballard to teach NURS 702 Ethics/Policy fall semester 2013. Harlene Hatterman-Valenti provided the second. Motion carried.</w:t>
      </w:r>
    </w:p>
    <w:p w:rsidR="003B0419" w:rsidRPr="00BC4589" w:rsidRDefault="003B0419" w:rsidP="003B0419">
      <w:pPr>
        <w:pStyle w:val="Heading2"/>
        <w:numPr>
          <w:ilvl w:val="0"/>
          <w:numId w:val="0"/>
        </w:numPr>
        <w:spacing w:before="0" w:line="240" w:lineRule="auto"/>
        <w:rPr>
          <w:rFonts w:ascii="Arial" w:hAnsi="Arial" w:cs="Arial"/>
          <w:b w:val="0"/>
          <w:color w:val="auto"/>
          <w:sz w:val="22"/>
          <w:szCs w:val="22"/>
        </w:rPr>
      </w:pPr>
    </w:p>
    <w:p w:rsidR="00EC0396" w:rsidRPr="00BC4589" w:rsidRDefault="003B0419" w:rsidP="003B041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 xml:space="preserve"> Jeff Clark motioned to approve a teaching waiver for Edward Avery-</w:t>
      </w:r>
      <w:proofErr w:type="spellStart"/>
      <w:r w:rsidRPr="00BC4589">
        <w:rPr>
          <w:rFonts w:ascii="Arial" w:hAnsi="Arial" w:cs="Arial"/>
          <w:b w:val="0"/>
          <w:color w:val="auto"/>
          <w:sz w:val="22"/>
          <w:szCs w:val="22"/>
        </w:rPr>
        <w:t>Natale</w:t>
      </w:r>
      <w:proofErr w:type="spellEnd"/>
      <w:r w:rsidRPr="00BC4589">
        <w:rPr>
          <w:rFonts w:ascii="Arial" w:hAnsi="Arial" w:cs="Arial"/>
          <w:b w:val="0"/>
          <w:color w:val="auto"/>
          <w:sz w:val="22"/>
          <w:szCs w:val="22"/>
        </w:rPr>
        <w:t xml:space="preserve"> to teach SOC 690 Identifications: Contemporary Theories and Philosophies fall semester 2013 and SOC 690 Social Movements, SOC 690 Political Sociology and SOC 700 </w:t>
      </w:r>
      <w:r w:rsidR="00BC4589" w:rsidRPr="00BC4589">
        <w:rPr>
          <w:rFonts w:ascii="Arial" w:hAnsi="Arial" w:cs="Arial"/>
          <w:b w:val="0"/>
          <w:color w:val="auto"/>
          <w:sz w:val="22"/>
          <w:szCs w:val="22"/>
        </w:rPr>
        <w:t>Qualitative</w:t>
      </w:r>
      <w:r w:rsidRPr="00BC4589">
        <w:rPr>
          <w:rFonts w:ascii="Arial" w:hAnsi="Arial" w:cs="Arial"/>
          <w:b w:val="0"/>
          <w:color w:val="auto"/>
          <w:sz w:val="22"/>
          <w:szCs w:val="22"/>
        </w:rPr>
        <w:t xml:space="preserve"> methods in Sociology spring semester 2014. Miriam Mara provided the second. Motion carried. </w:t>
      </w:r>
    </w:p>
    <w:p w:rsidR="003B0419" w:rsidRPr="00BC4589" w:rsidRDefault="003B0419" w:rsidP="003B0419">
      <w:pPr>
        <w:spacing w:after="0" w:line="240" w:lineRule="auto"/>
        <w:rPr>
          <w:rFonts w:ascii="Arial" w:hAnsi="Arial" w:cs="Arial"/>
        </w:rPr>
      </w:pPr>
    </w:p>
    <w:p w:rsidR="00EC0396" w:rsidRPr="00BC4589" w:rsidRDefault="003B0419" w:rsidP="003B041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Jeff Clark motioned to approve a teaching waiver for Timothy Landry to teach ANTH 659 Global Cultural Heritage, ANTH 653 Magic and Religion and ANTH 690 Voodoo: From Africa to Our Imagination fall semester 2013 and ANTH 690 Africa and the Diaspora and ANTH 690 Intangible Cultural Heritage spring semester 2014. Miriam Mara provided the second. Motion carried.</w:t>
      </w:r>
    </w:p>
    <w:p w:rsidR="003B0419" w:rsidRPr="00BC4589" w:rsidRDefault="003B0419" w:rsidP="003B0419">
      <w:pPr>
        <w:pStyle w:val="Heading1"/>
        <w:numPr>
          <w:ilvl w:val="0"/>
          <w:numId w:val="0"/>
        </w:numPr>
        <w:spacing w:before="0" w:line="240" w:lineRule="auto"/>
        <w:rPr>
          <w:rFonts w:ascii="Arial" w:hAnsi="Arial" w:cs="Arial"/>
          <w:color w:val="auto"/>
          <w:sz w:val="22"/>
          <w:szCs w:val="22"/>
          <w:u w:val="single"/>
        </w:rPr>
      </w:pPr>
    </w:p>
    <w:p w:rsidR="00430488" w:rsidRPr="00BC4589" w:rsidRDefault="00430488" w:rsidP="003B0419">
      <w:pPr>
        <w:pStyle w:val="Heading1"/>
        <w:numPr>
          <w:ilvl w:val="0"/>
          <w:numId w:val="0"/>
        </w:numPr>
        <w:spacing w:before="0" w:line="240" w:lineRule="auto"/>
        <w:rPr>
          <w:rFonts w:ascii="Arial" w:hAnsi="Arial" w:cs="Arial"/>
          <w:color w:val="auto"/>
          <w:sz w:val="22"/>
          <w:szCs w:val="22"/>
          <w:u w:val="single"/>
        </w:rPr>
      </w:pPr>
      <w:r w:rsidRPr="00BC4589">
        <w:rPr>
          <w:rFonts w:ascii="Arial" w:hAnsi="Arial" w:cs="Arial"/>
          <w:color w:val="auto"/>
          <w:sz w:val="22"/>
          <w:szCs w:val="22"/>
          <w:u w:val="single"/>
        </w:rPr>
        <w:t>Curriculum Committee</w:t>
      </w:r>
    </w:p>
    <w:p w:rsidR="00FB14C3" w:rsidRPr="00BC4589" w:rsidRDefault="003B0419" w:rsidP="003B041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Rob Gordon motioned to approve the curriculum change request for Construction Management. Miriam Mara provided the second. Motion defeated. The Council would like clarification regarding who will track the test is taken.</w:t>
      </w:r>
    </w:p>
    <w:p w:rsidR="003B0419" w:rsidRPr="00BC4589" w:rsidRDefault="003B0419" w:rsidP="003B0419">
      <w:pPr>
        <w:spacing w:after="0" w:line="240" w:lineRule="auto"/>
        <w:rPr>
          <w:rFonts w:ascii="Arial" w:hAnsi="Arial" w:cs="Arial"/>
        </w:rPr>
      </w:pPr>
    </w:p>
    <w:p w:rsidR="00BC4589" w:rsidRPr="00FE2C6C" w:rsidRDefault="00BC4589" w:rsidP="003B0419">
      <w:pPr>
        <w:pStyle w:val="Heading1"/>
        <w:numPr>
          <w:ilvl w:val="0"/>
          <w:numId w:val="0"/>
        </w:numPr>
        <w:spacing w:before="0" w:line="240" w:lineRule="auto"/>
        <w:rPr>
          <w:rFonts w:ascii="Arial" w:hAnsi="Arial" w:cs="Arial"/>
          <w:color w:val="auto"/>
          <w:sz w:val="22"/>
          <w:szCs w:val="22"/>
          <w:u w:val="single"/>
        </w:rPr>
      </w:pPr>
      <w:r w:rsidRPr="00FE2C6C">
        <w:rPr>
          <w:rFonts w:ascii="Arial" w:hAnsi="Arial" w:cs="Arial"/>
          <w:color w:val="auto"/>
          <w:sz w:val="22"/>
          <w:szCs w:val="22"/>
          <w:u w:val="single"/>
        </w:rPr>
        <w:t xml:space="preserve">New Business </w:t>
      </w:r>
      <w:r w:rsidR="00FE2C6C">
        <w:rPr>
          <w:rFonts w:ascii="Arial" w:hAnsi="Arial" w:cs="Arial"/>
          <w:color w:val="auto"/>
          <w:sz w:val="22"/>
          <w:szCs w:val="22"/>
          <w:u w:val="single"/>
        </w:rPr>
        <w:br/>
      </w:r>
    </w:p>
    <w:p w:rsidR="00BC4589" w:rsidRPr="00BC4589" w:rsidRDefault="00BC4589" w:rsidP="00FE2C6C">
      <w:pPr>
        <w:pStyle w:val="Heading2"/>
        <w:numPr>
          <w:ilvl w:val="0"/>
          <w:numId w:val="0"/>
        </w:numPr>
        <w:spacing w:before="0" w:line="240" w:lineRule="auto"/>
        <w:rPr>
          <w:rFonts w:ascii="Arial" w:hAnsi="Arial" w:cs="Arial"/>
          <w:color w:val="auto"/>
          <w:sz w:val="22"/>
          <w:szCs w:val="22"/>
          <w:u w:val="single"/>
        </w:rPr>
      </w:pPr>
      <w:r w:rsidRPr="00FE2C6C">
        <w:rPr>
          <w:rFonts w:ascii="Arial" w:hAnsi="Arial" w:cs="Arial"/>
          <w:b w:val="0"/>
          <w:i/>
          <w:color w:val="auto"/>
          <w:sz w:val="22"/>
          <w:szCs w:val="22"/>
        </w:rPr>
        <w:t>Emeritus faculty rights</w:t>
      </w:r>
    </w:p>
    <w:p w:rsidR="00D61834" w:rsidRDefault="00BC4589" w:rsidP="00D61834">
      <w:pPr>
        <w:spacing w:line="240" w:lineRule="auto"/>
        <w:rPr>
          <w:rFonts w:ascii="Times New Roman" w:hAnsi="Times New Roman" w:cs="Times New Roman"/>
          <w:color w:val="000000"/>
          <w:sz w:val="24"/>
          <w:szCs w:val="24"/>
        </w:rPr>
      </w:pPr>
      <w:r w:rsidRPr="00BC4589">
        <w:rPr>
          <w:rFonts w:ascii="Arial" w:hAnsi="Arial" w:cs="Arial"/>
        </w:rPr>
        <w:t xml:space="preserve">Dean Wittrock brought forward the need to develop a Graduate School level policy regarding the rights of Emeritus faculty to teach graduate courses and serve on committees. </w:t>
      </w:r>
      <w:r w:rsidR="00D61834">
        <w:rPr>
          <w:rStyle w:val="apple-style-span"/>
          <w:rFonts w:ascii="Arial" w:hAnsi="Arial" w:cs="Arial"/>
          <w:color w:val="000000"/>
          <w:sz w:val="23"/>
          <w:szCs w:val="23"/>
        </w:rPr>
        <w:t>The Council recommended looking at the Emeritus faculty policies</w:t>
      </w:r>
      <w:r w:rsidR="00D61834">
        <w:rPr>
          <w:rStyle w:val="apple-style-span"/>
          <w:rFonts w:ascii="Arial" w:hAnsi="Arial" w:cs="Arial"/>
          <w:b/>
          <w:color w:val="000000"/>
          <w:sz w:val="23"/>
          <w:szCs w:val="23"/>
        </w:rPr>
        <w:t xml:space="preserve"> </w:t>
      </w:r>
      <w:r w:rsidR="00D61834">
        <w:rPr>
          <w:rStyle w:val="apple-style-span"/>
          <w:rFonts w:ascii="Arial" w:hAnsi="Arial" w:cs="Arial"/>
          <w:color w:val="000000"/>
          <w:sz w:val="23"/>
          <w:szCs w:val="23"/>
        </w:rPr>
        <w:t>of aspirational peer institutions.</w:t>
      </w:r>
    </w:p>
    <w:p w:rsidR="00FE2C6C" w:rsidRDefault="00BC4589" w:rsidP="00BC4589">
      <w:pPr>
        <w:rPr>
          <w:rFonts w:ascii="Arial" w:hAnsi="Arial" w:cs="Arial"/>
        </w:rPr>
      </w:pPr>
      <w:bookmarkStart w:id="0" w:name="_GoBack"/>
      <w:bookmarkEnd w:id="0"/>
      <w:r w:rsidRPr="00BC4589">
        <w:rPr>
          <w:rFonts w:ascii="Arial" w:hAnsi="Arial" w:cs="Arial"/>
        </w:rPr>
        <w:t xml:space="preserve">This issue came forward with the request for Mary Margaret Mooney to teach a graduate level nursing course this fall. Harlene Hatterman-Valenti motioned to approve this request for Dr. Mooney to teach NURS 724 Curriculum Design fall semester 2013 and NURS 704 Advanced Nursing Research spring semester 2014. Kendra Greenlee provided the second. Motion carried. </w:t>
      </w:r>
    </w:p>
    <w:p w:rsidR="00BC4589" w:rsidRPr="00FE2C6C" w:rsidRDefault="00FE2C6C" w:rsidP="00BC4589">
      <w:pPr>
        <w:rPr>
          <w:rFonts w:ascii="Arial" w:hAnsi="Arial" w:cs="Arial"/>
        </w:rPr>
      </w:pPr>
      <w:r w:rsidRPr="00FE2C6C">
        <w:rPr>
          <w:rFonts w:ascii="Arial" w:hAnsi="Arial" w:cs="Arial"/>
          <w:i/>
        </w:rPr>
        <w:lastRenderedPageBreak/>
        <w:t>Plan for the year</w:t>
      </w:r>
      <w:r>
        <w:rPr>
          <w:rFonts w:ascii="Arial" w:hAnsi="Arial" w:cs="Arial"/>
          <w:i/>
        </w:rPr>
        <w:br/>
      </w:r>
      <w:r w:rsidRPr="00FE2C6C">
        <w:rPr>
          <w:rFonts w:ascii="Arial" w:hAnsi="Arial" w:cs="Arial"/>
        </w:rPr>
        <w:t xml:space="preserve">Dean Wittrock plans to have four committees this </w:t>
      </w:r>
      <w:r>
        <w:rPr>
          <w:rFonts w:ascii="Arial" w:hAnsi="Arial" w:cs="Arial"/>
        </w:rPr>
        <w:t>year: funding, curriculum committee, academic misconduct and a committee to work with the new Ph.D. curriculum and course numbering policies.</w:t>
      </w:r>
    </w:p>
    <w:p w:rsidR="00430488" w:rsidRPr="00BC4589" w:rsidRDefault="00430488" w:rsidP="003B0419">
      <w:pPr>
        <w:pStyle w:val="Heading1"/>
        <w:numPr>
          <w:ilvl w:val="0"/>
          <w:numId w:val="0"/>
        </w:numPr>
        <w:spacing w:before="0" w:line="240" w:lineRule="auto"/>
        <w:rPr>
          <w:rFonts w:ascii="Arial" w:hAnsi="Arial" w:cs="Arial"/>
          <w:color w:val="auto"/>
          <w:sz w:val="22"/>
          <w:szCs w:val="22"/>
          <w:u w:val="single"/>
        </w:rPr>
      </w:pPr>
      <w:r w:rsidRPr="00BC4589">
        <w:rPr>
          <w:rFonts w:ascii="Arial" w:hAnsi="Arial" w:cs="Arial"/>
          <w:color w:val="auto"/>
          <w:sz w:val="22"/>
          <w:szCs w:val="22"/>
          <w:u w:val="single"/>
        </w:rPr>
        <w:t>Old Business</w:t>
      </w:r>
    </w:p>
    <w:p w:rsidR="00F80722" w:rsidRPr="00BC4589" w:rsidRDefault="00F80722" w:rsidP="00BC458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Family Leave</w:t>
      </w:r>
      <w:r w:rsidR="00BC4589" w:rsidRPr="00BC4589">
        <w:rPr>
          <w:rFonts w:ascii="Arial" w:hAnsi="Arial" w:cs="Arial"/>
          <w:b w:val="0"/>
          <w:color w:val="auto"/>
          <w:sz w:val="22"/>
          <w:szCs w:val="22"/>
        </w:rPr>
        <w:t xml:space="preserve"> Policy passed by Graduate Council last spring has been with the General Counsel’s office since May waiting for review. Dean Wittrock hopes to roll this policy out this school year. </w:t>
      </w:r>
    </w:p>
    <w:p w:rsidR="00BC4589" w:rsidRPr="00BC4589" w:rsidRDefault="00BC4589" w:rsidP="00BC4589">
      <w:pPr>
        <w:pStyle w:val="Heading2"/>
        <w:numPr>
          <w:ilvl w:val="0"/>
          <w:numId w:val="0"/>
        </w:numPr>
        <w:spacing w:before="0" w:line="240" w:lineRule="auto"/>
        <w:rPr>
          <w:rFonts w:ascii="Arial" w:hAnsi="Arial" w:cs="Arial"/>
          <w:b w:val="0"/>
          <w:color w:val="auto"/>
          <w:sz w:val="22"/>
          <w:szCs w:val="22"/>
        </w:rPr>
      </w:pPr>
    </w:p>
    <w:p w:rsidR="00BC4589" w:rsidRPr="00BC4589" w:rsidRDefault="00BC4589" w:rsidP="00BC4589">
      <w:pPr>
        <w:pStyle w:val="Heading2"/>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t xml:space="preserve">The Graduate School has received funds to provide a small health insurance subsidy for doctoral graduate assistants. This subsidy will be on each pay check. The student health insurance plan has been reopened for bids for spring semester. </w:t>
      </w:r>
    </w:p>
    <w:p w:rsidR="00FB14C3" w:rsidRPr="00BC4589" w:rsidRDefault="00FB14C3" w:rsidP="003B0419">
      <w:pPr>
        <w:pStyle w:val="Heading1"/>
        <w:numPr>
          <w:ilvl w:val="0"/>
          <w:numId w:val="0"/>
        </w:numPr>
        <w:spacing w:before="0" w:line="240" w:lineRule="auto"/>
        <w:rPr>
          <w:rFonts w:ascii="Arial" w:hAnsi="Arial" w:cs="Arial"/>
          <w:b w:val="0"/>
          <w:color w:val="auto"/>
          <w:sz w:val="22"/>
          <w:szCs w:val="22"/>
        </w:rPr>
      </w:pPr>
      <w:r w:rsidRPr="00BC4589">
        <w:rPr>
          <w:rFonts w:ascii="Arial" w:hAnsi="Arial" w:cs="Arial"/>
          <w:b w:val="0"/>
          <w:color w:val="auto"/>
          <w:sz w:val="22"/>
          <w:szCs w:val="22"/>
        </w:rPr>
        <w:br/>
      </w:r>
      <w:r w:rsidR="00BC4589" w:rsidRPr="00BC4589">
        <w:rPr>
          <w:rFonts w:ascii="Arial" w:hAnsi="Arial" w:cs="Arial"/>
          <w:b w:val="0"/>
          <w:color w:val="auto"/>
          <w:sz w:val="22"/>
          <w:szCs w:val="22"/>
        </w:rPr>
        <w:t xml:space="preserve">The Graduate School also received an additional $200,000 which was used to fund doctoral dissertation fellowships this year. </w:t>
      </w:r>
    </w:p>
    <w:p w:rsidR="00BC4589" w:rsidRDefault="00BC4589" w:rsidP="00BC4589">
      <w:pPr>
        <w:rPr>
          <w:rFonts w:ascii="Arial" w:hAnsi="Arial" w:cs="Arial"/>
        </w:rPr>
      </w:pPr>
    </w:p>
    <w:p w:rsidR="00FE2C6C" w:rsidRPr="00BC4589" w:rsidRDefault="00FE2C6C" w:rsidP="00BC4589">
      <w:pPr>
        <w:rPr>
          <w:rFonts w:ascii="Arial" w:hAnsi="Arial" w:cs="Arial"/>
        </w:rPr>
      </w:pPr>
      <w:r>
        <w:rPr>
          <w:rFonts w:ascii="Arial" w:hAnsi="Arial" w:cs="Arial"/>
        </w:rPr>
        <w:t>Meeting adjourned at 11:56 a.m.</w:t>
      </w:r>
    </w:p>
    <w:p w:rsidR="00F80722" w:rsidRPr="00BC4589" w:rsidRDefault="00F80722" w:rsidP="003B0419">
      <w:pPr>
        <w:pStyle w:val="Heading2"/>
        <w:numPr>
          <w:ilvl w:val="0"/>
          <w:numId w:val="0"/>
        </w:numPr>
        <w:spacing w:before="0" w:line="240" w:lineRule="auto"/>
        <w:ind w:left="720"/>
        <w:rPr>
          <w:rFonts w:ascii="Arial" w:hAnsi="Arial" w:cs="Arial"/>
          <w:b w:val="0"/>
          <w:color w:val="auto"/>
          <w:sz w:val="22"/>
          <w:szCs w:val="22"/>
        </w:rPr>
      </w:pPr>
    </w:p>
    <w:p w:rsidR="00F80722" w:rsidRPr="003B0419" w:rsidRDefault="00F80722" w:rsidP="003B0419">
      <w:pPr>
        <w:spacing w:after="0" w:line="240" w:lineRule="auto"/>
        <w:ind w:left="720"/>
      </w:pPr>
    </w:p>
    <w:sectPr w:rsidR="00F80722" w:rsidRPr="003B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8"/>
    <w:rsid w:val="002323A8"/>
    <w:rsid w:val="0039237A"/>
    <w:rsid w:val="003B0419"/>
    <w:rsid w:val="003E0676"/>
    <w:rsid w:val="00430488"/>
    <w:rsid w:val="00634A86"/>
    <w:rsid w:val="008D7BF2"/>
    <w:rsid w:val="009C7DB2"/>
    <w:rsid w:val="00BC4589"/>
    <w:rsid w:val="00D61834"/>
    <w:rsid w:val="00E759BE"/>
    <w:rsid w:val="00EC0396"/>
    <w:rsid w:val="00F80722"/>
    <w:rsid w:val="00FB14C3"/>
    <w:rsid w:val="00FE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4</cp:revision>
  <dcterms:created xsi:type="dcterms:W3CDTF">2013-08-26T18:29:00Z</dcterms:created>
  <dcterms:modified xsi:type="dcterms:W3CDTF">2013-08-26T19:25:00Z</dcterms:modified>
</cp:coreProperties>
</file>