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72FD5" w14:textId="2000E9BA" w:rsidR="00C810D6" w:rsidRPr="003A0A93" w:rsidRDefault="007D25D3" w:rsidP="00C810D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1B6CE3DA" wp14:editId="27D7E1DF">
            <wp:simplePos x="0" y="0"/>
            <wp:positionH relativeFrom="column">
              <wp:posOffset>353060</wp:posOffset>
            </wp:positionH>
            <wp:positionV relativeFrom="paragraph">
              <wp:posOffset>-621665</wp:posOffset>
            </wp:positionV>
            <wp:extent cx="5128260" cy="753745"/>
            <wp:effectExtent l="0" t="0" r="0" b="8255"/>
            <wp:wrapTight wrapText="bothSides">
              <wp:wrapPolygon edited="0">
                <wp:start x="0" y="0"/>
                <wp:lineTo x="0" y="21291"/>
                <wp:lineTo x="21504" y="21291"/>
                <wp:lineTo x="21504" y="0"/>
                <wp:lineTo x="0" y="0"/>
              </wp:wrapPolygon>
            </wp:wrapTight>
            <wp:docPr id="3" name="Picture 3" descr="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l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0D6" w:rsidRPr="00C810D6">
        <w:rPr>
          <w:b/>
        </w:rPr>
        <w:t>Application for</w:t>
      </w:r>
      <w:r w:rsidR="0031286B">
        <w:rPr>
          <w:b/>
        </w:rPr>
        <w:t xml:space="preserve"> a Prospective</w:t>
      </w:r>
      <w:r w:rsidR="004D713D">
        <w:rPr>
          <w:b/>
        </w:rPr>
        <w:t xml:space="preserve"> Graduate</w:t>
      </w:r>
      <w:r w:rsidR="0031286B">
        <w:rPr>
          <w:b/>
        </w:rPr>
        <w:t xml:space="preserve"> Student</w:t>
      </w:r>
      <w:r w:rsidR="004D713D">
        <w:rPr>
          <w:b/>
        </w:rPr>
        <w:t xml:space="preserve"> Visitation</w:t>
      </w:r>
    </w:p>
    <w:p w14:paraId="4482B9B9" w14:textId="187A1A7D" w:rsidR="00C40CA7" w:rsidRPr="003A0A93" w:rsidRDefault="00C810D6" w:rsidP="003A0A93">
      <w:pPr>
        <w:rPr>
          <w:rFonts w:ascii="Times New Roman" w:hAnsi="Times New Roman" w:cs="Times New Roman"/>
        </w:rPr>
      </w:pPr>
      <w:r w:rsidRPr="0027646B">
        <w:rPr>
          <w:rFonts w:ascii="Times New Roman" w:hAnsi="Times New Roman" w:cs="Times New Roman"/>
        </w:rPr>
        <w:t xml:space="preserve">The Department of Health, Nutrition, and Exercise Sciences </w:t>
      </w:r>
      <w:r w:rsidR="0031286B" w:rsidRPr="0027646B">
        <w:rPr>
          <w:rFonts w:ascii="Times New Roman" w:hAnsi="Times New Roman" w:cs="Times New Roman"/>
        </w:rPr>
        <w:t>(HNES)</w:t>
      </w:r>
      <w:r w:rsidRPr="0027646B">
        <w:rPr>
          <w:rFonts w:ascii="Times New Roman" w:hAnsi="Times New Roman" w:cs="Times New Roman"/>
        </w:rPr>
        <w:t xml:space="preserve"> is seeking applications for a </w:t>
      </w:r>
      <w:r w:rsidR="0031286B" w:rsidRPr="0027646B">
        <w:rPr>
          <w:rFonts w:ascii="Times New Roman" w:hAnsi="Times New Roman" w:cs="Times New Roman"/>
        </w:rPr>
        <w:t xml:space="preserve">Prospective </w:t>
      </w:r>
      <w:r w:rsidR="004D713D">
        <w:rPr>
          <w:rFonts w:ascii="Times New Roman" w:hAnsi="Times New Roman" w:cs="Times New Roman"/>
        </w:rPr>
        <w:t>Graduate</w:t>
      </w:r>
      <w:r w:rsidR="0031286B" w:rsidRPr="0027646B">
        <w:rPr>
          <w:rFonts w:ascii="Times New Roman" w:hAnsi="Times New Roman" w:cs="Times New Roman"/>
        </w:rPr>
        <w:t xml:space="preserve"> Student</w:t>
      </w:r>
      <w:r w:rsidR="004D713D">
        <w:rPr>
          <w:rFonts w:ascii="Times New Roman" w:hAnsi="Times New Roman" w:cs="Times New Roman"/>
        </w:rPr>
        <w:t xml:space="preserve"> Visitation</w:t>
      </w:r>
      <w:r w:rsidRPr="0027646B">
        <w:rPr>
          <w:rFonts w:ascii="Times New Roman" w:hAnsi="Times New Roman" w:cs="Times New Roman"/>
        </w:rPr>
        <w:t>, in which select</w:t>
      </w:r>
      <w:r w:rsidR="0031286B" w:rsidRPr="0027646B">
        <w:rPr>
          <w:rFonts w:ascii="Times New Roman" w:hAnsi="Times New Roman" w:cs="Times New Roman"/>
        </w:rPr>
        <w:t>ed</w:t>
      </w:r>
      <w:r w:rsidRPr="0027646B">
        <w:rPr>
          <w:rFonts w:ascii="Times New Roman" w:hAnsi="Times New Roman" w:cs="Times New Roman"/>
        </w:rPr>
        <w:t xml:space="preserve"> students will be invited to campus to meet future mentors, faculty,</w:t>
      </w:r>
      <w:r w:rsidR="0031286B" w:rsidRPr="0027646B">
        <w:rPr>
          <w:rFonts w:ascii="Times New Roman" w:hAnsi="Times New Roman" w:cs="Times New Roman"/>
        </w:rPr>
        <w:t xml:space="preserve"> current</w:t>
      </w:r>
      <w:r w:rsidRPr="0027646B">
        <w:rPr>
          <w:rFonts w:ascii="Times New Roman" w:hAnsi="Times New Roman" w:cs="Times New Roman"/>
        </w:rPr>
        <w:t xml:space="preserve"> graduate students, learn </w:t>
      </w:r>
      <w:r w:rsidR="00C40CA7" w:rsidRPr="0027646B">
        <w:rPr>
          <w:rFonts w:ascii="Times New Roman" w:hAnsi="Times New Roman" w:cs="Times New Roman"/>
        </w:rPr>
        <w:t>about the doctoral</w:t>
      </w:r>
      <w:r w:rsidR="00DD0D29">
        <w:rPr>
          <w:rFonts w:ascii="Times New Roman" w:hAnsi="Times New Roman" w:cs="Times New Roman"/>
        </w:rPr>
        <w:t>/masters</w:t>
      </w:r>
      <w:r w:rsidR="00C40CA7" w:rsidRPr="0027646B">
        <w:rPr>
          <w:rFonts w:ascii="Times New Roman" w:hAnsi="Times New Roman" w:cs="Times New Roman"/>
        </w:rPr>
        <w:t xml:space="preserve"> program</w:t>
      </w:r>
      <w:r w:rsidR="00DD0D29">
        <w:rPr>
          <w:rFonts w:ascii="Times New Roman" w:hAnsi="Times New Roman" w:cs="Times New Roman"/>
        </w:rPr>
        <w:t>s</w:t>
      </w:r>
      <w:r w:rsidR="003E5CC8" w:rsidRPr="0027646B">
        <w:rPr>
          <w:rFonts w:ascii="Times New Roman" w:hAnsi="Times New Roman" w:cs="Times New Roman"/>
        </w:rPr>
        <w:t xml:space="preserve">, </w:t>
      </w:r>
      <w:r w:rsidR="00C40CA7" w:rsidRPr="0027646B">
        <w:rPr>
          <w:rFonts w:ascii="Times New Roman" w:hAnsi="Times New Roman" w:cs="Times New Roman"/>
        </w:rPr>
        <w:t>assistantship</w:t>
      </w:r>
      <w:r w:rsidR="003E5CC8" w:rsidRPr="0027646B">
        <w:rPr>
          <w:rFonts w:ascii="Times New Roman" w:hAnsi="Times New Roman" w:cs="Times New Roman"/>
        </w:rPr>
        <w:t>/fellowship</w:t>
      </w:r>
      <w:r w:rsidR="00C40CA7" w:rsidRPr="0027646B">
        <w:rPr>
          <w:rFonts w:ascii="Times New Roman" w:hAnsi="Times New Roman" w:cs="Times New Roman"/>
        </w:rPr>
        <w:t xml:space="preserve"> opportunities, and </w:t>
      </w:r>
      <w:r w:rsidRPr="0027646B">
        <w:rPr>
          <w:rFonts w:ascii="Times New Roman" w:hAnsi="Times New Roman" w:cs="Times New Roman"/>
        </w:rPr>
        <w:t xml:space="preserve">experience the surrounding community. </w:t>
      </w:r>
      <w:r w:rsidR="00C40CA7" w:rsidRPr="0027646B">
        <w:rPr>
          <w:rFonts w:ascii="Times New Roman" w:hAnsi="Times New Roman" w:cs="Times New Roman"/>
        </w:rPr>
        <w:t xml:space="preserve">The </w:t>
      </w:r>
      <w:r w:rsidR="00DD0D29">
        <w:rPr>
          <w:rFonts w:ascii="Times New Roman" w:hAnsi="Times New Roman" w:cs="Times New Roman"/>
        </w:rPr>
        <w:t>graduate</w:t>
      </w:r>
      <w:r w:rsidR="00C40CA7" w:rsidRPr="0027646B">
        <w:rPr>
          <w:rFonts w:ascii="Times New Roman" w:hAnsi="Times New Roman" w:cs="Times New Roman"/>
        </w:rPr>
        <w:t xml:space="preserve"> visitation program wil</w:t>
      </w:r>
      <w:r w:rsidR="00351016">
        <w:rPr>
          <w:rFonts w:ascii="Times New Roman" w:hAnsi="Times New Roman" w:cs="Times New Roman"/>
        </w:rPr>
        <w:t>l take place on one day in</w:t>
      </w:r>
      <w:r w:rsidR="00C40CA7" w:rsidRPr="0027646B">
        <w:rPr>
          <w:rFonts w:ascii="Times New Roman" w:hAnsi="Times New Roman" w:cs="Times New Roman"/>
        </w:rPr>
        <w:t xml:space="preserve"> October of each year. Further information on the exact dates of the program will be announced in early fall. </w:t>
      </w:r>
      <w:r w:rsidR="00C72311" w:rsidRPr="0027646B">
        <w:rPr>
          <w:rFonts w:ascii="Times New Roman" w:hAnsi="Times New Roman" w:cs="Times New Roman"/>
        </w:rPr>
        <w:t>The amount of funding each student will receive will vary based on total available funding and the location of the student relative to NDSU</w:t>
      </w:r>
      <w:r w:rsidR="008D7742" w:rsidRPr="0027646B">
        <w:rPr>
          <w:rFonts w:ascii="Times New Roman" w:hAnsi="Times New Roman" w:cs="Times New Roman"/>
        </w:rPr>
        <w:t>.</w:t>
      </w:r>
      <w:r w:rsidR="0031286B" w:rsidRPr="0027646B">
        <w:rPr>
          <w:rFonts w:ascii="Times New Roman" w:hAnsi="Times New Roman" w:cs="Times New Roman"/>
        </w:rPr>
        <w:t xml:space="preserve"> Priority is given to those interested in the PhD program in Exercise Science an</w:t>
      </w:r>
      <w:r w:rsidR="00525A32">
        <w:rPr>
          <w:rFonts w:ascii="Times New Roman" w:hAnsi="Times New Roman" w:cs="Times New Roman"/>
        </w:rPr>
        <w:t>d Nutrition, but prospective Masters level</w:t>
      </w:r>
      <w:r w:rsidR="0031286B" w:rsidRPr="0027646B">
        <w:rPr>
          <w:rFonts w:ascii="Times New Roman" w:hAnsi="Times New Roman" w:cs="Times New Roman"/>
        </w:rPr>
        <w:t xml:space="preserve"> students are also encouraged to apply.</w:t>
      </w:r>
      <w:r w:rsidR="0027646B" w:rsidRPr="0027646B">
        <w:rPr>
          <w:rFonts w:ascii="Times New Roman" w:hAnsi="Times New Roman" w:cs="Times New Roman"/>
        </w:rPr>
        <w:t xml:space="preserve"> </w:t>
      </w:r>
      <w:r w:rsidR="00C40CA7" w:rsidRPr="004E2BDF">
        <w:rPr>
          <w:rFonts w:ascii="Times New Roman" w:eastAsia="Times New Roman" w:hAnsi="Times New Roman" w:cs="Times New Roman"/>
          <w:b/>
          <w:bCs/>
        </w:rPr>
        <w:t>To qualify for this unique experience you must:</w:t>
      </w:r>
    </w:p>
    <w:p w14:paraId="661BC2A6" w14:textId="77777777" w:rsidR="00C40CA7" w:rsidRPr="004E2BDF" w:rsidRDefault="00C40CA7" w:rsidP="0027646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4E2BDF">
        <w:rPr>
          <w:rFonts w:ascii="Times New Roman" w:eastAsia="Times New Roman" w:hAnsi="Times New Roman" w:cs="Times New Roman"/>
          <w:b/>
          <w:bCs/>
        </w:rPr>
        <w:t>Meet all requirements for admission to the PhD program in Exercise Science and Nutrition (</w:t>
      </w:r>
      <w:hyperlink r:id="rId8" w:history="1">
        <w:r w:rsidR="0027646B" w:rsidRPr="004E2BDF">
          <w:rPr>
            <w:rStyle w:val="Hyperlink"/>
            <w:rFonts w:ascii="Times New Roman" w:eastAsia="Times New Roman" w:hAnsi="Times New Roman" w:cs="Times New Roman"/>
            <w:b/>
            <w:bCs/>
          </w:rPr>
          <w:t>http://www.ndsu.edu/hnes/phd_in_exercise_science_and_nutrition</w:t>
        </w:r>
      </w:hyperlink>
      <w:r w:rsidR="0027646B" w:rsidRPr="004E2BDF">
        <w:rPr>
          <w:rFonts w:ascii="Times New Roman" w:eastAsia="Times New Roman" w:hAnsi="Times New Roman" w:cs="Times New Roman"/>
          <w:b/>
          <w:bCs/>
        </w:rPr>
        <w:t xml:space="preserve">) or </w:t>
      </w:r>
      <w:r w:rsidR="0058534A">
        <w:rPr>
          <w:rFonts w:ascii="Times New Roman" w:eastAsia="Times New Roman" w:hAnsi="Times New Roman" w:cs="Times New Roman"/>
          <w:b/>
          <w:bCs/>
        </w:rPr>
        <w:t xml:space="preserve">one </w:t>
      </w:r>
      <w:r w:rsidR="0031286B" w:rsidRPr="004E2BDF">
        <w:rPr>
          <w:rFonts w:ascii="Times New Roman" w:eastAsia="Times New Roman" w:hAnsi="Times New Roman" w:cs="Times New Roman"/>
          <w:b/>
          <w:bCs/>
        </w:rPr>
        <w:t>of the Master’s degree options in the HNES Department (Athletic Training MATrg; Post-professional  M.S. in Athletic Training; Dietetics; Exercise/Nutrition Science or Leadership in Physical Education and Sport)</w:t>
      </w:r>
      <w:r w:rsidRPr="004E2BDF">
        <w:rPr>
          <w:rFonts w:ascii="Times New Roman" w:eastAsia="Times New Roman" w:hAnsi="Times New Roman" w:cs="Times New Roman"/>
          <w:b/>
          <w:bCs/>
        </w:rPr>
        <w:t xml:space="preserve">.  </w:t>
      </w:r>
    </w:p>
    <w:p w14:paraId="52074F58" w14:textId="77777777" w:rsidR="0027646B" w:rsidRPr="004E2BDF" w:rsidRDefault="0027646B" w:rsidP="0027646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14:paraId="7D7BB22A" w14:textId="3D3EC480" w:rsidR="001273FF" w:rsidRPr="004E2BDF" w:rsidRDefault="00DD155A" w:rsidP="001273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Complete the information below </w:t>
      </w:r>
      <w:r w:rsidR="002F14D8">
        <w:rPr>
          <w:rFonts w:ascii="Times New Roman" w:eastAsia="Times New Roman" w:hAnsi="Times New Roman" w:cs="Times New Roman"/>
          <w:b/>
          <w:bCs/>
        </w:rPr>
        <w:t>(</w:t>
      </w:r>
      <w:r w:rsidR="00B831A9">
        <w:rPr>
          <w:rFonts w:ascii="Times New Roman" w:eastAsia="Times New Roman" w:hAnsi="Times New Roman" w:cs="Times New Roman"/>
          <w:b/>
          <w:bCs/>
        </w:rPr>
        <w:t>by August 22</w:t>
      </w:r>
      <w:r w:rsidR="00B831A9" w:rsidRPr="00B831A9">
        <w:rPr>
          <w:rFonts w:ascii="Times New Roman" w:eastAsia="Times New Roman" w:hAnsi="Times New Roman" w:cs="Times New Roman"/>
          <w:b/>
          <w:bCs/>
          <w:vertAlign w:val="superscript"/>
        </w:rPr>
        <w:t>nd</w:t>
      </w:r>
      <w:r w:rsidR="00B831A9">
        <w:rPr>
          <w:rFonts w:ascii="Times New Roman" w:eastAsia="Times New Roman" w:hAnsi="Times New Roman" w:cs="Times New Roman"/>
          <w:b/>
          <w:bCs/>
        </w:rPr>
        <w:t>, 2014</w:t>
      </w:r>
      <w:r w:rsidR="002F14D8">
        <w:rPr>
          <w:rFonts w:ascii="Times New Roman" w:eastAsia="Times New Roman" w:hAnsi="Times New Roman" w:cs="Times New Roman"/>
          <w:b/>
          <w:bCs/>
        </w:rPr>
        <w:t>)</w:t>
      </w:r>
      <w:r w:rsidR="00B831A9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email this form</w:t>
      </w:r>
      <w:r w:rsidR="00DC693F">
        <w:rPr>
          <w:rFonts w:ascii="Times New Roman" w:eastAsia="Times New Roman" w:hAnsi="Times New Roman" w:cs="Times New Roman"/>
          <w:b/>
          <w:bCs/>
        </w:rPr>
        <w:t xml:space="preserve"> </w:t>
      </w:r>
      <w:r w:rsidR="00C40CA7" w:rsidRPr="004E2BDF">
        <w:rPr>
          <w:rFonts w:ascii="Times New Roman" w:eastAsia="Times New Roman" w:hAnsi="Times New Roman" w:cs="Times New Roman"/>
          <w:b/>
          <w:bCs/>
        </w:rPr>
        <w:t>to:</w:t>
      </w:r>
      <w:r w:rsidR="00C72311" w:rsidRPr="004E2BDF">
        <w:rPr>
          <w:rFonts w:ascii="Times New Roman" w:eastAsia="Times New Roman" w:hAnsi="Times New Roman" w:cs="Times New Roman"/>
          <w:b/>
          <w:bCs/>
        </w:rPr>
        <w:t xml:space="preserve"> Ronda Klubben</w:t>
      </w:r>
      <w:r w:rsidR="00B34E30">
        <w:rPr>
          <w:rFonts w:ascii="Times New Roman" w:eastAsia="Times New Roman" w:hAnsi="Times New Roman" w:cs="Times New Roman"/>
          <w:b/>
          <w:bCs/>
        </w:rPr>
        <w:t>, Academic Assistant,</w:t>
      </w:r>
      <w:r w:rsidR="00DC693F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9" w:tooltip="Email" w:history="1">
        <w:r w:rsidR="00C72311" w:rsidRPr="004E2BDF">
          <w:rPr>
            <w:rStyle w:val="Hyperlink"/>
            <w:rFonts w:ascii="Times New Roman" w:hAnsi="Times New Roman" w:cs="Times New Roman"/>
          </w:rPr>
          <w:t>Ronda.Klubben@ndsu.edu</w:t>
        </w:r>
      </w:hyperlink>
      <w:r w:rsidR="00890636">
        <w:rPr>
          <w:rStyle w:val="Hyperlink"/>
          <w:rFonts w:ascii="Times New Roman" w:hAnsi="Times New Roman" w:cs="Times New Roman"/>
        </w:rPr>
        <w:t xml:space="preserve"> </w:t>
      </w:r>
    </w:p>
    <w:p w14:paraId="0D6EF53D" w14:textId="77777777" w:rsidR="001273FF" w:rsidRPr="0027646B" w:rsidRDefault="001273FF" w:rsidP="003A0A9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64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Information:</w:t>
      </w:r>
    </w:p>
    <w:p w14:paraId="74C2E1ED" w14:textId="77777777" w:rsidR="003A0A93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46B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736226D9" w14:textId="77777777" w:rsidR="003A0A93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46B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</w:p>
    <w:p w14:paraId="17794673" w14:textId="77777777" w:rsidR="003A0A93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46B">
        <w:rPr>
          <w:rFonts w:ascii="Times New Roman" w:eastAsia="Times New Roman" w:hAnsi="Times New Roman" w:cs="Times New Roman"/>
          <w:sz w:val="24"/>
          <w:szCs w:val="24"/>
        </w:rPr>
        <w:t>City/State/Zip:</w:t>
      </w:r>
    </w:p>
    <w:p w14:paraId="229067BF" w14:textId="77777777" w:rsidR="003A0A93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46B">
        <w:rPr>
          <w:rFonts w:ascii="Times New Roman" w:eastAsia="Times New Roman" w:hAnsi="Times New Roman" w:cs="Times New Roman"/>
          <w:sz w:val="24"/>
          <w:szCs w:val="24"/>
        </w:rPr>
        <w:t>Phone Number:</w:t>
      </w:r>
    </w:p>
    <w:p w14:paraId="18E8C62F" w14:textId="77777777" w:rsidR="003A0A93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46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</w:p>
    <w:p w14:paraId="3507AA9A" w14:textId="77777777" w:rsidR="00C4715A" w:rsidRDefault="001273FF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you</w:t>
      </w:r>
      <w:r w:rsidR="00EB0828">
        <w:rPr>
          <w:rFonts w:ascii="Times New Roman" w:eastAsia="Times New Roman" w:hAnsi="Times New Roman" w:cs="Times New Roman"/>
          <w:sz w:val="24"/>
          <w:szCs w:val="24"/>
        </w:rPr>
        <w:t xml:space="preserve"> submitted an application to</w:t>
      </w:r>
      <w:r w:rsidR="0027646B">
        <w:rPr>
          <w:rFonts w:ascii="Times New Roman" w:eastAsia="Times New Roman" w:hAnsi="Times New Roman" w:cs="Times New Roman"/>
          <w:sz w:val="24"/>
          <w:szCs w:val="24"/>
        </w:rPr>
        <w:t xml:space="preserve"> a HNES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program? </w:t>
      </w:r>
      <w:r w:rsidR="00C4715A">
        <w:rPr>
          <w:rFonts w:ascii="Times New Roman" w:eastAsia="Times New Roman" w:hAnsi="Times New Roman" w:cs="Times New Roman"/>
          <w:sz w:val="24"/>
          <w:szCs w:val="24"/>
        </w:rPr>
        <w:tab/>
      </w:r>
      <w:r w:rsidR="00C4715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28B243" w14:textId="77777777" w:rsidR="003A0A93" w:rsidRDefault="00C4715A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Major and GPA: </w:t>
      </w:r>
    </w:p>
    <w:p w14:paraId="6E4B5F6C" w14:textId="77777777" w:rsidR="0027646B" w:rsidRDefault="00C4715A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Masters Area of Concentration and GPA (if applicable):</w:t>
      </w:r>
    </w:p>
    <w:p w14:paraId="5C989D15" w14:textId="77777777" w:rsidR="00C4715A" w:rsidRDefault="00C4715A" w:rsidP="003A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 scores: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052"/>
        <w:gridCol w:w="2052"/>
      </w:tblGrid>
      <w:tr w:rsidR="003A0A93" w14:paraId="4589C66C" w14:textId="77777777" w:rsidTr="00723DC9">
        <w:trPr>
          <w:trHeight w:val="19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F204B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6CC24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>Score</w:t>
            </w:r>
            <w:r w:rsidRPr="003A0A93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25453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>Percentile</w:t>
            </w:r>
          </w:p>
        </w:tc>
      </w:tr>
      <w:tr w:rsidR="003A0A93" w14:paraId="4901B4CC" w14:textId="77777777" w:rsidTr="00723DC9">
        <w:trPr>
          <w:trHeight w:val="215"/>
        </w:trPr>
        <w:tc>
          <w:tcPr>
            <w:tcW w:w="2250" w:type="dxa"/>
            <w:tcBorders>
              <w:top w:val="single" w:sz="4" w:space="0" w:color="auto"/>
            </w:tcBorders>
          </w:tcPr>
          <w:p w14:paraId="518E0802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>Verbal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50D60859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3E0B0D15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A0A93" w14:paraId="322AF796" w14:textId="77777777" w:rsidTr="00723DC9">
        <w:trPr>
          <w:trHeight w:val="234"/>
        </w:trPr>
        <w:tc>
          <w:tcPr>
            <w:tcW w:w="2250" w:type="dxa"/>
          </w:tcPr>
          <w:p w14:paraId="6181CB9A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>Quantitative</w:t>
            </w:r>
          </w:p>
        </w:tc>
        <w:tc>
          <w:tcPr>
            <w:tcW w:w="2052" w:type="dxa"/>
          </w:tcPr>
          <w:p w14:paraId="4B6CB673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52" w:type="dxa"/>
          </w:tcPr>
          <w:p w14:paraId="24A03C03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A0A93" w14:paraId="4BB50BCD" w14:textId="77777777" w:rsidTr="003A0A93">
        <w:trPr>
          <w:trHeight w:val="331"/>
        </w:trPr>
        <w:tc>
          <w:tcPr>
            <w:tcW w:w="2250" w:type="dxa"/>
            <w:tcBorders>
              <w:bottom w:val="single" w:sz="4" w:space="0" w:color="auto"/>
            </w:tcBorders>
          </w:tcPr>
          <w:p w14:paraId="35690DAF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3A0A93">
              <w:rPr>
                <w:rFonts w:ascii="Times New Roman" w:eastAsia="Times New Roman" w:hAnsi="Times New Roman" w:cs="Times New Roman"/>
                <w:szCs w:val="24"/>
              </w:rPr>
              <w:t>Analytical Writing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A3EC466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75013E04" w14:textId="77777777" w:rsidR="003A0A93" w:rsidRPr="003A0A93" w:rsidRDefault="003A0A93" w:rsidP="003A0A93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B92841F" w14:textId="77777777" w:rsidR="0027646B" w:rsidRDefault="00C4715A" w:rsidP="00C4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276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8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7646B">
        <w:rPr>
          <w:rFonts w:ascii="Times New Roman" w:eastAsia="Times New Roman" w:hAnsi="Times New Roman" w:cs="Times New Roman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EB0828">
        <w:rPr>
          <w:rFonts w:ascii="Times New Roman" w:eastAsia="Times New Roman" w:hAnsi="Times New Roman" w:cs="Times New Roman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E3927F" w14:textId="77777777" w:rsidR="0027646B" w:rsidRDefault="0027646B" w:rsidP="00C4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Potential faculty </w:t>
      </w:r>
      <w:r w:rsidR="00C4715A">
        <w:rPr>
          <w:rFonts w:ascii="Times New Roman" w:eastAsia="Times New Roman" w:hAnsi="Times New Roman" w:cs="Times New Roman"/>
          <w:sz w:val="24"/>
          <w:szCs w:val="24"/>
        </w:rPr>
        <w:t>advisor:</w:t>
      </w:r>
    </w:p>
    <w:p w14:paraId="020F2E39" w14:textId="177C9D7E" w:rsidR="00C4715A" w:rsidRDefault="00C4715A" w:rsidP="00127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 des</w:t>
      </w:r>
      <w:r w:rsidR="00AB12EA">
        <w:rPr>
          <w:rFonts w:ascii="Times New Roman" w:eastAsia="Times New Roman" w:hAnsi="Times New Roman" w:cs="Times New Roman"/>
          <w:sz w:val="24"/>
          <w:szCs w:val="24"/>
        </w:rPr>
        <w:t>cription of research interests:</w:t>
      </w:r>
    </w:p>
    <w:sectPr w:rsidR="00C4715A" w:rsidSect="003A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79C1"/>
    <w:multiLevelType w:val="multilevel"/>
    <w:tmpl w:val="71C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7738E"/>
    <w:multiLevelType w:val="multilevel"/>
    <w:tmpl w:val="B208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B64E1"/>
    <w:multiLevelType w:val="multilevel"/>
    <w:tmpl w:val="AD3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532E2"/>
    <w:multiLevelType w:val="multilevel"/>
    <w:tmpl w:val="A4B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01F7C"/>
    <w:multiLevelType w:val="hybridMultilevel"/>
    <w:tmpl w:val="C2F6E9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A72E1"/>
    <w:multiLevelType w:val="multilevel"/>
    <w:tmpl w:val="076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54807"/>
    <w:multiLevelType w:val="multilevel"/>
    <w:tmpl w:val="E8D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D6"/>
    <w:rsid w:val="000A709F"/>
    <w:rsid w:val="00105724"/>
    <w:rsid w:val="001273FF"/>
    <w:rsid w:val="0027646B"/>
    <w:rsid w:val="002F14D8"/>
    <w:rsid w:val="0031286B"/>
    <w:rsid w:val="0035037B"/>
    <w:rsid w:val="00351016"/>
    <w:rsid w:val="003A0A93"/>
    <w:rsid w:val="003E5CC8"/>
    <w:rsid w:val="004D713D"/>
    <w:rsid w:val="004E2BDF"/>
    <w:rsid w:val="00525A32"/>
    <w:rsid w:val="0058534A"/>
    <w:rsid w:val="00723DC9"/>
    <w:rsid w:val="007A4405"/>
    <w:rsid w:val="007D25D3"/>
    <w:rsid w:val="00890636"/>
    <w:rsid w:val="008D7742"/>
    <w:rsid w:val="00944ABB"/>
    <w:rsid w:val="00977735"/>
    <w:rsid w:val="00A563F0"/>
    <w:rsid w:val="00AA1A15"/>
    <w:rsid w:val="00AB12EA"/>
    <w:rsid w:val="00AF3887"/>
    <w:rsid w:val="00B34E30"/>
    <w:rsid w:val="00B831A9"/>
    <w:rsid w:val="00C05045"/>
    <w:rsid w:val="00C40CA7"/>
    <w:rsid w:val="00C42926"/>
    <w:rsid w:val="00C4715A"/>
    <w:rsid w:val="00C72311"/>
    <w:rsid w:val="00C810D6"/>
    <w:rsid w:val="00D54732"/>
    <w:rsid w:val="00DC693F"/>
    <w:rsid w:val="00DD0D29"/>
    <w:rsid w:val="00DD155A"/>
    <w:rsid w:val="00E8011E"/>
    <w:rsid w:val="00E86772"/>
    <w:rsid w:val="00EA153E"/>
    <w:rsid w:val="00E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C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C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4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0CA7"/>
    <w:rPr>
      <w:b/>
      <w:bCs/>
    </w:rPr>
  </w:style>
  <w:style w:type="character" w:styleId="Hyperlink">
    <w:name w:val="Hyperlink"/>
    <w:basedOn w:val="DefaultParagraphFont"/>
    <w:uiPriority w:val="99"/>
    <w:unhideWhenUsed/>
    <w:rsid w:val="00C40CA7"/>
    <w:rPr>
      <w:color w:val="0000FF"/>
      <w:u w:val="single"/>
    </w:rPr>
  </w:style>
  <w:style w:type="character" w:customStyle="1" w:styleId="mask">
    <w:name w:val="mask"/>
    <w:basedOn w:val="DefaultParagraphFont"/>
    <w:rsid w:val="00C40CA7"/>
  </w:style>
  <w:style w:type="paragraph" w:styleId="ListParagraph">
    <w:name w:val="List Paragraph"/>
    <w:basedOn w:val="Normal"/>
    <w:uiPriority w:val="34"/>
    <w:qFormat/>
    <w:rsid w:val="00C40CA7"/>
    <w:pPr>
      <w:ind w:left="720"/>
      <w:contextualSpacing/>
    </w:pPr>
  </w:style>
  <w:style w:type="table" w:styleId="TableGrid">
    <w:name w:val="Table Grid"/>
    <w:basedOn w:val="TableNormal"/>
    <w:uiPriority w:val="39"/>
    <w:rsid w:val="00C4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2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8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C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4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0CA7"/>
    <w:rPr>
      <w:b/>
      <w:bCs/>
    </w:rPr>
  </w:style>
  <w:style w:type="character" w:styleId="Hyperlink">
    <w:name w:val="Hyperlink"/>
    <w:basedOn w:val="DefaultParagraphFont"/>
    <w:uiPriority w:val="99"/>
    <w:unhideWhenUsed/>
    <w:rsid w:val="00C40CA7"/>
    <w:rPr>
      <w:color w:val="0000FF"/>
      <w:u w:val="single"/>
    </w:rPr>
  </w:style>
  <w:style w:type="character" w:customStyle="1" w:styleId="mask">
    <w:name w:val="mask"/>
    <w:basedOn w:val="DefaultParagraphFont"/>
    <w:rsid w:val="00C40CA7"/>
  </w:style>
  <w:style w:type="paragraph" w:styleId="ListParagraph">
    <w:name w:val="List Paragraph"/>
    <w:basedOn w:val="Normal"/>
    <w:uiPriority w:val="34"/>
    <w:qFormat/>
    <w:rsid w:val="00C40CA7"/>
    <w:pPr>
      <w:ind w:left="720"/>
      <w:contextualSpacing/>
    </w:pPr>
  </w:style>
  <w:style w:type="table" w:styleId="TableGrid">
    <w:name w:val="Table Grid"/>
    <w:basedOn w:val="TableNormal"/>
    <w:uiPriority w:val="39"/>
    <w:rsid w:val="00C4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2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8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u.edu/hnes/phd_in_exercise_science_and_nutri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nda.Klubben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E8A7-4293-44FB-95EA-8238B0CE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Hackney</dc:creator>
  <cp:lastModifiedBy>Molly Stevenson</cp:lastModifiedBy>
  <cp:revision>2</cp:revision>
  <dcterms:created xsi:type="dcterms:W3CDTF">2014-05-20T17:03:00Z</dcterms:created>
  <dcterms:modified xsi:type="dcterms:W3CDTF">2014-05-20T17:03:00Z</dcterms:modified>
</cp:coreProperties>
</file>