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DB0" w:rsidRPr="00E4615F" w:rsidRDefault="006E1DB0" w:rsidP="006E1DB0">
      <w:pPr>
        <w:spacing w:before="240"/>
        <w:rPr>
          <w:rFonts w:ascii="Arial" w:hAnsi="Arial"/>
        </w:rPr>
      </w:pPr>
      <w:r w:rsidRPr="00E4615F">
        <w:rPr>
          <w:rFonts w:ascii="Arial" w:hAnsi="Arial"/>
          <w:b/>
          <w:i/>
          <w:color w:val="0000FF"/>
        </w:rPr>
        <w:t>Instructors:</w:t>
      </w:r>
      <w:r>
        <w:rPr>
          <w:rFonts w:ascii="Arial" w:hAnsi="Arial"/>
        </w:rPr>
        <w:t xml:space="preserve">  Alistair McInerny</w:t>
      </w:r>
    </w:p>
    <w:p w:rsidR="006E1DB0" w:rsidRPr="00E4615F" w:rsidRDefault="006E1DB0" w:rsidP="006E1DB0">
      <w:pPr>
        <w:ind w:left="720" w:firstLine="720"/>
        <w:rPr>
          <w:rFonts w:ascii="Arial" w:hAnsi="Arial"/>
        </w:rPr>
      </w:pPr>
      <w:r>
        <w:rPr>
          <w:rFonts w:ascii="Arial" w:hAnsi="Arial"/>
        </w:rPr>
        <w:t>Office: Physics South Eng. 3</w:t>
      </w:r>
      <w:r>
        <w:rPr>
          <w:rFonts w:ascii="Arial" w:hAnsi="Arial"/>
        </w:rPr>
        <w:t>10</w:t>
      </w:r>
    </w:p>
    <w:p w:rsidR="006E1DB0" w:rsidRPr="00E4615F" w:rsidRDefault="006E1DB0" w:rsidP="006E1DB0">
      <w:pPr>
        <w:ind w:left="1440"/>
        <w:rPr>
          <w:rFonts w:ascii="Arial" w:hAnsi="Arial"/>
        </w:rPr>
      </w:pPr>
      <w:r w:rsidRPr="00E4615F">
        <w:rPr>
          <w:rFonts w:ascii="Arial" w:hAnsi="Arial"/>
        </w:rPr>
        <w:t xml:space="preserve">Office Phone: </w:t>
      </w:r>
      <w:r>
        <w:rPr>
          <w:rFonts w:ascii="Arial" w:hAnsi="Arial"/>
        </w:rPr>
        <w:t>701-230-5866</w:t>
      </w:r>
    </w:p>
    <w:p w:rsidR="006E1DB0" w:rsidRDefault="006E1DB0" w:rsidP="006E1DB0">
      <w:pPr>
        <w:ind w:left="1440"/>
        <w:rPr>
          <w:rFonts w:ascii="Arial" w:hAnsi="Arial"/>
        </w:rPr>
      </w:pPr>
      <w:r w:rsidRPr="00E4615F">
        <w:rPr>
          <w:rFonts w:ascii="Arial" w:hAnsi="Arial"/>
        </w:rPr>
        <w:t xml:space="preserve">e-mail: </w:t>
      </w:r>
      <w:hyperlink r:id="rId7" w:history="1">
        <w:r w:rsidRPr="00B5110C">
          <w:rPr>
            <w:rStyle w:val="Hyperlink"/>
            <w:rFonts w:ascii="Arial" w:hAnsi="Arial"/>
          </w:rPr>
          <w:t>alistair.mcinerny@ndsu.edu</w:t>
        </w:r>
      </w:hyperlink>
    </w:p>
    <w:p w:rsidR="006E1DB0" w:rsidRPr="00E4615F" w:rsidRDefault="006E1DB0" w:rsidP="006E1DB0">
      <w:pPr>
        <w:ind w:left="1440"/>
        <w:rPr>
          <w:rFonts w:ascii="Arial" w:hAnsi="Arial"/>
        </w:rPr>
      </w:pPr>
    </w:p>
    <w:p w:rsidR="006E1DB0" w:rsidRPr="00E4615F" w:rsidRDefault="006E1DB0" w:rsidP="006E1DB0">
      <w:pPr>
        <w:spacing w:line="200" w:lineRule="exact"/>
        <w:rPr>
          <w:rFonts w:ascii="Arial" w:hAnsi="Arial"/>
        </w:rPr>
      </w:pPr>
    </w:p>
    <w:p w:rsidR="006E1DB0" w:rsidRPr="00E4615F" w:rsidRDefault="006E1DB0" w:rsidP="006E1DB0">
      <w:pPr>
        <w:rPr>
          <w:rFonts w:ascii="Arial" w:hAnsi="Arial"/>
        </w:rPr>
      </w:pPr>
      <w:r w:rsidRPr="00E4615F">
        <w:rPr>
          <w:rFonts w:ascii="Arial" w:hAnsi="Arial"/>
          <w:b/>
          <w:i/>
          <w:color w:val="0000FF"/>
        </w:rPr>
        <w:t>Class Hours:</w:t>
      </w:r>
      <w:r w:rsidRPr="00E4615F">
        <w:rPr>
          <w:rFonts w:ascii="Arial" w:hAnsi="Arial"/>
          <w:b/>
        </w:rPr>
        <w:t xml:space="preserve">  </w:t>
      </w:r>
      <w:r w:rsidRPr="00E4615F">
        <w:rPr>
          <w:rFonts w:ascii="Arial" w:hAnsi="Arial"/>
        </w:rPr>
        <w:t xml:space="preserve">Thursday 11:00-12:15, South Eng., room 216 </w:t>
      </w:r>
    </w:p>
    <w:p w:rsidR="006E1DB0" w:rsidRPr="00E4615F" w:rsidRDefault="006E1DB0" w:rsidP="006E1DB0">
      <w:pPr>
        <w:spacing w:line="200" w:lineRule="exact"/>
        <w:rPr>
          <w:rFonts w:ascii="Arial" w:hAnsi="Arial"/>
        </w:rPr>
      </w:pPr>
    </w:p>
    <w:p w:rsidR="006E1DB0" w:rsidRPr="00E4615F" w:rsidRDefault="006E1DB0" w:rsidP="006E1DB0">
      <w:pPr>
        <w:rPr>
          <w:rFonts w:ascii="Arial" w:hAnsi="Arial"/>
          <w:b/>
          <w:i/>
          <w:color w:val="0000FF"/>
        </w:rPr>
      </w:pPr>
      <w:r w:rsidRPr="00E4615F">
        <w:rPr>
          <w:rFonts w:ascii="Arial" w:hAnsi="Arial"/>
          <w:b/>
          <w:i/>
          <w:color w:val="0000FF"/>
        </w:rPr>
        <w:t>Course Description</w:t>
      </w:r>
    </w:p>
    <w:p w:rsidR="006E1DB0" w:rsidRPr="00E4615F" w:rsidRDefault="006E1DB0" w:rsidP="006E1DB0">
      <w:pPr>
        <w:rPr>
          <w:rFonts w:ascii="Arial" w:hAnsi="Arial"/>
        </w:rPr>
      </w:pPr>
      <w:r w:rsidRPr="00E4615F">
        <w:rPr>
          <w:rFonts w:ascii="Arial" w:hAnsi="Arial"/>
        </w:rPr>
        <w:t xml:space="preserve">In the course, students work in small groups on worksheets that emphasize the main concepts in the course.  Worksheets are based on </w:t>
      </w:r>
      <w:bookmarkStart w:id="0" w:name="_GoBack"/>
      <w:bookmarkEnd w:id="0"/>
      <w:r w:rsidRPr="00E4615F">
        <w:rPr>
          <w:rFonts w:ascii="Arial" w:hAnsi="Arial"/>
          <w:i/>
        </w:rPr>
        <w:t xml:space="preserve">Tutorials in Introductory Physics </w:t>
      </w:r>
      <w:r w:rsidRPr="00E4615F">
        <w:rPr>
          <w:rFonts w:ascii="Arial" w:hAnsi="Arial"/>
        </w:rPr>
        <w:t xml:space="preserve">by McDermott, Shaffer, and the Physics Education Group.  The emphasis in the tutorials is not on solving the standard quantitative problems, but on the development of important physical concepts and scientific reasoning skills.  Tutorial instructor does not lecture but asks questions designed to help students find their own answers.  Students are expected to construct answers for themselves through discussions with classmates and the tutorial instructor.  </w:t>
      </w:r>
    </w:p>
    <w:p w:rsidR="006E1DB0" w:rsidRPr="00E4615F" w:rsidRDefault="006E1DB0" w:rsidP="006E1DB0">
      <w:pPr>
        <w:rPr>
          <w:rFonts w:ascii="Arial" w:hAnsi="Arial"/>
        </w:rPr>
      </w:pPr>
    </w:p>
    <w:p w:rsidR="006E1DB0" w:rsidRPr="00E4615F" w:rsidRDefault="006E1DB0" w:rsidP="006E1DB0">
      <w:pPr>
        <w:rPr>
          <w:rFonts w:ascii="Arial" w:hAnsi="Arial"/>
        </w:rPr>
      </w:pPr>
      <w:r w:rsidRPr="00E4615F">
        <w:rPr>
          <w:rFonts w:ascii="Arial" w:hAnsi="Arial"/>
          <w:b/>
          <w:i/>
          <w:color w:val="0000FF"/>
        </w:rPr>
        <w:t>Pre</w:t>
      </w:r>
      <w:r>
        <w:rPr>
          <w:rFonts w:ascii="Arial" w:hAnsi="Arial"/>
          <w:b/>
          <w:i/>
          <w:color w:val="0000FF"/>
        </w:rPr>
        <w:t>/Co-</w:t>
      </w:r>
      <w:r w:rsidRPr="00E4615F">
        <w:rPr>
          <w:rFonts w:ascii="Arial" w:hAnsi="Arial"/>
          <w:b/>
          <w:i/>
          <w:color w:val="0000FF"/>
        </w:rPr>
        <w:t>requisites:</w:t>
      </w:r>
      <w:r w:rsidRPr="00E4615F">
        <w:rPr>
          <w:rFonts w:ascii="Arial" w:hAnsi="Arial"/>
          <w:b/>
        </w:rPr>
        <w:t xml:space="preserve">  </w:t>
      </w:r>
      <w:r w:rsidRPr="00E4615F">
        <w:rPr>
          <w:rFonts w:ascii="Arial" w:hAnsi="Arial"/>
        </w:rPr>
        <w:t>Phys 25</w:t>
      </w:r>
      <w:r>
        <w:rPr>
          <w:rFonts w:ascii="Arial" w:hAnsi="Arial"/>
        </w:rPr>
        <w:t>1</w:t>
      </w:r>
    </w:p>
    <w:p w:rsidR="006E1DB0" w:rsidRPr="00E4615F" w:rsidRDefault="006E1DB0" w:rsidP="006E1DB0">
      <w:pPr>
        <w:spacing w:line="200" w:lineRule="exact"/>
        <w:rPr>
          <w:rFonts w:ascii="Arial" w:hAnsi="Arial"/>
        </w:rPr>
      </w:pPr>
    </w:p>
    <w:p w:rsidR="006E1DB0" w:rsidRPr="00E4615F" w:rsidRDefault="006E1DB0" w:rsidP="006E1DB0">
      <w:pPr>
        <w:rPr>
          <w:rFonts w:ascii="Arial" w:hAnsi="Arial"/>
        </w:rPr>
      </w:pPr>
      <w:r w:rsidRPr="00E4615F">
        <w:rPr>
          <w:rFonts w:ascii="Arial" w:hAnsi="Arial"/>
          <w:b/>
          <w:i/>
          <w:color w:val="0000FF"/>
        </w:rPr>
        <w:t>Office Hours:</w:t>
      </w:r>
      <w:r w:rsidRPr="00E4615F">
        <w:rPr>
          <w:rFonts w:ascii="Arial" w:hAnsi="Arial"/>
        </w:rPr>
        <w:t xml:space="preserve"> by arrangement</w:t>
      </w:r>
    </w:p>
    <w:p w:rsidR="006E1DB0" w:rsidRPr="00E4615F" w:rsidRDefault="006E1DB0" w:rsidP="006E1DB0">
      <w:pPr>
        <w:spacing w:line="200" w:lineRule="exact"/>
        <w:rPr>
          <w:rFonts w:ascii="Arial" w:hAnsi="Arial"/>
          <w:b/>
        </w:rPr>
      </w:pPr>
      <w:r w:rsidRPr="00E4615F">
        <w:rPr>
          <w:rFonts w:ascii="Arial" w:hAnsi="Arial"/>
          <w:b/>
        </w:rPr>
        <w:t xml:space="preserve"> </w:t>
      </w:r>
    </w:p>
    <w:p w:rsidR="006E1DB0" w:rsidRPr="00E4615F" w:rsidRDefault="006E1DB0" w:rsidP="006E1DB0">
      <w:pPr>
        <w:rPr>
          <w:rFonts w:ascii="Arial" w:hAnsi="Arial"/>
        </w:rPr>
      </w:pPr>
      <w:r w:rsidRPr="00E4615F">
        <w:rPr>
          <w:rFonts w:ascii="Arial" w:hAnsi="Arial"/>
          <w:b/>
          <w:i/>
          <w:color w:val="0000FF"/>
        </w:rPr>
        <w:t>Homework:</w:t>
      </w:r>
      <w:r w:rsidRPr="00E4615F">
        <w:rPr>
          <w:rFonts w:ascii="Arial" w:hAnsi="Arial"/>
          <w:b/>
        </w:rPr>
        <w:t xml:space="preserve">  </w:t>
      </w:r>
      <w:r w:rsidRPr="00E4615F">
        <w:rPr>
          <w:rFonts w:ascii="Arial" w:hAnsi="Arial"/>
        </w:rPr>
        <w:t>Homework associated with each tutorial reinforces and extends the material covered in the worksheets.</w:t>
      </w:r>
    </w:p>
    <w:p w:rsidR="006E1DB0" w:rsidRPr="00E4615F" w:rsidRDefault="006E1DB0" w:rsidP="006E1DB0">
      <w:pPr>
        <w:spacing w:line="200" w:lineRule="exact"/>
        <w:rPr>
          <w:rFonts w:ascii="Arial" w:hAnsi="Arial"/>
        </w:rPr>
      </w:pPr>
    </w:p>
    <w:p w:rsidR="006E1DB0" w:rsidRPr="00762F43" w:rsidRDefault="006E1DB0" w:rsidP="006E1DB0">
      <w:pPr>
        <w:keepNext/>
        <w:rPr>
          <w:rFonts w:ascii="Arial" w:hAnsi="Arial"/>
          <w:b/>
          <w:i/>
          <w:color w:val="0000FF"/>
        </w:rPr>
      </w:pPr>
      <w:r w:rsidRPr="00E4615F">
        <w:rPr>
          <w:rFonts w:ascii="Arial" w:hAnsi="Arial"/>
          <w:b/>
          <w:i/>
          <w:color w:val="0000FF"/>
        </w:rPr>
        <w:t>Textbook:</w:t>
      </w:r>
      <w:r>
        <w:rPr>
          <w:rFonts w:ascii="Arial" w:hAnsi="Arial"/>
        </w:rPr>
        <w:t xml:space="preserve"> No textbook is required.</w:t>
      </w:r>
    </w:p>
    <w:p w:rsidR="006E1DB0" w:rsidRPr="00E4615F" w:rsidRDefault="006E1DB0" w:rsidP="006E1DB0">
      <w:pPr>
        <w:spacing w:line="200" w:lineRule="exact"/>
        <w:rPr>
          <w:rFonts w:ascii="Arial" w:hAnsi="Arial"/>
        </w:rPr>
      </w:pPr>
    </w:p>
    <w:p w:rsidR="006E1DB0" w:rsidRPr="00E4615F" w:rsidRDefault="006E1DB0" w:rsidP="006E1DB0">
      <w:pPr>
        <w:keepNext/>
        <w:rPr>
          <w:rFonts w:ascii="Arial" w:hAnsi="Arial"/>
          <w:b/>
          <w:i/>
          <w:color w:val="0000FF"/>
        </w:rPr>
      </w:pPr>
      <w:r w:rsidRPr="00E4615F">
        <w:rPr>
          <w:rFonts w:ascii="Arial" w:hAnsi="Arial"/>
          <w:b/>
          <w:i/>
          <w:color w:val="0000FF"/>
        </w:rPr>
        <w:t>Grading information</w:t>
      </w:r>
    </w:p>
    <w:p w:rsidR="006E1DB0" w:rsidRDefault="006E1DB0" w:rsidP="006E1DB0">
      <w:pPr>
        <w:rPr>
          <w:rFonts w:ascii="Arial" w:hAnsi="Arial"/>
        </w:rPr>
      </w:pPr>
      <w:r>
        <w:rPr>
          <w:rFonts w:ascii="Arial" w:hAnsi="Arial"/>
        </w:rPr>
        <w:t>Final grade in physics 25</w:t>
      </w:r>
      <w:r>
        <w:rPr>
          <w:rFonts w:ascii="Arial" w:hAnsi="Arial"/>
        </w:rPr>
        <w:t>1</w:t>
      </w:r>
      <w:r w:rsidRPr="00E4615F">
        <w:rPr>
          <w:rFonts w:ascii="Arial" w:hAnsi="Arial"/>
        </w:rPr>
        <w:t xml:space="preserve">R will be determined basis on student performance in </w:t>
      </w:r>
      <w:r>
        <w:rPr>
          <w:rFonts w:ascii="Arial" w:hAnsi="Arial"/>
        </w:rPr>
        <w:t xml:space="preserve">class and on </w:t>
      </w:r>
      <w:r w:rsidRPr="00E4615F">
        <w:rPr>
          <w:rFonts w:ascii="Arial" w:hAnsi="Arial"/>
        </w:rPr>
        <w:t xml:space="preserve">HW assignments, which typically are closely based on the material covered in class.  </w:t>
      </w:r>
    </w:p>
    <w:p w:rsidR="006E1DB0" w:rsidRDefault="006E1DB0" w:rsidP="006E1DB0">
      <w:pPr>
        <w:rPr>
          <w:rFonts w:ascii="Arial" w:hAnsi="Arial"/>
        </w:rPr>
      </w:pPr>
    </w:p>
    <w:p w:rsidR="006E1DB0" w:rsidRDefault="006E1DB0" w:rsidP="006E1DB0">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6E1DB0" w:rsidRPr="0028695F" w:rsidTr="002B4785">
        <w:tc>
          <w:tcPr>
            <w:tcW w:w="2952" w:type="dxa"/>
            <w:shd w:val="clear" w:color="auto" w:fill="auto"/>
          </w:tcPr>
          <w:p w:rsidR="006E1DB0" w:rsidRPr="0028695F" w:rsidRDefault="006E1DB0" w:rsidP="002B4785">
            <w:pPr>
              <w:rPr>
                <w:rFonts w:ascii="Arial" w:hAnsi="Arial"/>
                <w:b/>
              </w:rPr>
            </w:pPr>
            <w:r w:rsidRPr="0028695F">
              <w:rPr>
                <w:rFonts w:ascii="Arial" w:hAnsi="Arial"/>
                <w:b/>
              </w:rPr>
              <w:t>To Receive an A</w:t>
            </w:r>
          </w:p>
        </w:tc>
        <w:tc>
          <w:tcPr>
            <w:tcW w:w="2952" w:type="dxa"/>
            <w:shd w:val="clear" w:color="auto" w:fill="auto"/>
          </w:tcPr>
          <w:p w:rsidR="006E1DB0" w:rsidRPr="0028695F" w:rsidRDefault="006E1DB0" w:rsidP="002B4785">
            <w:pPr>
              <w:rPr>
                <w:rFonts w:ascii="Arial" w:hAnsi="Arial"/>
                <w:b/>
              </w:rPr>
            </w:pPr>
            <w:r w:rsidRPr="0028695F">
              <w:rPr>
                <w:rFonts w:ascii="Arial" w:hAnsi="Arial"/>
                <w:b/>
              </w:rPr>
              <w:t>To Receive a B</w:t>
            </w:r>
          </w:p>
        </w:tc>
        <w:tc>
          <w:tcPr>
            <w:tcW w:w="2952" w:type="dxa"/>
            <w:shd w:val="clear" w:color="auto" w:fill="auto"/>
          </w:tcPr>
          <w:p w:rsidR="006E1DB0" w:rsidRPr="0028695F" w:rsidRDefault="006E1DB0" w:rsidP="002B4785">
            <w:pPr>
              <w:rPr>
                <w:rFonts w:ascii="Arial" w:hAnsi="Arial"/>
                <w:b/>
              </w:rPr>
            </w:pPr>
            <w:r w:rsidRPr="0028695F">
              <w:rPr>
                <w:rFonts w:ascii="Arial" w:hAnsi="Arial"/>
                <w:b/>
              </w:rPr>
              <w:t>To Receive a C</w:t>
            </w:r>
          </w:p>
        </w:tc>
      </w:tr>
      <w:tr w:rsidR="006E1DB0" w:rsidRPr="0028695F" w:rsidTr="002B4785">
        <w:tc>
          <w:tcPr>
            <w:tcW w:w="2952" w:type="dxa"/>
            <w:shd w:val="clear" w:color="auto" w:fill="auto"/>
          </w:tcPr>
          <w:p w:rsidR="006E1DB0" w:rsidRPr="00CC1E43" w:rsidRDefault="006E1DB0" w:rsidP="002B4785">
            <w:pPr>
              <w:pStyle w:val="NormalWeb"/>
            </w:pPr>
            <w:r>
              <w:t xml:space="preserve">Engage in class discussions </w:t>
            </w:r>
          </w:p>
        </w:tc>
        <w:tc>
          <w:tcPr>
            <w:tcW w:w="2952" w:type="dxa"/>
            <w:shd w:val="clear" w:color="auto" w:fill="auto"/>
          </w:tcPr>
          <w:p w:rsidR="006E1DB0" w:rsidRPr="00CC1E43" w:rsidRDefault="006E1DB0" w:rsidP="002B4785">
            <w:pPr>
              <w:pStyle w:val="NormalWeb"/>
            </w:pPr>
            <w:r>
              <w:t xml:space="preserve">Engage in class discussions </w:t>
            </w:r>
          </w:p>
        </w:tc>
        <w:tc>
          <w:tcPr>
            <w:tcW w:w="2952" w:type="dxa"/>
            <w:shd w:val="clear" w:color="auto" w:fill="auto"/>
          </w:tcPr>
          <w:p w:rsidR="006E1DB0" w:rsidRPr="00CC1E43" w:rsidRDefault="006E1DB0" w:rsidP="002B4785">
            <w:pPr>
              <w:pStyle w:val="NormalWeb"/>
            </w:pPr>
            <w:r>
              <w:t xml:space="preserve">Engage in class discussions </w:t>
            </w:r>
          </w:p>
        </w:tc>
      </w:tr>
      <w:tr w:rsidR="006E1DB0" w:rsidRPr="0028695F" w:rsidTr="002B4785">
        <w:tc>
          <w:tcPr>
            <w:tcW w:w="2952" w:type="dxa"/>
            <w:shd w:val="clear" w:color="auto" w:fill="auto"/>
          </w:tcPr>
          <w:p w:rsidR="006E1DB0" w:rsidRPr="00CC1E43" w:rsidRDefault="006E1DB0" w:rsidP="002B4785">
            <w:pPr>
              <w:pStyle w:val="NormalWeb"/>
            </w:pPr>
            <w:r>
              <w:t>Submit 90% of in-class worksheets</w:t>
            </w:r>
          </w:p>
        </w:tc>
        <w:tc>
          <w:tcPr>
            <w:tcW w:w="2952" w:type="dxa"/>
            <w:shd w:val="clear" w:color="auto" w:fill="auto"/>
          </w:tcPr>
          <w:p w:rsidR="006E1DB0" w:rsidRPr="0028695F" w:rsidRDefault="006E1DB0" w:rsidP="002B4785">
            <w:pPr>
              <w:rPr>
                <w:rFonts w:ascii="Arial" w:hAnsi="Arial"/>
              </w:rPr>
            </w:pPr>
            <w:r>
              <w:t>Submit 80% of in-class worksheets</w:t>
            </w:r>
          </w:p>
        </w:tc>
        <w:tc>
          <w:tcPr>
            <w:tcW w:w="2952" w:type="dxa"/>
            <w:shd w:val="clear" w:color="auto" w:fill="auto"/>
          </w:tcPr>
          <w:p w:rsidR="006E1DB0" w:rsidRPr="0028695F" w:rsidRDefault="006E1DB0" w:rsidP="002B4785">
            <w:pPr>
              <w:rPr>
                <w:rFonts w:ascii="Arial" w:hAnsi="Arial"/>
              </w:rPr>
            </w:pPr>
            <w:r>
              <w:t>Submit 70% of in-class worksheets</w:t>
            </w:r>
          </w:p>
        </w:tc>
      </w:tr>
      <w:tr w:rsidR="006E1DB0" w:rsidRPr="0028695F" w:rsidTr="002B4785">
        <w:trPr>
          <w:trHeight w:val="872"/>
        </w:trPr>
        <w:tc>
          <w:tcPr>
            <w:tcW w:w="2952" w:type="dxa"/>
            <w:shd w:val="clear" w:color="auto" w:fill="auto"/>
          </w:tcPr>
          <w:p w:rsidR="006E1DB0" w:rsidRPr="00CC1E43" w:rsidRDefault="006E1DB0" w:rsidP="002B4785">
            <w:pPr>
              <w:pStyle w:val="NormalWeb"/>
            </w:pPr>
            <w:r>
              <w:t>Complete 100% of Homework at a satisfactory level</w:t>
            </w:r>
          </w:p>
        </w:tc>
        <w:tc>
          <w:tcPr>
            <w:tcW w:w="2952" w:type="dxa"/>
            <w:shd w:val="clear" w:color="auto" w:fill="auto"/>
          </w:tcPr>
          <w:p w:rsidR="006E1DB0" w:rsidRPr="0028695F" w:rsidRDefault="006E1DB0" w:rsidP="002B4785">
            <w:pPr>
              <w:rPr>
                <w:rFonts w:ascii="Arial" w:hAnsi="Arial"/>
              </w:rPr>
            </w:pPr>
            <w:r>
              <w:t>Complete 90% of Homework at a satisfactory level</w:t>
            </w:r>
          </w:p>
        </w:tc>
        <w:tc>
          <w:tcPr>
            <w:tcW w:w="2952" w:type="dxa"/>
            <w:shd w:val="clear" w:color="auto" w:fill="auto"/>
          </w:tcPr>
          <w:p w:rsidR="006E1DB0" w:rsidRPr="0028695F" w:rsidRDefault="006E1DB0" w:rsidP="002B4785">
            <w:pPr>
              <w:rPr>
                <w:rFonts w:ascii="Arial" w:hAnsi="Arial"/>
              </w:rPr>
            </w:pPr>
            <w:r>
              <w:t>Complete 80% of Homework at a satisfactory level</w:t>
            </w:r>
          </w:p>
        </w:tc>
      </w:tr>
      <w:tr w:rsidR="006E1DB0" w:rsidRPr="0028695F" w:rsidTr="002B4785">
        <w:trPr>
          <w:trHeight w:val="503"/>
        </w:trPr>
        <w:tc>
          <w:tcPr>
            <w:tcW w:w="2952" w:type="dxa"/>
            <w:shd w:val="clear" w:color="auto" w:fill="auto"/>
          </w:tcPr>
          <w:p w:rsidR="006E1DB0" w:rsidRPr="0028695F" w:rsidRDefault="006E1DB0" w:rsidP="002B4785">
            <w:pPr>
              <w:rPr>
                <w:rFonts w:ascii="Arial" w:hAnsi="Arial"/>
              </w:rPr>
            </w:pPr>
            <w:r>
              <w:t>Participate in Outreach* project/In-class project</w:t>
            </w:r>
          </w:p>
        </w:tc>
        <w:tc>
          <w:tcPr>
            <w:tcW w:w="2952" w:type="dxa"/>
            <w:shd w:val="clear" w:color="auto" w:fill="auto"/>
          </w:tcPr>
          <w:p w:rsidR="006E1DB0" w:rsidRPr="0028695F" w:rsidRDefault="006E1DB0" w:rsidP="002B4785">
            <w:pPr>
              <w:rPr>
                <w:rFonts w:ascii="Arial" w:hAnsi="Arial"/>
              </w:rPr>
            </w:pPr>
            <w:r>
              <w:t>Participate in Outreach* project/In-class project</w:t>
            </w:r>
          </w:p>
        </w:tc>
        <w:tc>
          <w:tcPr>
            <w:tcW w:w="2952" w:type="dxa"/>
            <w:shd w:val="clear" w:color="auto" w:fill="auto"/>
          </w:tcPr>
          <w:p w:rsidR="006E1DB0" w:rsidRPr="0028695F" w:rsidRDefault="006E1DB0" w:rsidP="002B4785">
            <w:pPr>
              <w:rPr>
                <w:rFonts w:ascii="Arial" w:hAnsi="Arial"/>
              </w:rPr>
            </w:pPr>
            <w:r w:rsidRPr="0028695F">
              <w:rPr>
                <w:rFonts w:ascii="Arial" w:hAnsi="Arial"/>
              </w:rPr>
              <w:t>--</w:t>
            </w:r>
          </w:p>
        </w:tc>
      </w:tr>
    </w:tbl>
    <w:p w:rsidR="006E1DB0" w:rsidRDefault="006E1DB0" w:rsidP="006E1DB0">
      <w:pPr>
        <w:rPr>
          <w:rFonts w:ascii="Arial" w:hAnsi="Arial"/>
        </w:rPr>
      </w:pPr>
    </w:p>
    <w:p w:rsidR="006E1DB0" w:rsidRPr="00E4615F" w:rsidRDefault="006E1DB0" w:rsidP="006E1DB0">
      <w:pPr>
        <w:rPr>
          <w:rFonts w:ascii="Arial" w:hAnsi="Arial"/>
          <w:color w:val="000000"/>
        </w:rPr>
      </w:pPr>
      <w:r w:rsidRPr="00E4615F">
        <w:rPr>
          <w:rFonts w:ascii="Arial" w:hAnsi="Arial"/>
          <w:b/>
          <w:i/>
          <w:color w:val="0000FF"/>
        </w:rPr>
        <w:t>Outreach project</w:t>
      </w:r>
      <w:r>
        <w:rPr>
          <w:rFonts w:ascii="Arial" w:hAnsi="Arial"/>
          <w:b/>
          <w:i/>
          <w:color w:val="0000FF"/>
        </w:rPr>
        <w:t>*</w:t>
      </w:r>
      <w:r w:rsidRPr="00E4615F">
        <w:rPr>
          <w:rFonts w:ascii="Arial" w:hAnsi="Arial"/>
          <w:b/>
          <w:i/>
          <w:color w:val="0000FF"/>
        </w:rPr>
        <w:t xml:space="preserve">: </w:t>
      </w:r>
      <w:r w:rsidRPr="00E4615F">
        <w:rPr>
          <w:rFonts w:ascii="Arial" w:hAnsi="Arial"/>
          <w:color w:val="000000"/>
        </w:rPr>
        <w:t xml:space="preserve">It is well known that one learns best when he/she teaches a subject matter to somebody else.  Our knowledge is strengthened significantly when we help others come to understand the material.  Therefore, this outreach </w:t>
      </w:r>
      <w:r w:rsidRPr="00E4615F">
        <w:rPr>
          <w:rFonts w:ascii="Arial" w:hAnsi="Arial"/>
          <w:color w:val="000000"/>
        </w:rPr>
        <w:lastRenderedPageBreak/>
        <w:t xml:space="preserve">project will have </w:t>
      </w:r>
      <w:r>
        <w:rPr>
          <w:rFonts w:ascii="Arial" w:hAnsi="Arial"/>
          <w:color w:val="000000"/>
        </w:rPr>
        <w:t>a significant impact on Phys 25</w:t>
      </w:r>
      <w:r>
        <w:rPr>
          <w:rFonts w:ascii="Arial" w:hAnsi="Arial"/>
          <w:color w:val="000000"/>
        </w:rPr>
        <w:t>1</w:t>
      </w:r>
      <w:r w:rsidRPr="00E4615F">
        <w:rPr>
          <w:rFonts w:ascii="Arial" w:hAnsi="Arial"/>
          <w:color w:val="000000"/>
        </w:rPr>
        <w:t xml:space="preserve">R students’ understanding of physics.  </w:t>
      </w:r>
      <w:r w:rsidRPr="00E4615F">
        <w:rPr>
          <w:rFonts w:ascii="Arial" w:hAnsi="Arial"/>
        </w:rPr>
        <w:t xml:space="preserve">Students will participate in activities </w:t>
      </w:r>
      <w:r w:rsidRPr="00E4615F">
        <w:rPr>
          <w:rFonts w:ascii="Arial" w:hAnsi="Arial"/>
          <w:color w:val="000000"/>
        </w:rPr>
        <w:t>appropriate for pre-college students that are also beneficial for introductory physics students and relevant to the course.  Students will:</w:t>
      </w:r>
    </w:p>
    <w:p w:rsidR="006E1DB0" w:rsidRPr="00E4615F" w:rsidRDefault="006E1DB0" w:rsidP="006E1DB0">
      <w:pPr>
        <w:numPr>
          <w:ilvl w:val="0"/>
          <w:numId w:val="1"/>
        </w:numPr>
        <w:tabs>
          <w:tab w:val="left" w:pos="720"/>
        </w:tabs>
        <w:rPr>
          <w:rFonts w:ascii="Arial" w:hAnsi="Arial"/>
          <w:color w:val="000000"/>
        </w:rPr>
      </w:pPr>
      <w:r w:rsidRPr="00E4615F">
        <w:rPr>
          <w:rFonts w:ascii="Arial" w:hAnsi="Arial"/>
          <w:color w:val="000000"/>
        </w:rPr>
        <w:t>work through the activities in groups of two during regular class time under the guidanc</w:t>
      </w:r>
      <w:r>
        <w:rPr>
          <w:rFonts w:ascii="Arial" w:hAnsi="Arial"/>
          <w:color w:val="000000"/>
        </w:rPr>
        <w:t xml:space="preserve">e of a team of physics faculty </w:t>
      </w:r>
      <w:r w:rsidRPr="00E4615F">
        <w:rPr>
          <w:rFonts w:ascii="Arial" w:hAnsi="Arial"/>
          <w:color w:val="000000"/>
        </w:rPr>
        <w:t>in order to prepare facilitate these activities with pre-college students,</w:t>
      </w:r>
      <w:r>
        <w:rPr>
          <w:rFonts w:ascii="Arial" w:hAnsi="Arial"/>
          <w:color w:val="000000"/>
        </w:rPr>
        <w:t xml:space="preserve"> takes the place of one day of class.</w:t>
      </w:r>
    </w:p>
    <w:p w:rsidR="006E1DB0" w:rsidRPr="00E4615F" w:rsidRDefault="006E1DB0" w:rsidP="006E1DB0">
      <w:pPr>
        <w:keepLines/>
        <w:widowControl/>
        <w:numPr>
          <w:ilvl w:val="0"/>
          <w:numId w:val="1"/>
        </w:numPr>
        <w:tabs>
          <w:tab w:val="left" w:pos="720"/>
        </w:tabs>
        <w:rPr>
          <w:rFonts w:ascii="Arial" w:hAnsi="Arial"/>
        </w:rPr>
      </w:pPr>
      <w:r w:rsidRPr="00E4615F">
        <w:rPr>
          <w:rFonts w:ascii="Arial" w:hAnsi="Arial"/>
          <w:color w:val="000000"/>
        </w:rPr>
        <w:t xml:space="preserve">participate in the outreach “Science Fun Night” event at </w:t>
      </w:r>
      <w:r>
        <w:rPr>
          <w:rFonts w:ascii="Arial" w:hAnsi="Arial"/>
          <w:color w:val="000000"/>
        </w:rPr>
        <w:t xml:space="preserve">a local </w:t>
      </w:r>
      <w:r>
        <w:rPr>
          <w:rFonts w:ascii="Arial" w:hAnsi="Arial" w:cs="Helvetica"/>
          <w:noProof w:val="0"/>
        </w:rPr>
        <w:t>elementary s</w:t>
      </w:r>
      <w:r w:rsidRPr="00E4615F">
        <w:rPr>
          <w:rFonts w:ascii="Arial" w:hAnsi="Arial" w:cs="Helvetica"/>
          <w:noProof w:val="0"/>
        </w:rPr>
        <w:t>chool</w:t>
      </w:r>
      <w:r>
        <w:rPr>
          <w:rFonts w:ascii="Arial" w:hAnsi="Arial" w:cs="Helvetica"/>
          <w:noProof w:val="0"/>
        </w:rPr>
        <w:t xml:space="preserve">.  The specific date will be announced later.  </w:t>
      </w:r>
    </w:p>
    <w:p w:rsidR="006E1DB0" w:rsidRPr="00E4615F" w:rsidRDefault="006E1DB0" w:rsidP="006E1DB0">
      <w:pPr>
        <w:spacing w:before="120"/>
        <w:rPr>
          <w:rFonts w:ascii="Arial" w:hAnsi="Arial"/>
          <w:color w:val="000000"/>
        </w:rPr>
      </w:pPr>
      <w:r w:rsidRPr="00E4615F">
        <w:rPr>
          <w:rFonts w:ascii="Arial" w:hAnsi="Arial"/>
          <w:color w:val="000000"/>
        </w:rPr>
        <w:t xml:space="preserve">This project will serve as an invaluable experience for the course participants in gaining a deeper understanding of teaching and learning at all levels. </w:t>
      </w:r>
    </w:p>
    <w:p w:rsidR="006E1DB0" w:rsidRPr="00E4615F" w:rsidRDefault="006E1DB0" w:rsidP="006E1DB0">
      <w:pPr>
        <w:rPr>
          <w:rFonts w:ascii="Arial" w:hAnsi="Arial"/>
        </w:rPr>
      </w:pPr>
    </w:p>
    <w:p w:rsidR="006E1DB0" w:rsidRPr="00E4615F" w:rsidRDefault="006E1DB0" w:rsidP="006E1DB0">
      <w:pPr>
        <w:spacing w:line="200" w:lineRule="exact"/>
        <w:rPr>
          <w:rFonts w:ascii="Arial" w:hAnsi="Arial"/>
        </w:rPr>
      </w:pPr>
    </w:p>
    <w:p w:rsidR="006E1DB0" w:rsidRPr="00E4615F" w:rsidRDefault="006E1DB0" w:rsidP="006E1DB0">
      <w:pPr>
        <w:rPr>
          <w:rFonts w:ascii="Arial" w:hAnsi="Arial"/>
          <w:sz w:val="22"/>
          <w:szCs w:val="20"/>
        </w:rPr>
      </w:pPr>
      <w:r w:rsidRPr="00E4615F">
        <w:rPr>
          <w:rFonts w:ascii="Arial" w:hAnsi="Arial"/>
          <w:b/>
          <w:i/>
          <w:color w:val="0000FF"/>
        </w:rPr>
        <w:t>Special Considerations</w:t>
      </w:r>
      <w:r w:rsidRPr="00E4615F">
        <w:rPr>
          <w:rFonts w:ascii="Arial" w:hAnsi="Arial"/>
          <w:b/>
          <w:i/>
          <w:color w:val="0000FF"/>
        </w:rPr>
        <w:br/>
      </w:r>
      <w:r w:rsidRPr="00E4615F">
        <w:rPr>
          <w:rFonts w:ascii="Arial" w:hAnsi="Arial"/>
          <w:sz w:val="22"/>
          <w:szCs w:val="20"/>
        </w:rPr>
        <w:t xml:space="preserve">Students with disabilities or other special needs, who need special accommodations in this course, are invited to share these concerns or requests with the instructor as soon as possible. Extra time on exams must be requested by formal letter from the NDSU department of disability services and administered through that department.  </w:t>
      </w:r>
    </w:p>
    <w:p w:rsidR="006E1DB0" w:rsidRPr="00E4615F" w:rsidRDefault="006E1DB0" w:rsidP="006E1DB0">
      <w:pPr>
        <w:rPr>
          <w:rFonts w:ascii="Arial" w:hAnsi="Arial"/>
          <w:sz w:val="22"/>
          <w:szCs w:val="20"/>
        </w:rPr>
      </w:pPr>
      <w:r w:rsidRPr="00E4615F">
        <w:rPr>
          <w:rFonts w:ascii="Arial" w:hAnsi="Arial"/>
          <w:sz w:val="22"/>
          <w:szCs w:val="20"/>
        </w:rPr>
        <w:t>Veterans and student soldiers with special circumstances or who are activated are encouraged to notify the instructor in advance.</w:t>
      </w:r>
    </w:p>
    <w:p w:rsidR="006E1DB0" w:rsidRDefault="006E1DB0" w:rsidP="006E1DB0">
      <w:pPr>
        <w:rPr>
          <w:rFonts w:ascii="Arial" w:hAnsi="Arial"/>
          <w:b/>
          <w:color w:val="FF0000"/>
          <w:sz w:val="22"/>
          <w:szCs w:val="20"/>
        </w:rPr>
      </w:pPr>
    </w:p>
    <w:p w:rsidR="006E1DB0" w:rsidRPr="00E4615F" w:rsidRDefault="006E1DB0" w:rsidP="006E1DB0">
      <w:pPr>
        <w:rPr>
          <w:rFonts w:ascii="Arial" w:hAnsi="Arial"/>
          <w:sz w:val="22"/>
          <w:szCs w:val="20"/>
        </w:rPr>
      </w:pPr>
      <w:r w:rsidRPr="00E4615F">
        <w:rPr>
          <w:rFonts w:ascii="Arial" w:hAnsi="Arial"/>
          <w:b/>
          <w:i/>
          <w:color w:val="FF0000"/>
          <w:sz w:val="22"/>
          <w:szCs w:val="20"/>
        </w:rPr>
        <w:t>Academic Responsibility</w:t>
      </w:r>
      <w:r w:rsidRPr="00E4615F">
        <w:rPr>
          <w:rFonts w:ascii="Arial" w:hAnsi="Arial"/>
          <w:b/>
          <w:i/>
          <w:sz w:val="22"/>
          <w:szCs w:val="20"/>
        </w:rPr>
        <w:br/>
      </w:r>
      <w:r w:rsidRPr="00E4615F">
        <w:rPr>
          <w:rFonts w:ascii="Arial" w:hAnsi="Arial" w:cs="Helvetica"/>
          <w:sz w:val="22"/>
        </w:rPr>
        <w:t xml:space="preserve">The academic community is operated on the basis of honesty, integrity, and fair play. NDSU Policy 335: Code of Academic Responsibility and Conduct applies to cases in which cheating, plagiarism, or other academic misconduct have occurred in an instructional context. Students found guilty of academic misconduct are subject to penalties, up to and possibly including suspension and/or expulsion. Student academic misconduct records are maintained by the Office of Registration and Records. Informational resources about academic honesty for students and instructional staff members can be found at </w:t>
      </w:r>
      <w:hyperlink r:id="rId8" w:history="1">
        <w:r w:rsidRPr="00B5110C">
          <w:rPr>
            <w:rStyle w:val="Hyperlink"/>
            <w:rFonts w:ascii="Arial" w:hAnsi="Arial" w:cs="Helvetica"/>
            <w:sz w:val="22"/>
          </w:rPr>
          <w:t>www.ndsu.edu/academichonesty</w:t>
        </w:r>
      </w:hyperlink>
      <w:r w:rsidRPr="00E4615F">
        <w:rPr>
          <w:rFonts w:ascii="Arial" w:hAnsi="Arial" w:cs="Helvetica"/>
          <w:sz w:val="22"/>
        </w:rPr>
        <w:t>.</w:t>
      </w:r>
    </w:p>
    <w:p w:rsidR="006E1DB0" w:rsidRDefault="006E1DB0" w:rsidP="006E1DB0">
      <w:pPr>
        <w:rPr>
          <w:rFonts w:ascii="Arial" w:hAnsi="Arial"/>
        </w:rPr>
      </w:pPr>
    </w:p>
    <w:p w:rsidR="006E1DB0" w:rsidRDefault="006E1DB0" w:rsidP="006E1DB0">
      <w:pPr>
        <w:rPr>
          <w:rFonts w:ascii="Arial" w:hAnsi="Arial"/>
        </w:rPr>
      </w:pPr>
    </w:p>
    <w:p w:rsidR="006E1DB0" w:rsidRPr="00E4615F" w:rsidRDefault="006E1DB0" w:rsidP="006E1DB0">
      <w:pPr>
        <w:rPr>
          <w:rFonts w:ascii="Arial" w:hAnsi="Arial"/>
        </w:rPr>
      </w:pPr>
      <w:r>
        <w:rPr>
          <w:rFonts w:ascii="Arial" w:hAnsi="Arial"/>
        </w:rPr>
        <w:t xml:space="preserve">*There is a possibility that this project may be changed or may need to be substituted for another project depending on the availability of the participating school.  </w:t>
      </w:r>
    </w:p>
    <w:p w:rsidR="006E1DB0" w:rsidRDefault="006E1DB0"/>
    <w:sectPr w:rsidR="006E1DB0">
      <w:headerReference w:type="default" r:id="rId9"/>
      <w:headerReference w:type="first" r:id="rId10"/>
      <w:footnotePr>
        <w:pos w:val="beneathText"/>
      </w:footnotePr>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719" w:rsidRDefault="00644719" w:rsidP="006E1DB0">
      <w:r>
        <w:separator/>
      </w:r>
    </w:p>
  </w:endnote>
  <w:endnote w:type="continuationSeparator" w:id="0">
    <w:p w:rsidR="00644719" w:rsidRDefault="00644719" w:rsidP="006E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719" w:rsidRDefault="00644719" w:rsidP="006E1DB0">
      <w:r>
        <w:separator/>
      </w:r>
    </w:p>
  </w:footnote>
  <w:footnote w:type="continuationSeparator" w:id="0">
    <w:p w:rsidR="00644719" w:rsidRDefault="00644719" w:rsidP="006E1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5A4" w:rsidRDefault="00644719">
    <w:pPr>
      <w:pStyle w:val="Header"/>
      <w:tabs>
        <w:tab w:val="clear" w:pos="4320"/>
        <w:tab w:val="clear" w:pos="8640"/>
        <w:tab w:val="left" w:pos="3289"/>
      </w:tabs>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5A4" w:rsidRDefault="00644719">
    <w:pPr>
      <w:pStyle w:val="Header"/>
      <w:tabs>
        <w:tab w:val="clear" w:pos="4320"/>
        <w:tab w:val="clear" w:pos="8640"/>
        <w:tab w:val="left" w:pos="3289"/>
      </w:tabs>
      <w:jc w:val="center"/>
      <w:rPr>
        <w:b/>
        <w:sz w:val="28"/>
      </w:rPr>
    </w:pPr>
    <w:r>
      <w:rPr>
        <w:b/>
        <w:sz w:val="28"/>
      </w:rPr>
      <w:t>Syllabus</w:t>
    </w:r>
  </w:p>
  <w:p w:rsidR="000555A4" w:rsidRDefault="00644719">
    <w:pPr>
      <w:pStyle w:val="Header"/>
      <w:tabs>
        <w:tab w:val="clear" w:pos="4320"/>
        <w:tab w:val="clear" w:pos="8640"/>
        <w:tab w:val="left" w:pos="3289"/>
      </w:tabs>
      <w:jc w:val="center"/>
      <w:rPr>
        <w:b/>
        <w:sz w:val="28"/>
      </w:rPr>
    </w:pPr>
    <w:r>
      <w:rPr>
        <w:b/>
        <w:sz w:val="28"/>
      </w:rPr>
      <w:t>Phys 25</w:t>
    </w:r>
    <w:r w:rsidR="006E1DB0">
      <w:rPr>
        <w:b/>
        <w:sz w:val="28"/>
      </w:rPr>
      <w:t>1</w:t>
    </w:r>
    <w:r>
      <w:rPr>
        <w:b/>
        <w:sz w:val="28"/>
      </w:rPr>
      <w:t xml:space="preserve">R, </w:t>
    </w:r>
    <w:r>
      <w:rPr>
        <w:b/>
        <w:sz w:val="28"/>
      </w:rPr>
      <w:t>Spring 20</w:t>
    </w:r>
    <w:r w:rsidR="006E1DB0">
      <w:rPr>
        <w:b/>
        <w:sz w:val="28"/>
      </w:rPr>
      <w:t>20</w:t>
    </w:r>
  </w:p>
  <w:p w:rsidR="000555A4" w:rsidRDefault="00644719">
    <w:pPr>
      <w:pStyle w:val="Header"/>
      <w:tabs>
        <w:tab w:val="clear" w:pos="4320"/>
        <w:tab w:val="clear" w:pos="8640"/>
        <w:tab w:val="left" w:pos="3289"/>
      </w:tabs>
      <w:jc w:val="center"/>
      <w:rPr>
        <w:b/>
        <w:sz w:val="28"/>
      </w:rPr>
    </w:pPr>
    <w:r>
      <w:rPr>
        <w:b/>
        <w:sz w:val="28"/>
      </w:rPr>
      <w:t>1 credit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3"/>
    <w:lvl w:ilvl="0">
      <w:start w:val="1"/>
      <w:numFmt w:val="bullet"/>
      <w:lvlText w:val=""/>
      <w:lvlJc w:val="left"/>
      <w:pPr>
        <w:tabs>
          <w:tab w:val="num" w:pos="720"/>
        </w:tabs>
        <w:ind w:left="720" w:hanging="360"/>
      </w:pPr>
      <w:rPr>
        <w:rFonts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B0"/>
    <w:rsid w:val="00644719"/>
    <w:rsid w:val="006E1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B8BD2"/>
  <w15:chartTrackingRefBased/>
  <w15:docId w15:val="{E4E7C3BB-F9B0-4A23-AC9A-F7A6114D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DB0"/>
    <w:pPr>
      <w:widowControl w:val="0"/>
      <w:suppressAutoHyphens/>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E1DB0"/>
    <w:pPr>
      <w:tabs>
        <w:tab w:val="center" w:pos="4320"/>
        <w:tab w:val="right" w:pos="8640"/>
      </w:tabs>
    </w:pPr>
  </w:style>
  <w:style w:type="character" w:customStyle="1" w:styleId="HeaderChar">
    <w:name w:val="Header Char"/>
    <w:basedOn w:val="DefaultParagraphFont"/>
    <w:link w:val="Header"/>
    <w:semiHidden/>
    <w:rsid w:val="006E1DB0"/>
    <w:rPr>
      <w:rFonts w:ascii="Times New Roman" w:eastAsia="Times New Roman" w:hAnsi="Times New Roman" w:cs="Times New Roman"/>
      <w:noProof/>
      <w:sz w:val="24"/>
      <w:szCs w:val="24"/>
    </w:rPr>
  </w:style>
  <w:style w:type="character" w:styleId="Hyperlink">
    <w:name w:val="Hyperlink"/>
    <w:uiPriority w:val="99"/>
    <w:unhideWhenUsed/>
    <w:rsid w:val="006E1DB0"/>
    <w:rPr>
      <w:color w:val="0000FF"/>
      <w:u w:val="single"/>
    </w:rPr>
  </w:style>
  <w:style w:type="paragraph" w:styleId="NormalWeb">
    <w:name w:val="Normal (Web)"/>
    <w:basedOn w:val="Normal"/>
    <w:uiPriority w:val="99"/>
    <w:unhideWhenUsed/>
    <w:rsid w:val="006E1DB0"/>
    <w:pPr>
      <w:widowControl/>
      <w:suppressAutoHyphens w:val="0"/>
      <w:spacing w:before="100" w:beforeAutospacing="1" w:after="100" w:afterAutospacing="1"/>
    </w:pPr>
    <w:rPr>
      <w:noProof w:val="0"/>
    </w:rPr>
  </w:style>
  <w:style w:type="paragraph" w:styleId="Footer">
    <w:name w:val="footer"/>
    <w:basedOn w:val="Normal"/>
    <w:link w:val="FooterChar"/>
    <w:uiPriority w:val="99"/>
    <w:unhideWhenUsed/>
    <w:rsid w:val="006E1DB0"/>
    <w:pPr>
      <w:tabs>
        <w:tab w:val="center" w:pos="4680"/>
        <w:tab w:val="right" w:pos="9360"/>
      </w:tabs>
    </w:pPr>
  </w:style>
  <w:style w:type="character" w:customStyle="1" w:styleId="FooterChar">
    <w:name w:val="Footer Char"/>
    <w:basedOn w:val="DefaultParagraphFont"/>
    <w:link w:val="Footer"/>
    <w:uiPriority w:val="99"/>
    <w:rsid w:val="006E1DB0"/>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su.edu/academichonesty" TargetMode="External"/><Relationship Id="rId3" Type="http://schemas.openxmlformats.org/officeDocument/2006/relationships/settings" Target="settings.xml"/><Relationship Id="rId7" Type="http://schemas.openxmlformats.org/officeDocument/2006/relationships/hyperlink" Target="mailto:alistair.mcinerny@nds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622</Words>
  <Characters>3551</Characters>
  <Application>Microsoft Office Word</Application>
  <DocSecurity>0</DocSecurity>
  <Lines>29</Lines>
  <Paragraphs>8</Paragraphs>
  <ScaleCrop>false</ScaleCrop>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McInerny</dc:creator>
  <cp:keywords/>
  <dc:description/>
  <cp:lastModifiedBy>Alistair McInerny</cp:lastModifiedBy>
  <cp:revision>1</cp:revision>
  <dcterms:created xsi:type="dcterms:W3CDTF">2020-01-09T17:38:00Z</dcterms:created>
  <dcterms:modified xsi:type="dcterms:W3CDTF">2020-01-09T17:42:00Z</dcterms:modified>
</cp:coreProperties>
</file>