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D9" w:rsidRDefault="00D87DD9" w:rsidP="00D87DD9">
      <w:pPr>
        <w:pStyle w:val="Header"/>
        <w:jc w:val="right"/>
      </w:pPr>
      <w:r>
        <w:t xml:space="preserve">Policy </w:t>
      </w:r>
      <w:r>
        <w:rPr>
          <w:i/>
          <w:color w:val="C00000"/>
          <w:u w:val="single"/>
        </w:rPr>
        <w:t xml:space="preserve">309 </w:t>
      </w:r>
      <w:r>
        <w:t xml:space="preserve">Version </w:t>
      </w:r>
      <w:r>
        <w:rPr>
          <w:i/>
          <w:color w:val="C00000"/>
          <w:u w:val="single"/>
        </w:rPr>
        <w:t>1</w:t>
      </w:r>
      <w:r>
        <w:t xml:space="preserve"> </w:t>
      </w:r>
      <w:r>
        <w:rPr>
          <w:i/>
          <w:color w:val="C00000"/>
          <w:u w:val="single"/>
        </w:rPr>
        <w:t>February 18, 2017</w:t>
      </w:r>
    </w:p>
    <w:p w:rsidR="00D87DD9" w:rsidRPr="000F0A0C" w:rsidRDefault="00D87DD9" w:rsidP="00D87DD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87DD9" w:rsidRPr="007F7B54" w:rsidTr="004A0024">
        <w:tc>
          <w:tcPr>
            <w:tcW w:w="9828" w:type="dxa"/>
            <w:gridSpan w:val="3"/>
            <w:tcBorders>
              <w:top w:val="nil"/>
              <w:left w:val="nil"/>
              <w:bottom w:val="nil"/>
              <w:right w:val="nil"/>
            </w:tcBorders>
          </w:tcPr>
          <w:p w:rsidR="00D87DD9" w:rsidRPr="007F7B54" w:rsidRDefault="00D87DD9" w:rsidP="004A0024">
            <w:pPr>
              <w:spacing w:after="0" w:line="240" w:lineRule="auto"/>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87DD9" w:rsidRPr="007F7B54" w:rsidTr="004A0024">
        <w:tc>
          <w:tcPr>
            <w:tcW w:w="1458" w:type="dxa"/>
            <w:tcBorders>
              <w:top w:val="nil"/>
              <w:left w:val="nil"/>
              <w:bottom w:val="nil"/>
              <w:right w:val="nil"/>
            </w:tcBorders>
          </w:tcPr>
          <w:p w:rsidR="00D87DD9" w:rsidRPr="007F7B54" w:rsidRDefault="00D87DD9" w:rsidP="004A0024">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73600"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BDA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87DD9" w:rsidRPr="007F7B54" w:rsidRDefault="00D87DD9" w:rsidP="004A0024">
            <w:pPr>
              <w:spacing w:after="0" w:line="240" w:lineRule="auto"/>
              <w:rPr>
                <w:rFonts w:ascii="Arial Narrow" w:hAnsi="Arial Narrow"/>
                <w:i/>
              </w:rPr>
            </w:pPr>
          </w:p>
          <w:p w:rsidR="00D87DD9" w:rsidRPr="007F7B54" w:rsidRDefault="00D87DD9" w:rsidP="004A0024">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D87DD9" w:rsidRPr="007F7B54" w:rsidTr="004A0024">
        <w:tc>
          <w:tcPr>
            <w:tcW w:w="1458" w:type="dxa"/>
            <w:tcBorders>
              <w:top w:val="nil"/>
              <w:left w:val="nil"/>
              <w:bottom w:val="nil"/>
              <w:right w:val="nil"/>
            </w:tcBorders>
          </w:tcPr>
          <w:p w:rsidR="00D87DD9" w:rsidRPr="007F7B54" w:rsidRDefault="00D87DD9" w:rsidP="004A0024">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87DD9" w:rsidRPr="004166D3" w:rsidRDefault="00D87DD9" w:rsidP="004A0024">
            <w:pPr>
              <w:shd w:val="clear" w:color="auto" w:fill="FFFFFF"/>
              <w:spacing w:before="100" w:beforeAutospacing="1" w:after="100" w:afterAutospacing="1" w:line="240" w:lineRule="auto"/>
              <w:outlineLvl w:val="2"/>
              <w:rPr>
                <w:rFonts w:ascii="Franklin Gothic Book" w:eastAsia="Times New Roman" w:hAnsi="Franklin Gothic Book"/>
                <w:bCs/>
                <w:color w:val="C00000"/>
                <w:sz w:val="27"/>
                <w:szCs w:val="27"/>
              </w:rPr>
            </w:pPr>
            <w:r w:rsidRPr="0082603C">
              <w:rPr>
                <w:rFonts w:ascii="Arial Narrow" w:hAnsi="Arial Narrow"/>
                <w:color w:val="C00000"/>
                <w:sz w:val="28"/>
              </w:rPr>
              <w:t xml:space="preserve">Policy </w:t>
            </w:r>
            <w:r w:rsidRPr="006E6CF1">
              <w:rPr>
                <w:rFonts w:ascii="Franklin Gothic Book" w:eastAsia="Times New Roman" w:hAnsi="Franklin Gothic Book"/>
                <w:bCs/>
                <w:color w:val="C00000"/>
                <w:sz w:val="27"/>
                <w:szCs w:val="27"/>
              </w:rPr>
              <w:t>309 MINIMUM QUALIFICATIONS FOR INSTRUCTIONAL FACULTY POLICY</w:t>
            </w:r>
          </w:p>
        </w:tc>
      </w:tr>
      <w:tr w:rsidR="00D87DD9" w:rsidRPr="007F7B54" w:rsidTr="004A0024">
        <w:tc>
          <w:tcPr>
            <w:tcW w:w="9828" w:type="dxa"/>
            <w:gridSpan w:val="3"/>
            <w:tcBorders>
              <w:top w:val="nil"/>
              <w:left w:val="nil"/>
              <w:bottom w:val="nil"/>
              <w:right w:val="nil"/>
            </w:tcBorders>
          </w:tcPr>
          <w:p w:rsidR="00D87DD9" w:rsidRPr="007F7B54" w:rsidRDefault="00D87DD9" w:rsidP="00D87DD9">
            <w:pPr>
              <w:pStyle w:val="ListParagraph"/>
              <w:numPr>
                <w:ilvl w:val="0"/>
                <w:numId w:val="10"/>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D87DD9" w:rsidRPr="007F7B54" w:rsidTr="004A0024">
        <w:tc>
          <w:tcPr>
            <w:tcW w:w="9828" w:type="dxa"/>
            <w:gridSpan w:val="3"/>
            <w:tcBorders>
              <w:top w:val="nil"/>
              <w:left w:val="nil"/>
              <w:bottom w:val="nil"/>
              <w:right w:val="nil"/>
            </w:tcBorders>
          </w:tcPr>
          <w:p w:rsidR="00D87DD9" w:rsidRPr="008D70BA" w:rsidRDefault="00D87DD9" w:rsidP="00D87DD9">
            <w:pPr>
              <w:pStyle w:val="ListParagraph"/>
              <w:numPr>
                <w:ilvl w:val="0"/>
                <w:numId w:val="12"/>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6E6CF1">
              <w:rPr>
                <w:rFonts w:ascii="Arial Narrow" w:hAnsi="Arial Narrow"/>
                <w:b/>
                <w:color w:val="C00000"/>
                <w:bdr w:val="single" w:sz="4" w:space="0" w:color="auto"/>
              </w:rPr>
              <w:fldChar w:fldCharType="begin">
                <w:ffData>
                  <w:name w:val="Check1"/>
                  <w:enabled/>
                  <w:calcOnExit w:val="0"/>
                  <w:checkBox>
                    <w:sizeAuto/>
                    <w:default w:val="0"/>
                  </w:checkBox>
                </w:ffData>
              </w:fldChar>
            </w:r>
            <w:r w:rsidRPr="006E6CF1">
              <w:rPr>
                <w:rFonts w:ascii="Arial Narrow" w:hAnsi="Arial Narrow"/>
                <w:b/>
                <w:color w:val="C00000"/>
                <w:bdr w:val="single" w:sz="4" w:space="0" w:color="auto"/>
              </w:rPr>
              <w:instrText xml:space="preserve"> FORMCHECKBOX </w:instrText>
            </w:r>
            <w:r w:rsidRPr="006E6CF1">
              <w:rPr>
                <w:rFonts w:ascii="Arial Narrow" w:hAnsi="Arial Narrow"/>
                <w:b/>
                <w:color w:val="C00000"/>
                <w:bdr w:val="single" w:sz="4" w:space="0" w:color="auto"/>
              </w:rPr>
            </w:r>
            <w:r w:rsidRPr="006E6CF1">
              <w:rPr>
                <w:rFonts w:ascii="Arial Narrow" w:hAnsi="Arial Narrow"/>
                <w:b/>
                <w:color w:val="C00000"/>
                <w:bdr w:val="single" w:sz="4" w:space="0" w:color="auto"/>
              </w:rPr>
              <w:fldChar w:fldCharType="end"/>
            </w:r>
            <w:r w:rsidRPr="006E6CF1">
              <w:rPr>
                <w:rFonts w:ascii="Arial Narrow" w:hAnsi="Arial Narrow"/>
                <w:b/>
                <w:color w:val="C00000"/>
                <w:bdr w:val="single" w:sz="4" w:space="0" w:color="auto"/>
              </w:rPr>
              <w:t xml:space="preserve"> No</w:t>
            </w:r>
            <w:r>
              <w:rPr>
                <w:rFonts w:ascii="Arial Narrow" w:hAnsi="Arial Narrow"/>
                <w:b/>
                <w:color w:val="C00000"/>
                <w:bdr w:val="single" w:sz="4" w:space="0" w:color="auto"/>
              </w:rPr>
              <w:t xml:space="preserve"> </w:t>
            </w:r>
          </w:p>
          <w:p w:rsidR="00D87DD9" w:rsidRDefault="00D87DD9" w:rsidP="004A0024">
            <w:pPr>
              <w:pStyle w:val="ListParagraph"/>
              <w:spacing w:after="0" w:line="240" w:lineRule="auto"/>
              <w:rPr>
                <w:rFonts w:ascii="Arial Narrow" w:hAnsi="Arial Narrow"/>
                <w:color w:val="C00000"/>
              </w:rPr>
            </w:pPr>
            <w:r>
              <w:rPr>
                <w:rFonts w:ascii="Arial Narrow" w:hAnsi="Arial Narrow"/>
                <w:color w:val="C00000"/>
              </w:rPr>
              <w:t xml:space="preserve">This policy is required by Higher Learning Commission (HLC </w:t>
            </w:r>
            <w:r w:rsidRPr="00BC0E51">
              <w:rPr>
                <w:rFonts w:ascii="Arial Narrow" w:hAnsi="Arial Narrow"/>
                <w:color w:val="C00000"/>
              </w:rPr>
              <w:t>is</w:t>
            </w:r>
            <w:r>
              <w:rPr>
                <w:rFonts w:ascii="Arial Narrow" w:hAnsi="Arial Narrow"/>
                <w:color w:val="C00000"/>
              </w:rPr>
              <w:t xml:space="preserve"> the</w:t>
            </w:r>
            <w:r w:rsidRPr="00BC0E51">
              <w:rPr>
                <w:rFonts w:ascii="Arial Narrow" w:hAnsi="Arial Narrow"/>
                <w:color w:val="C00000"/>
              </w:rPr>
              <w:t xml:space="preserve"> regional accreditation agency that accredits </w:t>
            </w:r>
            <w:r>
              <w:rPr>
                <w:rFonts w:ascii="Arial Narrow" w:hAnsi="Arial Narrow"/>
                <w:color w:val="C00000"/>
              </w:rPr>
              <w:t>NDSU as a degree granting higher education institution). Guidelines published in October 2015 and March 2016 state HLC’s requirement that faculty members have</w:t>
            </w:r>
            <w:r w:rsidRPr="008D70BA">
              <w:rPr>
                <w:rFonts w:ascii="Arial Narrow" w:hAnsi="Arial Narrow"/>
                <w:color w:val="C00000"/>
              </w:rPr>
              <w:t xml:space="preserve"> </w:t>
            </w:r>
            <w:r>
              <w:rPr>
                <w:rFonts w:ascii="Arial Narrow" w:hAnsi="Arial Narrow"/>
                <w:color w:val="C00000"/>
              </w:rPr>
              <w:t>“</w:t>
            </w:r>
            <w:r w:rsidRPr="008D70BA">
              <w:rPr>
                <w:rFonts w:ascii="Arial Narrow" w:hAnsi="Arial Narrow"/>
                <w:color w:val="C00000"/>
              </w:rPr>
              <w:t>appropriate expertise in the subjects they teach.”</w:t>
            </w:r>
            <w:r>
              <w:t xml:space="preserve"> </w:t>
            </w:r>
            <w:r w:rsidRPr="00BC0E51">
              <w:rPr>
                <w:rFonts w:ascii="Arial Narrow" w:hAnsi="Arial Narrow"/>
                <w:color w:val="C00000"/>
              </w:rPr>
              <w:t xml:space="preserve">All HLC-accredited institutions must </w:t>
            </w:r>
            <w:proofErr w:type="gramStart"/>
            <w:r w:rsidRPr="00BC0E51">
              <w:rPr>
                <w:rFonts w:ascii="Arial Narrow" w:hAnsi="Arial Narrow"/>
                <w:color w:val="C00000"/>
              </w:rPr>
              <w:t>be in compliance</w:t>
            </w:r>
            <w:proofErr w:type="gramEnd"/>
            <w:r>
              <w:rPr>
                <w:rFonts w:ascii="Arial Narrow" w:hAnsi="Arial Narrow"/>
                <w:color w:val="C00000"/>
              </w:rPr>
              <w:t xml:space="preserve"> with this requirement</w:t>
            </w:r>
            <w:r w:rsidRPr="00BC0E51">
              <w:rPr>
                <w:rFonts w:ascii="Arial Narrow" w:hAnsi="Arial Narrow"/>
                <w:color w:val="C00000"/>
              </w:rPr>
              <w:t xml:space="preserve"> no later than Sept. 1, 2017</w:t>
            </w:r>
            <w:r>
              <w:rPr>
                <w:rFonts w:ascii="Arial Narrow" w:hAnsi="Arial Narrow"/>
                <w:color w:val="C00000"/>
              </w:rPr>
              <w:t xml:space="preserve">. </w:t>
            </w:r>
          </w:p>
          <w:p w:rsidR="00D87DD9" w:rsidRPr="008D70BA" w:rsidRDefault="00D87DD9" w:rsidP="00D87DD9">
            <w:pPr>
              <w:pStyle w:val="ListParagraph"/>
              <w:numPr>
                <w:ilvl w:val="0"/>
                <w:numId w:val="13"/>
              </w:numPr>
              <w:spacing w:after="0" w:line="240" w:lineRule="auto"/>
              <w:ind w:left="720"/>
              <w:rPr>
                <w:rFonts w:ascii="Arial Narrow" w:hAnsi="Arial Narrow"/>
                <w:color w:val="C00000"/>
              </w:rPr>
            </w:pPr>
            <w:r w:rsidRPr="008D70BA">
              <w:rPr>
                <w:rFonts w:ascii="Arial Narrow" w:hAnsi="Arial Narrow"/>
                <w:color w:val="C00000"/>
              </w:rPr>
              <w:t xml:space="preserve">Describe change: </w:t>
            </w:r>
            <w:r>
              <w:rPr>
                <w:rFonts w:ascii="Arial Narrow" w:hAnsi="Arial Narrow"/>
                <w:color w:val="C00000"/>
              </w:rPr>
              <w:t xml:space="preserve">Instructional faculty </w:t>
            </w:r>
            <w:r w:rsidRPr="00BC0E51">
              <w:rPr>
                <w:rFonts w:ascii="Arial Narrow" w:hAnsi="Arial Narrow"/>
                <w:color w:val="C00000"/>
              </w:rPr>
              <w:t xml:space="preserve">can be qualified </w:t>
            </w:r>
            <w:r>
              <w:rPr>
                <w:rFonts w:ascii="Arial Narrow" w:hAnsi="Arial Narrow"/>
                <w:color w:val="C00000"/>
              </w:rPr>
              <w:t xml:space="preserve">to teach </w:t>
            </w:r>
            <w:r w:rsidRPr="00BC0E51">
              <w:rPr>
                <w:rFonts w:ascii="Arial Narrow" w:hAnsi="Arial Narrow"/>
                <w:color w:val="C00000"/>
              </w:rPr>
              <w:t xml:space="preserve">based on a combination of academic and </w:t>
            </w:r>
            <w:r>
              <w:rPr>
                <w:rFonts w:ascii="Arial Narrow" w:hAnsi="Arial Narrow"/>
                <w:color w:val="C00000"/>
              </w:rPr>
              <w:t xml:space="preserve">tested experience-based </w:t>
            </w:r>
            <w:r w:rsidRPr="00BC0E51">
              <w:rPr>
                <w:rFonts w:ascii="Arial Narrow" w:hAnsi="Arial Narrow"/>
                <w:color w:val="C00000"/>
              </w:rPr>
              <w:t>credentials.</w:t>
            </w:r>
            <w:r>
              <w:rPr>
                <w:rFonts w:ascii="Arial Narrow" w:hAnsi="Arial Narrow"/>
                <w:color w:val="C00000"/>
              </w:rPr>
              <w:t xml:space="preserve"> Specifically, </w:t>
            </w:r>
          </w:p>
          <w:p w:rsidR="00D87DD9" w:rsidRDefault="00D87DD9" w:rsidP="00D87DD9">
            <w:pPr>
              <w:pStyle w:val="ListParagraph"/>
              <w:numPr>
                <w:ilvl w:val="0"/>
                <w:numId w:val="14"/>
              </w:numPr>
              <w:spacing w:after="0" w:line="240" w:lineRule="auto"/>
              <w:ind w:left="1080"/>
              <w:rPr>
                <w:rFonts w:ascii="Arial Narrow" w:hAnsi="Arial Narrow"/>
                <w:color w:val="C00000"/>
              </w:rPr>
            </w:pPr>
            <w:r w:rsidRPr="008D70BA">
              <w:rPr>
                <w:rFonts w:ascii="Arial Narrow" w:hAnsi="Arial Narrow"/>
                <w:color w:val="C00000"/>
              </w:rPr>
              <w:t xml:space="preserve">Faculty teaching in undergraduate programs should hold a degree at least one level above that of the program in which they are teaching. </w:t>
            </w:r>
          </w:p>
          <w:p w:rsidR="00D87DD9" w:rsidRPr="004166D3" w:rsidRDefault="00D87DD9" w:rsidP="00D87DD9">
            <w:pPr>
              <w:pStyle w:val="ListParagraph"/>
              <w:numPr>
                <w:ilvl w:val="0"/>
                <w:numId w:val="14"/>
              </w:numPr>
              <w:spacing w:after="0" w:line="240" w:lineRule="auto"/>
              <w:ind w:left="1080"/>
              <w:rPr>
                <w:rFonts w:ascii="Arial Narrow" w:hAnsi="Arial Narrow"/>
                <w:color w:val="C00000"/>
              </w:rPr>
            </w:pPr>
            <w:r>
              <w:rPr>
                <w:rFonts w:ascii="Arial Narrow" w:hAnsi="Arial Narrow"/>
                <w:color w:val="C00000"/>
              </w:rPr>
              <w:t xml:space="preserve">Faculty teaching graduate courses or </w:t>
            </w:r>
            <w:proofErr w:type="gramStart"/>
            <w:r w:rsidRPr="004166D3">
              <w:rPr>
                <w:rFonts w:ascii="Arial Narrow" w:hAnsi="Arial Narrow"/>
                <w:color w:val="C00000"/>
              </w:rPr>
              <w:t>cross listed</w:t>
            </w:r>
            <w:proofErr w:type="gramEnd"/>
            <w:r w:rsidRPr="004166D3">
              <w:rPr>
                <w:rFonts w:ascii="Arial Narrow" w:hAnsi="Arial Narrow"/>
                <w:color w:val="C00000"/>
              </w:rPr>
              <w:t xml:space="preserve"> undergradua</w:t>
            </w:r>
            <w:r>
              <w:rPr>
                <w:rFonts w:ascii="Arial Narrow" w:hAnsi="Arial Narrow"/>
                <w:color w:val="C00000"/>
              </w:rPr>
              <w:t xml:space="preserve">te/ graduate courses (400/600) should </w:t>
            </w:r>
            <w:r w:rsidRPr="004166D3">
              <w:rPr>
                <w:rFonts w:ascii="Arial Narrow" w:hAnsi="Arial Narrow"/>
                <w:color w:val="C00000"/>
              </w:rPr>
              <w:t>have earned a terminal degree</w:t>
            </w:r>
            <w:r>
              <w:rPr>
                <w:rFonts w:ascii="Arial Narrow" w:hAnsi="Arial Narrow"/>
                <w:color w:val="C00000"/>
              </w:rPr>
              <w:t>.</w:t>
            </w:r>
          </w:p>
          <w:p w:rsidR="00D87DD9" w:rsidRDefault="00D87DD9" w:rsidP="00D87DD9">
            <w:pPr>
              <w:pStyle w:val="ListParagraph"/>
              <w:numPr>
                <w:ilvl w:val="0"/>
                <w:numId w:val="14"/>
              </w:numPr>
              <w:spacing w:after="0" w:line="240" w:lineRule="auto"/>
              <w:ind w:left="1080"/>
              <w:rPr>
                <w:rFonts w:ascii="Arial Narrow" w:hAnsi="Arial Narrow"/>
                <w:color w:val="C00000"/>
              </w:rPr>
            </w:pPr>
            <w:r w:rsidRPr="008D70BA">
              <w:rPr>
                <w:rFonts w:ascii="Arial Narrow" w:hAnsi="Arial Narrow"/>
                <w:color w:val="C00000"/>
              </w:rPr>
              <w:t xml:space="preserve">Tested experience qualifications </w:t>
            </w:r>
            <w:proofErr w:type="gramStart"/>
            <w:r w:rsidRPr="008D70BA">
              <w:rPr>
                <w:rFonts w:ascii="Arial Narrow" w:hAnsi="Arial Narrow"/>
                <w:color w:val="C00000"/>
              </w:rPr>
              <w:t>should be established</w:t>
            </w:r>
            <w:proofErr w:type="gramEnd"/>
            <w:r w:rsidRPr="008D70BA">
              <w:rPr>
                <w:rFonts w:ascii="Arial Narrow" w:hAnsi="Arial Narrow"/>
                <w:color w:val="C00000"/>
              </w:rPr>
              <w:t xml:space="preserve"> for specific disciplines and programs</w:t>
            </w:r>
            <w:r>
              <w:rPr>
                <w:rFonts w:ascii="Arial Narrow" w:hAnsi="Arial Narrow"/>
                <w:color w:val="C00000"/>
              </w:rPr>
              <w:t>.</w:t>
            </w:r>
          </w:p>
          <w:p w:rsidR="00D87DD9" w:rsidRPr="0082603C" w:rsidRDefault="00D87DD9" w:rsidP="00D87DD9">
            <w:pPr>
              <w:pStyle w:val="ListParagraph"/>
              <w:numPr>
                <w:ilvl w:val="0"/>
                <w:numId w:val="14"/>
              </w:numPr>
              <w:spacing w:after="0" w:line="240" w:lineRule="auto"/>
              <w:ind w:left="1080"/>
              <w:rPr>
                <w:rFonts w:ascii="Arial Narrow" w:hAnsi="Arial Narrow"/>
                <w:color w:val="C00000"/>
              </w:rPr>
            </w:pPr>
            <w:r w:rsidRPr="008D70BA">
              <w:rPr>
                <w:rFonts w:ascii="Arial Narrow" w:hAnsi="Arial Narrow"/>
                <w:color w:val="C00000"/>
              </w:rPr>
              <w:t xml:space="preserve">The faculty hiring qualifications related to tested experience </w:t>
            </w:r>
            <w:proofErr w:type="gramStart"/>
            <w:r w:rsidRPr="008D70BA">
              <w:rPr>
                <w:rFonts w:ascii="Arial Narrow" w:hAnsi="Arial Narrow"/>
                <w:color w:val="C00000"/>
              </w:rPr>
              <w:t>should be reviewed and approved through the faculty gover</w:t>
            </w:r>
            <w:r>
              <w:rPr>
                <w:rFonts w:ascii="Arial Narrow" w:hAnsi="Arial Narrow"/>
                <w:color w:val="C00000"/>
              </w:rPr>
              <w:t>nance process</w:t>
            </w:r>
            <w:proofErr w:type="gramEnd"/>
            <w:r>
              <w:rPr>
                <w:rFonts w:ascii="Arial Narrow" w:hAnsi="Arial Narrow"/>
                <w:color w:val="C00000"/>
              </w:rPr>
              <w:t>.</w:t>
            </w:r>
          </w:p>
          <w:p w:rsidR="00D87DD9" w:rsidRPr="007F7B54" w:rsidRDefault="00D87DD9" w:rsidP="004A0024">
            <w:pPr>
              <w:spacing w:after="0" w:line="240" w:lineRule="auto"/>
              <w:rPr>
                <w:rFonts w:ascii="Arial Narrow" w:hAnsi="Arial Narrow"/>
                <w:i/>
                <w:color w:val="C00000"/>
              </w:rPr>
            </w:pPr>
          </w:p>
        </w:tc>
      </w:tr>
      <w:tr w:rsidR="00D87DD9" w:rsidRPr="007F7B54" w:rsidTr="004A0024">
        <w:tc>
          <w:tcPr>
            <w:tcW w:w="9828" w:type="dxa"/>
            <w:gridSpan w:val="3"/>
            <w:tcBorders>
              <w:top w:val="nil"/>
              <w:left w:val="nil"/>
              <w:bottom w:val="nil"/>
              <w:right w:val="nil"/>
            </w:tcBorders>
          </w:tcPr>
          <w:p w:rsidR="00D87DD9" w:rsidRPr="007F7B54" w:rsidRDefault="00D87DD9" w:rsidP="00D87DD9">
            <w:pPr>
              <w:pStyle w:val="ListParagraph"/>
              <w:numPr>
                <w:ilvl w:val="0"/>
                <w:numId w:val="10"/>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87DD9" w:rsidRPr="007F7B54" w:rsidTr="004A0024">
        <w:tc>
          <w:tcPr>
            <w:tcW w:w="9828" w:type="dxa"/>
            <w:gridSpan w:val="3"/>
            <w:tcBorders>
              <w:top w:val="nil"/>
              <w:left w:val="nil"/>
              <w:bottom w:val="nil"/>
              <w:right w:val="nil"/>
            </w:tcBorders>
          </w:tcPr>
          <w:p w:rsidR="00D87DD9" w:rsidRDefault="00D87DD9" w:rsidP="00D87DD9">
            <w:pPr>
              <w:pStyle w:val="ListParagraph"/>
              <w:numPr>
                <w:ilvl w:val="0"/>
                <w:numId w:val="11"/>
              </w:numPr>
              <w:spacing w:after="0" w:line="240" w:lineRule="auto"/>
              <w:rPr>
                <w:rFonts w:ascii="Arial Narrow" w:hAnsi="Arial Narrow"/>
                <w:color w:val="C00000"/>
              </w:rPr>
            </w:pPr>
            <w:r>
              <w:rPr>
                <w:rFonts w:ascii="Arial Narrow" w:hAnsi="Arial Narrow"/>
                <w:color w:val="C00000"/>
              </w:rPr>
              <w:t>Faculty Senate Faculty Affairs Committee and Office of the Provost</w:t>
            </w:r>
          </w:p>
          <w:p w:rsidR="00D87DD9" w:rsidRPr="007F7B54" w:rsidRDefault="00D87DD9" w:rsidP="00D87DD9">
            <w:pPr>
              <w:pStyle w:val="ListParagraph"/>
              <w:numPr>
                <w:ilvl w:val="0"/>
                <w:numId w:val="11"/>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canan.bilen.green@ndsu.edu</w:t>
            </w:r>
          </w:p>
        </w:tc>
      </w:tr>
      <w:tr w:rsidR="00D87DD9" w:rsidRPr="007F7B54" w:rsidTr="004A0024">
        <w:tc>
          <w:tcPr>
            <w:tcW w:w="9828" w:type="dxa"/>
            <w:gridSpan w:val="3"/>
            <w:tcBorders>
              <w:top w:val="nil"/>
              <w:left w:val="nil"/>
              <w:bottom w:val="nil"/>
              <w:right w:val="nil"/>
            </w:tcBorders>
          </w:tcPr>
          <w:p w:rsidR="00D87DD9" w:rsidRDefault="00D87DD9" w:rsidP="004A0024">
            <w:pPr>
              <w:pStyle w:val="ListParagraph"/>
              <w:spacing w:after="0" w:line="240" w:lineRule="auto"/>
              <w:ind w:left="360"/>
              <w:jc w:val="center"/>
              <w:rPr>
                <w:rFonts w:ascii="Arial Narrow" w:hAnsi="Arial Narrow"/>
                <w:b/>
                <w:i/>
                <w:sz w:val="18"/>
              </w:rPr>
            </w:pPr>
          </w:p>
          <w:p w:rsidR="00D87DD9" w:rsidRDefault="00D87DD9" w:rsidP="004A0024">
            <w:pPr>
              <w:pStyle w:val="ListParagraph"/>
              <w:spacing w:after="0" w:line="240" w:lineRule="auto"/>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D87DD9" w:rsidRPr="0082603C" w:rsidRDefault="00D87DD9" w:rsidP="004A0024">
            <w:pPr>
              <w:pStyle w:val="ListParagraph"/>
              <w:spacing w:after="0" w:line="240" w:lineRule="auto"/>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D87DD9" w:rsidRPr="007F7B54" w:rsidTr="004A0024">
        <w:tc>
          <w:tcPr>
            <w:tcW w:w="9828" w:type="dxa"/>
            <w:gridSpan w:val="3"/>
            <w:tcBorders>
              <w:top w:val="nil"/>
              <w:left w:val="nil"/>
              <w:bottom w:val="nil"/>
              <w:right w:val="nil"/>
            </w:tcBorders>
          </w:tcPr>
          <w:p w:rsidR="00D87DD9" w:rsidRPr="007F7B54" w:rsidRDefault="00D87DD9" w:rsidP="00D87DD9">
            <w:pPr>
              <w:pStyle w:val="ListParagraph"/>
              <w:numPr>
                <w:ilvl w:val="0"/>
                <w:numId w:val="10"/>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87DD9" w:rsidRPr="007F7B54" w:rsidRDefault="00D87DD9" w:rsidP="004A0024">
            <w:pPr>
              <w:pStyle w:val="ListParagraph"/>
              <w:spacing w:after="0" w:line="240" w:lineRule="auto"/>
              <w:ind w:left="360"/>
              <w:jc w:val="center"/>
              <w:rPr>
                <w:rFonts w:ascii="Arial Narrow" w:hAnsi="Arial Narrow"/>
                <w:b/>
                <w:i/>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87DD9" w:rsidRPr="007F7B54" w:rsidRDefault="00D87DD9" w:rsidP="004A0024">
            <w:pPr>
              <w:spacing w:after="0" w:line="240" w:lineRule="auto"/>
              <w:rPr>
                <w:rFonts w:ascii="Arial Narrow" w:hAnsi="Arial Narrow"/>
                <w:sz w:val="20"/>
              </w:rPr>
            </w:pPr>
            <w:r>
              <w:rPr>
                <w:rFonts w:ascii="Arial Narrow" w:hAnsi="Arial Narrow"/>
                <w:sz w:val="20"/>
              </w:rPr>
              <w:t>2/27/17</w:t>
            </w:r>
            <w:bookmarkStart w:id="1" w:name="_GoBack"/>
            <w:bookmarkEnd w:id="1"/>
          </w:p>
          <w:p w:rsidR="00D87DD9" w:rsidRPr="007F7B54" w:rsidRDefault="00D87DD9" w:rsidP="004A0024">
            <w:pPr>
              <w:spacing w:after="0" w:line="240" w:lineRule="auto"/>
              <w:rPr>
                <w:rFonts w:ascii="Arial Narrow" w:hAnsi="Arial Narrow"/>
                <w:sz w:val="20"/>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87DD9" w:rsidRPr="007F7B54" w:rsidRDefault="00D87DD9" w:rsidP="004A0024">
            <w:pPr>
              <w:spacing w:after="0" w:line="240" w:lineRule="auto"/>
              <w:rPr>
                <w:rFonts w:ascii="Arial Narrow" w:hAnsi="Arial Narrow"/>
                <w:sz w:val="20"/>
              </w:rPr>
            </w:pPr>
          </w:p>
          <w:p w:rsidR="00D87DD9" w:rsidRPr="007F7B54" w:rsidRDefault="00D87DD9" w:rsidP="004A0024">
            <w:pPr>
              <w:spacing w:after="0" w:line="240" w:lineRule="auto"/>
              <w:rPr>
                <w:rFonts w:ascii="Arial Narrow" w:hAnsi="Arial Narrow"/>
                <w:sz w:val="20"/>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sidRPr="007F7B54">
              <w:rPr>
                <w:rFonts w:ascii="Arial Narrow" w:hAnsi="Arial Narrow"/>
                <w:b/>
              </w:rPr>
              <w:t>Staff Senate:</w:t>
            </w:r>
          </w:p>
          <w:p w:rsidR="00D87DD9" w:rsidRPr="007F7B54" w:rsidRDefault="00D87DD9" w:rsidP="004A0024">
            <w:pPr>
              <w:spacing w:after="0" w:line="240" w:lineRule="auto"/>
              <w:jc w:val="right"/>
              <w:rPr>
                <w:rFonts w:ascii="Arial Narrow" w:hAnsi="Arial Narrow"/>
                <w:b/>
              </w:rPr>
            </w:pPr>
          </w:p>
        </w:tc>
        <w:tc>
          <w:tcPr>
            <w:tcW w:w="6390" w:type="dxa"/>
            <w:tcBorders>
              <w:top w:val="nil"/>
              <w:left w:val="nil"/>
              <w:bottom w:val="nil"/>
              <w:right w:val="nil"/>
            </w:tcBorders>
          </w:tcPr>
          <w:p w:rsidR="00D87DD9" w:rsidRPr="007F7B54" w:rsidRDefault="00D87DD9" w:rsidP="004A0024">
            <w:pPr>
              <w:spacing w:after="0" w:line="240" w:lineRule="auto"/>
              <w:rPr>
                <w:rFonts w:ascii="Arial Narrow" w:hAnsi="Arial Narrow"/>
                <w:sz w:val="20"/>
              </w:rPr>
            </w:pPr>
          </w:p>
          <w:p w:rsidR="00D87DD9" w:rsidRPr="007F7B54" w:rsidRDefault="00D87DD9" w:rsidP="004A0024">
            <w:pPr>
              <w:spacing w:after="0" w:line="240" w:lineRule="auto"/>
              <w:rPr>
                <w:rFonts w:ascii="Arial Narrow" w:hAnsi="Arial Narrow"/>
                <w:sz w:val="20"/>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87DD9" w:rsidRPr="007F7B54" w:rsidRDefault="00D87DD9" w:rsidP="004A0024">
            <w:pPr>
              <w:spacing w:after="0" w:line="240" w:lineRule="auto"/>
              <w:rPr>
                <w:rFonts w:ascii="Arial Narrow" w:hAnsi="Arial Narrow"/>
                <w:sz w:val="20"/>
              </w:rPr>
            </w:pPr>
          </w:p>
        </w:tc>
      </w:tr>
      <w:tr w:rsidR="00D87DD9" w:rsidRPr="007F7B54" w:rsidTr="004A0024">
        <w:trPr>
          <w:trHeight w:val="555"/>
        </w:trPr>
        <w:tc>
          <w:tcPr>
            <w:tcW w:w="3438" w:type="dxa"/>
            <w:gridSpan w:val="2"/>
            <w:tcBorders>
              <w:top w:val="nil"/>
              <w:left w:val="nil"/>
              <w:bottom w:val="nil"/>
              <w:right w:val="nil"/>
            </w:tcBorders>
          </w:tcPr>
          <w:p w:rsidR="00D87DD9" w:rsidRPr="007F7B54" w:rsidRDefault="00D87DD9" w:rsidP="004A0024">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87DD9" w:rsidRPr="007F7B54" w:rsidRDefault="00D87DD9" w:rsidP="004A0024">
            <w:pPr>
              <w:spacing w:after="0" w:line="240" w:lineRule="auto"/>
              <w:rPr>
                <w:rFonts w:ascii="Arial Narrow" w:hAnsi="Arial Narrow"/>
                <w:sz w:val="20"/>
              </w:rPr>
            </w:pPr>
          </w:p>
          <w:p w:rsidR="00D87DD9" w:rsidRPr="007F7B54" w:rsidRDefault="00D87DD9" w:rsidP="004A0024">
            <w:pPr>
              <w:spacing w:after="0" w:line="240" w:lineRule="auto"/>
              <w:rPr>
                <w:rFonts w:ascii="Arial Narrow" w:hAnsi="Arial Narrow"/>
                <w:sz w:val="20"/>
              </w:rPr>
            </w:pPr>
          </w:p>
        </w:tc>
      </w:tr>
    </w:tbl>
    <w:p w:rsidR="00D87DD9" w:rsidRPr="0082603C" w:rsidRDefault="00D87DD9" w:rsidP="00D87DD9">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D87DD9" w:rsidRDefault="00D87DD9">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22014F" w:rsidRPr="0022014F"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sidR="00A96D7B">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C04272" w:rsidRPr="00C04272" w:rsidRDefault="0022014F" w:rsidP="00C04272">
      <w:pPr>
        <w:shd w:val="clear" w:color="auto" w:fill="FFFFFF"/>
        <w:spacing w:before="100" w:beforeAutospacing="1" w:after="100" w:afterAutospacing="1" w:line="240" w:lineRule="auto"/>
        <w:outlineLvl w:val="2"/>
        <w:rPr>
          <w:rFonts w:ascii="Franklin Gothic Book" w:eastAsia="Times New Roman" w:hAnsi="Franklin Gothic Book"/>
          <w:b/>
          <w:bCs/>
          <w:sz w:val="27"/>
          <w:szCs w:val="27"/>
        </w:rPr>
      </w:pPr>
      <w:r w:rsidRPr="0022014F">
        <w:rPr>
          <w:rFonts w:ascii="Franklin Gothic Book" w:eastAsia="Times New Roman" w:hAnsi="Franklin Gothic Book"/>
          <w:b/>
          <w:bCs/>
          <w:sz w:val="27"/>
          <w:szCs w:val="27"/>
        </w:rPr>
        <w:t xml:space="preserve">SECTION </w:t>
      </w:r>
      <w:r w:rsidR="00E77BBE">
        <w:rPr>
          <w:rFonts w:ascii="Franklin Gothic Book" w:eastAsia="Times New Roman" w:hAnsi="Franklin Gothic Book"/>
          <w:b/>
          <w:bCs/>
          <w:sz w:val="27"/>
          <w:szCs w:val="27"/>
        </w:rPr>
        <w:t>309</w:t>
      </w:r>
      <w:r w:rsidRPr="0022014F">
        <w:rPr>
          <w:rFonts w:ascii="Franklin Gothic Book" w:eastAsia="Times New Roman" w:hAnsi="Franklin Gothic Book"/>
          <w:b/>
          <w:bCs/>
          <w:sz w:val="27"/>
          <w:szCs w:val="27"/>
        </w:rPr>
        <w:br/>
      </w:r>
      <w:r w:rsidR="00370086" w:rsidRPr="00370086">
        <w:rPr>
          <w:rFonts w:ascii="Franklin Gothic Book" w:eastAsia="Times New Roman" w:hAnsi="Franklin Gothic Book"/>
          <w:b/>
          <w:bCs/>
          <w:sz w:val="27"/>
          <w:szCs w:val="27"/>
        </w:rPr>
        <w:t>MINIMUM QUALIFICATIONS FOR INSTRUCTIONAL FACULTY POLICY</w:t>
      </w:r>
    </w:p>
    <w:p w:rsidR="00C04272" w:rsidRPr="00C04272" w:rsidRDefault="00A96D7B" w:rsidP="005A7824">
      <w:pPr>
        <w:shd w:val="clear" w:color="auto" w:fill="FFFFFF"/>
        <w:tabs>
          <w:tab w:val="left" w:pos="1440"/>
        </w:tabs>
        <w:spacing w:before="100" w:beforeAutospacing="1" w:after="100" w:afterAutospacing="1" w:line="240" w:lineRule="auto"/>
        <w:outlineLvl w:val="3"/>
        <w:rPr>
          <w:rFonts w:ascii="Franklin Gothic Book" w:eastAsia="Times New Roman" w:hAnsi="Franklin Gothic Book"/>
          <w:bCs/>
          <w:sz w:val="24"/>
          <w:szCs w:val="24"/>
        </w:rPr>
      </w:pPr>
      <w:r>
        <w:rPr>
          <w:rFonts w:ascii="Franklin Gothic Book" w:eastAsia="Times New Roman" w:hAnsi="Franklin Gothic Book"/>
          <w:bCs/>
          <w:sz w:val="24"/>
          <w:szCs w:val="24"/>
        </w:rPr>
        <w:t>SOURCE:</w:t>
      </w:r>
      <w:r>
        <w:rPr>
          <w:rFonts w:ascii="Franklin Gothic Book" w:eastAsia="Times New Roman" w:hAnsi="Franklin Gothic Book"/>
          <w:bCs/>
          <w:sz w:val="24"/>
          <w:szCs w:val="24"/>
        </w:rPr>
        <w:tab/>
      </w:r>
      <w:r w:rsidR="00C04272" w:rsidRPr="00C04272">
        <w:rPr>
          <w:rFonts w:ascii="Franklin Gothic Book" w:eastAsia="Times New Roman" w:hAnsi="Franklin Gothic Book"/>
          <w:bCs/>
          <w:sz w:val="24"/>
          <w:szCs w:val="24"/>
        </w:rPr>
        <w:t>NDSU President</w:t>
      </w:r>
    </w:p>
    <w:p w:rsidR="00370086" w:rsidRPr="00370086" w:rsidRDefault="00370086" w:rsidP="00370086">
      <w:pPr>
        <w:numPr>
          <w:ilvl w:val="0"/>
          <w:numId w:val="4"/>
        </w:numPr>
        <w:shd w:val="clear" w:color="auto" w:fill="FFFFFF"/>
        <w:spacing w:before="100" w:beforeAutospacing="1" w:after="100" w:afterAutospacing="1" w:line="240" w:lineRule="auto"/>
        <w:ind w:hanging="540"/>
        <w:rPr>
          <w:rFonts w:ascii="Franklin Gothic Book" w:eastAsia="Times New Roman" w:hAnsi="Franklin Gothic Book"/>
          <w:sz w:val="24"/>
          <w:szCs w:val="24"/>
        </w:rPr>
      </w:pPr>
      <w:r w:rsidRPr="00370086">
        <w:rPr>
          <w:rFonts w:ascii="Franklin Gothic Book" w:eastAsia="Franklin Gothic Book" w:hAnsi="Franklin Gothic Book" w:cs="Franklin Gothic Book"/>
          <w:b/>
          <w:bCs/>
          <w:sz w:val="24"/>
          <w:szCs w:val="24"/>
        </w:rPr>
        <w:t>INTRODUCTION</w:t>
      </w:r>
      <w:r w:rsidRPr="00370086">
        <w:rPr>
          <w:rFonts w:ascii="Franklin Gothic Book" w:eastAsia="Franklin Gothic Book" w:hAnsi="Franklin Gothic Book" w:cs="Franklin Gothic Book"/>
          <w:sz w:val="24"/>
          <w:szCs w:val="24"/>
        </w:rPr>
        <w:t xml:space="preserve"> </w:t>
      </w:r>
    </w:p>
    <w:p w:rsidR="00475ACB" w:rsidRDefault="00370086" w:rsidP="00475ACB">
      <w:pPr>
        <w:pStyle w:val="ListParagraph"/>
        <w:numPr>
          <w:ilvl w:val="1"/>
          <w:numId w:val="6"/>
        </w:numPr>
        <w:shd w:val="clear" w:color="auto" w:fill="FFFFFF"/>
        <w:spacing w:after="0" w:line="240" w:lineRule="auto"/>
        <w:rPr>
          <w:rFonts w:ascii="Franklin Gothic Book" w:eastAsia="Times New Roman" w:hAnsi="Franklin Gothic Book"/>
          <w:sz w:val="24"/>
          <w:szCs w:val="24"/>
        </w:rPr>
      </w:pPr>
      <w:r w:rsidRPr="00370086">
        <w:rPr>
          <w:rFonts w:ascii="Franklin Gothic Book" w:eastAsia="Times New Roman" w:hAnsi="Franklin Gothic Book"/>
          <w:sz w:val="24"/>
          <w:szCs w:val="24"/>
        </w:rPr>
        <w:t xml:space="preserve">In order to ensure high quality teaching and learning in its curricula, this policy establishes the minimum standards for ensuring all instructors of record are qualified to teach credit-bearing NDSU courses. A faculty member can be qualified based on a combination of academic and other credentials. For description of Academic Appointments see </w:t>
      </w:r>
      <w:hyperlink r:id="rId7" w:history="1">
        <w:r w:rsidRPr="00BE0567">
          <w:rPr>
            <w:rStyle w:val="Hyperlink"/>
            <w:rFonts w:ascii="Franklin Gothic Book" w:eastAsia="Times New Roman" w:hAnsi="Franklin Gothic Book"/>
            <w:sz w:val="24"/>
            <w:szCs w:val="24"/>
          </w:rPr>
          <w:t>Policy 350.1</w:t>
        </w:r>
      </w:hyperlink>
      <w:r w:rsidRPr="00370086">
        <w:rPr>
          <w:rFonts w:ascii="Franklin Gothic Book" w:eastAsia="Times New Roman" w:hAnsi="Franklin Gothic Book"/>
          <w:sz w:val="24"/>
          <w:szCs w:val="24"/>
        </w:rPr>
        <w:t>. In general all instructors will be judged primarily on the basis of earned degrees in a field or subject area relevant to the courses taught, obtained from academic institutions that are accredited by regional higher education associations and/or professional accrediting organizations.</w:t>
      </w:r>
    </w:p>
    <w:p w:rsidR="00475ACB" w:rsidRDefault="00475ACB" w:rsidP="00475ACB">
      <w:pPr>
        <w:pStyle w:val="ListParagraph"/>
        <w:shd w:val="clear" w:color="auto" w:fill="FFFFFF"/>
        <w:spacing w:after="0" w:line="240" w:lineRule="auto"/>
        <w:ind w:left="1440"/>
        <w:rPr>
          <w:rFonts w:ascii="Franklin Gothic Book" w:eastAsia="Times New Roman" w:hAnsi="Franklin Gothic Book"/>
          <w:sz w:val="24"/>
          <w:szCs w:val="24"/>
        </w:rPr>
      </w:pPr>
    </w:p>
    <w:p w:rsidR="00475ACB" w:rsidRDefault="00370086" w:rsidP="00475ACB">
      <w:pPr>
        <w:pStyle w:val="ListParagraph"/>
        <w:numPr>
          <w:ilvl w:val="1"/>
          <w:numId w:val="6"/>
        </w:numPr>
        <w:shd w:val="clear" w:color="auto" w:fill="FFFFFF"/>
        <w:spacing w:after="0" w:line="240" w:lineRule="auto"/>
        <w:rPr>
          <w:rFonts w:ascii="Franklin Gothic Book" w:eastAsia="Times New Roman" w:hAnsi="Franklin Gothic Book"/>
          <w:sz w:val="24"/>
          <w:szCs w:val="24"/>
        </w:rPr>
      </w:pPr>
      <w:r w:rsidRPr="00475ACB">
        <w:rPr>
          <w:rFonts w:ascii="Franklin Gothic Book" w:eastAsia="Times New Roman" w:hAnsi="Franklin Gothic Book"/>
          <w:sz w:val="24"/>
          <w:szCs w:val="24"/>
        </w:rPr>
        <w:t xml:space="preserve">In particular cases, a faculty member may be deemed qualified based on other credentials appropriate for a given course, which may include, but not limited to, licensure or certification; honors, awards and other recognitions; relevant work or teaching experience in the field; research record; or graduate level course work. </w:t>
      </w:r>
    </w:p>
    <w:p w:rsidR="00475ACB" w:rsidRPr="00475ACB" w:rsidRDefault="00475ACB" w:rsidP="00475ACB">
      <w:pPr>
        <w:pStyle w:val="ListParagraph"/>
        <w:rPr>
          <w:rFonts w:ascii="Franklin Gothic Book" w:eastAsia="Times New Roman" w:hAnsi="Franklin Gothic Book"/>
          <w:sz w:val="24"/>
          <w:szCs w:val="24"/>
        </w:rPr>
      </w:pPr>
    </w:p>
    <w:p w:rsidR="00370086" w:rsidRPr="00475ACB" w:rsidRDefault="00370086" w:rsidP="00475ACB">
      <w:pPr>
        <w:pStyle w:val="ListParagraph"/>
        <w:numPr>
          <w:ilvl w:val="1"/>
          <w:numId w:val="6"/>
        </w:numPr>
        <w:shd w:val="clear" w:color="auto" w:fill="FFFFFF"/>
        <w:spacing w:after="0" w:line="240" w:lineRule="auto"/>
        <w:rPr>
          <w:rFonts w:ascii="Franklin Gothic Book" w:eastAsia="Times New Roman" w:hAnsi="Franklin Gothic Book"/>
          <w:sz w:val="24"/>
          <w:szCs w:val="24"/>
        </w:rPr>
      </w:pPr>
      <w:r w:rsidRPr="00475ACB">
        <w:rPr>
          <w:rFonts w:ascii="Franklin Gothic Book" w:eastAsia="Times New Roman" w:hAnsi="Franklin Gothic Book"/>
          <w:sz w:val="24"/>
          <w:szCs w:val="24"/>
        </w:rPr>
        <w:t>For all cases academic units are responsible for documenting and justifying the qualifications of its instructional faculty prior to appointment.</w:t>
      </w:r>
    </w:p>
    <w:p w:rsidR="0022014F" w:rsidRPr="0022014F" w:rsidRDefault="0022014F" w:rsidP="0022014F">
      <w:pPr>
        <w:shd w:val="clear" w:color="auto" w:fill="FFFFFF"/>
        <w:spacing w:after="0" w:line="240" w:lineRule="auto"/>
        <w:rPr>
          <w:rFonts w:ascii="Franklin Gothic Book" w:eastAsia="Times New Roman" w:hAnsi="Franklin Gothic Book"/>
          <w:sz w:val="24"/>
          <w:szCs w:val="24"/>
        </w:rPr>
      </w:pPr>
    </w:p>
    <w:p w:rsidR="00475ACB" w:rsidRPr="00475ACB" w:rsidRDefault="00475ACB" w:rsidP="00475ACB">
      <w:pPr>
        <w:numPr>
          <w:ilvl w:val="0"/>
          <w:numId w:val="4"/>
        </w:numPr>
        <w:shd w:val="clear" w:color="auto" w:fill="FFFFFF"/>
        <w:spacing w:after="0" w:line="240" w:lineRule="auto"/>
        <w:ind w:hanging="540"/>
        <w:rPr>
          <w:rFonts w:ascii="Franklin Gothic Book" w:eastAsia="Times New Roman" w:hAnsi="Franklin Gothic Book"/>
          <w:sz w:val="24"/>
          <w:szCs w:val="24"/>
        </w:rPr>
      </w:pPr>
      <w:r w:rsidRPr="00475ACB">
        <w:rPr>
          <w:rFonts w:ascii="Franklin Gothic Book" w:eastAsia="Franklin Gothic Book" w:hAnsi="Franklin Gothic Book" w:cs="Franklin Gothic Book"/>
          <w:b/>
          <w:bCs/>
          <w:sz w:val="24"/>
          <w:szCs w:val="24"/>
        </w:rPr>
        <w:t>GENERAL STANDARDS for INSTRUCTIONAL FACULTY QUALIFICATIONS</w:t>
      </w:r>
    </w:p>
    <w:p w:rsidR="00475ACB" w:rsidRDefault="00475ACB" w:rsidP="0022014F">
      <w:pPr>
        <w:shd w:val="clear" w:color="auto" w:fill="FFFFFF"/>
        <w:spacing w:after="0" w:line="240" w:lineRule="auto"/>
        <w:ind w:left="720"/>
        <w:rPr>
          <w:rFonts w:ascii="Franklin Gothic Book" w:eastAsia="Times New Roman" w:hAnsi="Franklin Gothic Book"/>
          <w:sz w:val="24"/>
          <w:szCs w:val="24"/>
        </w:rPr>
      </w:pPr>
    </w:p>
    <w:p w:rsidR="00475ACB" w:rsidRPr="00763FBB" w:rsidRDefault="00475ACB" w:rsidP="00475ACB">
      <w:pPr>
        <w:pStyle w:val="Body"/>
        <w:shd w:val="clear" w:color="auto" w:fill="FFFFFF"/>
        <w:spacing w:before="0" w:after="0"/>
        <w:ind w:firstLine="0"/>
        <w:rPr>
          <w:rFonts w:ascii="Franklin Gothic Book" w:eastAsia="Franklin Gothic Book" w:hAnsi="Franklin Gothic Book" w:cs="Franklin Gothic Book"/>
          <w:b/>
          <w:bCs/>
          <w:color w:val="000000" w:themeColor="text1"/>
          <w:sz w:val="24"/>
          <w:szCs w:val="24"/>
        </w:rPr>
      </w:pPr>
      <w:r w:rsidRPr="00763FBB">
        <w:rPr>
          <w:rFonts w:ascii="Franklin Gothic Book" w:eastAsia="Franklin Gothic Book" w:hAnsi="Franklin Gothic Book" w:cs="Franklin Gothic Book"/>
          <w:bCs/>
          <w:color w:val="000000" w:themeColor="text1"/>
          <w:sz w:val="24"/>
          <w:szCs w:val="24"/>
        </w:rPr>
        <w:t xml:space="preserve">NDSU applies the following guidelines in establishing minimum credentials for teaching credit-bearing </w:t>
      </w:r>
      <w:r>
        <w:rPr>
          <w:rFonts w:ascii="Franklin Gothic Book" w:eastAsia="Franklin Gothic Book" w:hAnsi="Franklin Gothic Book" w:cs="Franklin Gothic Book"/>
          <w:bCs/>
          <w:color w:val="000000" w:themeColor="text1"/>
          <w:sz w:val="24"/>
          <w:szCs w:val="24"/>
        </w:rPr>
        <w:t>and developmental</w:t>
      </w:r>
      <w:r w:rsidRPr="00763FBB">
        <w:rPr>
          <w:rFonts w:ascii="Franklin Gothic Book" w:eastAsia="Franklin Gothic Book" w:hAnsi="Franklin Gothic Book" w:cs="Franklin Gothic Book"/>
          <w:bCs/>
          <w:color w:val="000000" w:themeColor="text1"/>
          <w:sz w:val="24"/>
          <w:szCs w:val="24"/>
        </w:rPr>
        <w:t xml:space="preserve"> courses: </w:t>
      </w:r>
      <w:r w:rsidRPr="00763FBB">
        <w:rPr>
          <w:rFonts w:ascii="Franklin Gothic Book" w:eastAsia="Franklin Gothic Book" w:hAnsi="Franklin Gothic Book" w:cs="Franklin Gothic Book"/>
          <w:b/>
          <w:bCs/>
          <w:color w:val="000000" w:themeColor="text1"/>
          <w:sz w:val="24"/>
          <w:szCs w:val="24"/>
        </w:rPr>
        <w:t xml:space="preserve"> </w:t>
      </w:r>
    </w:p>
    <w:p w:rsidR="00475ACB" w:rsidRPr="00AF2FB9" w:rsidRDefault="00475ACB" w:rsidP="00475ACB">
      <w:pPr>
        <w:pStyle w:val="Body"/>
        <w:shd w:val="clear" w:color="auto" w:fill="FFFFFF"/>
        <w:spacing w:before="0" w:after="0"/>
        <w:rPr>
          <w:rFonts w:ascii="Franklin Gothic Book" w:eastAsia="Franklin Gothic Book" w:hAnsi="Franklin Gothic Book" w:cs="Franklin Gothic Book"/>
          <w:b/>
          <w:bCs/>
          <w:sz w:val="24"/>
          <w:szCs w:val="24"/>
        </w:rPr>
      </w:pPr>
    </w:p>
    <w:p w:rsidR="00475ACB" w:rsidRPr="00475ACB" w:rsidRDefault="00475ACB" w:rsidP="00475ACB">
      <w:pPr>
        <w:pStyle w:val="ListParagraph"/>
        <w:numPr>
          <w:ilvl w:val="0"/>
          <w:numId w:val="9"/>
        </w:numPr>
        <w:shd w:val="clear" w:color="auto" w:fill="FFFFFF"/>
        <w:spacing w:after="0" w:line="240" w:lineRule="auto"/>
        <w:rPr>
          <w:rFonts w:ascii="Franklin Gothic Book" w:eastAsia="Times New Roman" w:hAnsi="Franklin Gothic Book" w:cs="Helvetica"/>
          <w:b/>
          <w:vanish/>
          <w:color w:val="333333"/>
          <w:sz w:val="24"/>
          <w:szCs w:val="24"/>
        </w:rPr>
      </w:pPr>
    </w:p>
    <w:p w:rsidR="00475ACB" w:rsidRPr="00475ACB" w:rsidRDefault="00475ACB" w:rsidP="00475ACB">
      <w:pPr>
        <w:pStyle w:val="ListParagraph"/>
        <w:numPr>
          <w:ilvl w:val="0"/>
          <w:numId w:val="9"/>
        </w:numPr>
        <w:shd w:val="clear" w:color="auto" w:fill="FFFFFF"/>
        <w:spacing w:after="0" w:line="240" w:lineRule="auto"/>
        <w:rPr>
          <w:rFonts w:ascii="Franklin Gothic Book" w:eastAsia="Times New Roman" w:hAnsi="Franklin Gothic Book" w:cs="Helvetica"/>
          <w:b/>
          <w:vanish/>
          <w:color w:val="333333"/>
          <w:sz w:val="24"/>
          <w:szCs w:val="24"/>
        </w:rPr>
      </w:pPr>
    </w:p>
    <w:p w:rsidR="00475ACB" w:rsidRPr="00475ACB" w:rsidRDefault="00475ACB" w:rsidP="00475ACB">
      <w:pPr>
        <w:pStyle w:val="ListParagraph"/>
        <w:numPr>
          <w:ilvl w:val="1"/>
          <w:numId w:val="9"/>
        </w:numPr>
        <w:shd w:val="clear" w:color="auto" w:fill="FFFFFF"/>
        <w:spacing w:after="0" w:line="240" w:lineRule="auto"/>
        <w:rPr>
          <w:rFonts w:ascii="Franklin Gothic Book" w:eastAsia="Times New Roman" w:hAnsi="Franklin Gothic Book" w:cs="Helvetica"/>
          <w:color w:val="333333"/>
          <w:sz w:val="24"/>
          <w:szCs w:val="24"/>
        </w:rPr>
      </w:pPr>
      <w:r w:rsidRPr="00475ACB">
        <w:rPr>
          <w:rFonts w:ascii="Franklin Gothic Book" w:eastAsia="Times New Roman" w:hAnsi="Franklin Gothic Book" w:cs="Helvetica"/>
          <w:b/>
          <w:color w:val="333333"/>
          <w:sz w:val="24"/>
          <w:szCs w:val="24"/>
        </w:rPr>
        <w:t>Academic Qualifications.</w:t>
      </w:r>
      <w:r w:rsidRPr="00475ACB">
        <w:rPr>
          <w:rFonts w:ascii="Franklin Gothic Book" w:eastAsia="Times New Roman" w:hAnsi="Franklin Gothic Book" w:cs="Helvetica"/>
          <w:color w:val="333333"/>
          <w:sz w:val="24"/>
          <w:szCs w:val="24"/>
        </w:rPr>
        <w:t xml:space="preserve"> Qualification to teach a given course is usually based on the faculty member’s highest earned degree in the teaching discipline, with exceptions for areas where terminal degree is awarded at the Masters level and faculty possesses a doctorate in a related field.</w:t>
      </w:r>
    </w:p>
    <w:p w:rsidR="00475ACB" w:rsidRPr="00763FBB" w:rsidRDefault="00475ACB" w:rsidP="00475ACB">
      <w:pPr>
        <w:pStyle w:val="ListParagraph"/>
        <w:shd w:val="clear" w:color="auto" w:fill="FFFFFF"/>
        <w:spacing w:after="0" w:line="240" w:lineRule="auto"/>
        <w:ind w:left="1008"/>
        <w:rPr>
          <w:rFonts w:ascii="Franklin Gothic Book" w:eastAsia="Times New Roman" w:hAnsi="Franklin Gothic Book" w:cs="Helvetica"/>
          <w:color w:val="000000" w:themeColor="text1"/>
          <w:sz w:val="24"/>
          <w:szCs w:val="24"/>
        </w:rPr>
      </w:pPr>
    </w:p>
    <w:p w:rsidR="00475ACB" w:rsidRPr="00763FBB" w:rsidRDefault="00475ACB" w:rsidP="00475ACB">
      <w:pPr>
        <w:pStyle w:val="ListParagraph"/>
        <w:shd w:val="clear" w:color="auto" w:fill="FFFFFF"/>
        <w:spacing w:after="0" w:line="240" w:lineRule="auto"/>
        <w:ind w:left="1440"/>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For </w:t>
      </w:r>
      <w:r w:rsidRPr="00763FBB">
        <w:rPr>
          <w:rFonts w:ascii="Franklin Gothic Book" w:eastAsia="Times New Roman" w:hAnsi="Franklin Gothic Book" w:cs="Helvetica"/>
          <w:b/>
          <w:bCs/>
          <w:color w:val="000000" w:themeColor="text1"/>
          <w:sz w:val="24"/>
          <w:szCs w:val="24"/>
        </w:rPr>
        <w:t>undergraduate courses</w:t>
      </w:r>
      <w:r w:rsidRPr="00763FBB">
        <w:rPr>
          <w:rFonts w:ascii="Franklin Gothic Book" w:eastAsia="Times New Roman" w:hAnsi="Franklin Gothic Book" w:cs="Helvetica"/>
          <w:color w:val="000000" w:themeColor="text1"/>
          <w:sz w:val="24"/>
          <w:szCs w:val="24"/>
        </w:rPr>
        <w:t> (enrolling only baccalaureate students), faculty will be deemed academically qualified if they have earned a master’s degree or higher in:</w:t>
      </w:r>
    </w:p>
    <w:p w:rsidR="00475ACB" w:rsidRPr="00763FBB" w:rsidRDefault="00475ACB" w:rsidP="00475ACB">
      <w:pPr>
        <w:pStyle w:val="ListParagraph"/>
        <w:numPr>
          <w:ilvl w:val="0"/>
          <w:numId w:val="7"/>
        </w:numPr>
        <w:shd w:val="clear" w:color="auto" w:fill="FFFFFF"/>
        <w:spacing w:after="0" w:line="240" w:lineRule="auto"/>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 the subject being taught;</w:t>
      </w:r>
    </w:p>
    <w:p w:rsidR="00475ACB" w:rsidRPr="00763FBB" w:rsidRDefault="00475ACB" w:rsidP="00475ACB">
      <w:pPr>
        <w:pStyle w:val="ListParagraph"/>
        <w:numPr>
          <w:ilvl w:val="0"/>
          <w:numId w:val="7"/>
        </w:numPr>
        <w:shd w:val="clear" w:color="auto" w:fill="FFFFFF"/>
        <w:spacing w:after="0" w:line="240" w:lineRule="auto"/>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 xml:space="preserve"> a closely related field, as defined by program/ academic department and accrediting body; or </w:t>
      </w:r>
    </w:p>
    <w:p w:rsidR="00475ACB" w:rsidRPr="00763FBB" w:rsidRDefault="00475ACB" w:rsidP="00475ACB">
      <w:pPr>
        <w:pStyle w:val="ListParagraph"/>
        <w:numPr>
          <w:ilvl w:val="0"/>
          <w:numId w:val="7"/>
        </w:numPr>
        <w:shd w:val="clear" w:color="auto" w:fill="FFFFFF"/>
        <w:spacing w:after="0" w:line="240" w:lineRule="auto"/>
        <w:rPr>
          <w:rFonts w:ascii="Franklin Gothic Book" w:eastAsia="Times New Roman" w:hAnsi="Franklin Gothic Book" w:cs="Helvetica"/>
          <w:color w:val="000000" w:themeColor="text1"/>
          <w:sz w:val="24"/>
          <w:szCs w:val="24"/>
        </w:rPr>
      </w:pPr>
      <w:proofErr w:type="gramStart"/>
      <w:r w:rsidRPr="00763FBB">
        <w:rPr>
          <w:rFonts w:ascii="Franklin Gothic Book" w:eastAsia="Times New Roman" w:hAnsi="Franklin Gothic Book" w:cs="Helvetica"/>
          <w:color w:val="000000" w:themeColor="text1"/>
          <w:sz w:val="24"/>
          <w:szCs w:val="24"/>
        </w:rPr>
        <w:t>any</w:t>
      </w:r>
      <w:proofErr w:type="gramEnd"/>
      <w:r w:rsidRPr="00763FBB">
        <w:rPr>
          <w:rFonts w:ascii="Franklin Gothic Book" w:eastAsia="Times New Roman" w:hAnsi="Franklin Gothic Book" w:cs="Helvetica"/>
          <w:color w:val="000000" w:themeColor="text1"/>
          <w:sz w:val="24"/>
          <w:szCs w:val="24"/>
        </w:rPr>
        <w:t xml:space="preserve"> discipline with at least eighteen (18) graduate credit hours in the subject being taught or a closely related field, as defined by the program/academic department.</w:t>
      </w:r>
    </w:p>
    <w:p w:rsidR="00475ACB" w:rsidRPr="00763FBB" w:rsidRDefault="00475ACB" w:rsidP="00475ACB">
      <w:pPr>
        <w:pStyle w:val="ListParagraph"/>
        <w:shd w:val="clear" w:color="auto" w:fill="FFFFFF"/>
        <w:spacing w:after="0" w:line="240" w:lineRule="auto"/>
        <w:ind w:left="1008"/>
        <w:rPr>
          <w:rFonts w:ascii="Franklin Gothic Book" w:eastAsia="Times New Roman" w:hAnsi="Franklin Gothic Book" w:cs="Helvetica"/>
          <w:color w:val="000000" w:themeColor="text1"/>
          <w:sz w:val="24"/>
          <w:szCs w:val="24"/>
        </w:rPr>
      </w:pPr>
    </w:p>
    <w:p w:rsidR="00475ACB" w:rsidRPr="00763FBB" w:rsidRDefault="00475ACB" w:rsidP="00475ACB">
      <w:pPr>
        <w:pStyle w:val="ListParagraph"/>
        <w:shd w:val="clear" w:color="auto" w:fill="FFFFFF"/>
        <w:spacing w:after="0" w:line="240" w:lineRule="auto"/>
        <w:ind w:left="1368"/>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For </w:t>
      </w:r>
      <w:r w:rsidRPr="00763FBB">
        <w:rPr>
          <w:rFonts w:ascii="Franklin Gothic Book" w:eastAsia="Times New Roman" w:hAnsi="Franklin Gothic Book" w:cs="Helvetica"/>
          <w:b/>
          <w:bCs/>
          <w:color w:val="000000" w:themeColor="text1"/>
          <w:sz w:val="24"/>
          <w:szCs w:val="24"/>
        </w:rPr>
        <w:t>general education</w:t>
      </w:r>
      <w:r w:rsidRPr="00763FBB">
        <w:rPr>
          <w:rFonts w:ascii="Franklin Gothic Book" w:eastAsia="Times New Roman" w:hAnsi="Franklin Gothic Book" w:cs="Helvetica"/>
          <w:color w:val="000000" w:themeColor="text1"/>
          <w:sz w:val="24"/>
          <w:szCs w:val="24"/>
        </w:rPr>
        <w:t> courses at the undergraduate level, faculty will be deemed academically qualified if they have earned:</w:t>
      </w:r>
    </w:p>
    <w:p w:rsidR="00475ACB" w:rsidRPr="00763FBB" w:rsidRDefault="00475ACB" w:rsidP="00475ACB">
      <w:pPr>
        <w:pStyle w:val="ListParagraph"/>
        <w:numPr>
          <w:ilvl w:val="0"/>
          <w:numId w:val="8"/>
        </w:numPr>
        <w:shd w:val="clear" w:color="auto" w:fill="FFFFFF"/>
        <w:spacing w:after="0" w:line="240" w:lineRule="auto"/>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doctorate or master’s degree in the teaching discipline; or</w:t>
      </w:r>
    </w:p>
    <w:p w:rsidR="00475ACB" w:rsidRPr="00763FBB" w:rsidRDefault="00475ACB" w:rsidP="00475ACB">
      <w:pPr>
        <w:pStyle w:val="ListParagraph"/>
        <w:numPr>
          <w:ilvl w:val="0"/>
          <w:numId w:val="8"/>
        </w:numPr>
        <w:shd w:val="clear" w:color="auto" w:fill="FFFFFF"/>
        <w:spacing w:after="0" w:line="240" w:lineRule="auto"/>
        <w:rPr>
          <w:rFonts w:ascii="Franklin Gothic Book" w:eastAsia="Times New Roman" w:hAnsi="Franklin Gothic Book" w:cs="Helvetica"/>
          <w:color w:val="000000" w:themeColor="text1"/>
          <w:sz w:val="24"/>
          <w:szCs w:val="24"/>
        </w:rPr>
      </w:pPr>
      <w:proofErr w:type="gramStart"/>
      <w:r w:rsidRPr="00763FBB">
        <w:rPr>
          <w:rFonts w:ascii="Franklin Gothic Book" w:eastAsia="Times New Roman" w:hAnsi="Franklin Gothic Book" w:cs="Helvetica"/>
          <w:color w:val="000000" w:themeColor="text1"/>
          <w:sz w:val="24"/>
          <w:szCs w:val="24"/>
        </w:rPr>
        <w:t>master’s</w:t>
      </w:r>
      <w:proofErr w:type="gramEnd"/>
      <w:r w:rsidRPr="00763FBB">
        <w:rPr>
          <w:rFonts w:ascii="Franklin Gothic Book" w:eastAsia="Times New Roman" w:hAnsi="Franklin Gothic Book" w:cs="Helvetica"/>
          <w:color w:val="000000" w:themeColor="text1"/>
          <w:sz w:val="24"/>
          <w:szCs w:val="24"/>
        </w:rPr>
        <w:t xml:space="preserve"> degree with a concentration in the teaching discipline (a minimum of 18 graduate semester hours in the teaching discipline).</w:t>
      </w:r>
    </w:p>
    <w:p w:rsidR="00475ACB" w:rsidRPr="00763FBB" w:rsidRDefault="00475ACB" w:rsidP="00475ACB">
      <w:pPr>
        <w:pStyle w:val="ListParagraph"/>
        <w:shd w:val="clear" w:color="auto" w:fill="FFFFFF"/>
        <w:spacing w:after="0" w:line="240" w:lineRule="auto"/>
        <w:ind w:left="1008"/>
        <w:rPr>
          <w:rFonts w:ascii="Franklin Gothic Book" w:eastAsia="Times New Roman" w:hAnsi="Franklin Gothic Book" w:cs="Helvetica"/>
          <w:color w:val="000000" w:themeColor="text1"/>
          <w:sz w:val="24"/>
          <w:szCs w:val="24"/>
        </w:rPr>
      </w:pPr>
    </w:p>
    <w:p w:rsidR="00475ACB" w:rsidRPr="00763FBB" w:rsidRDefault="00475ACB" w:rsidP="00475ACB">
      <w:pPr>
        <w:pStyle w:val="ListParagraph"/>
        <w:shd w:val="clear" w:color="auto" w:fill="FFFFFF"/>
        <w:spacing w:after="0" w:line="240" w:lineRule="auto"/>
        <w:ind w:left="1368"/>
        <w:rPr>
          <w:rFonts w:ascii="Franklin Gothic Book" w:eastAsia="Times New Roman" w:hAnsi="Franklin Gothic Book" w:cs="Helvetica"/>
          <w:color w:val="000000" w:themeColor="text1"/>
          <w:sz w:val="24"/>
          <w:szCs w:val="24"/>
        </w:rPr>
      </w:pPr>
      <w:r w:rsidRPr="00763FBB">
        <w:rPr>
          <w:rFonts w:ascii="Franklin Gothic Book" w:eastAsia="Times New Roman" w:hAnsi="Franklin Gothic Book" w:cs="Helvetica"/>
          <w:color w:val="000000" w:themeColor="text1"/>
          <w:sz w:val="24"/>
          <w:szCs w:val="24"/>
        </w:rPr>
        <w:t>For </w:t>
      </w:r>
      <w:r w:rsidRPr="00763FBB">
        <w:rPr>
          <w:rFonts w:ascii="Franklin Gothic Book" w:eastAsia="Times New Roman" w:hAnsi="Franklin Gothic Book" w:cs="Helvetica"/>
          <w:b/>
          <w:bCs/>
          <w:color w:val="000000" w:themeColor="text1"/>
          <w:sz w:val="24"/>
          <w:szCs w:val="24"/>
        </w:rPr>
        <w:t>graduate courses</w:t>
      </w:r>
      <w:r w:rsidRPr="00763FBB">
        <w:rPr>
          <w:rFonts w:ascii="Franklin Gothic Book" w:eastAsia="Times New Roman" w:hAnsi="Franklin Gothic Book" w:cs="Helvetica"/>
          <w:color w:val="000000" w:themeColor="text1"/>
          <w:sz w:val="24"/>
          <w:szCs w:val="24"/>
        </w:rPr>
        <w:t> and for </w:t>
      </w:r>
      <w:r w:rsidRPr="00763FBB">
        <w:rPr>
          <w:rFonts w:ascii="Franklin Gothic Book" w:eastAsia="Times New Roman" w:hAnsi="Franklin Gothic Book" w:cs="Helvetica"/>
          <w:b/>
          <w:bCs/>
          <w:color w:val="000000" w:themeColor="text1"/>
          <w:sz w:val="24"/>
          <w:szCs w:val="24"/>
        </w:rPr>
        <w:t>cross listed undergraduate/ graduate courses</w:t>
      </w:r>
      <w:r w:rsidRPr="00763FBB">
        <w:rPr>
          <w:rFonts w:ascii="Franklin Gothic Book" w:eastAsia="Times New Roman" w:hAnsi="Franklin Gothic Book" w:cs="Helvetica"/>
          <w:color w:val="000000" w:themeColor="text1"/>
          <w:sz w:val="24"/>
          <w:szCs w:val="24"/>
        </w:rPr>
        <w:t xml:space="preserve"> (400/600), faculty will be deemed academically qualified if they have earned </w:t>
      </w:r>
      <w:r>
        <w:rPr>
          <w:rFonts w:ascii="Franklin Gothic Book" w:eastAsia="Times New Roman" w:hAnsi="Franklin Gothic Book" w:cs="Helvetica"/>
          <w:color w:val="000000" w:themeColor="text1"/>
          <w:sz w:val="24"/>
          <w:szCs w:val="24"/>
        </w:rPr>
        <w:t xml:space="preserve">a terminal degree </w:t>
      </w:r>
      <w:r w:rsidRPr="00763FBB">
        <w:rPr>
          <w:rFonts w:ascii="Franklin Gothic Book" w:eastAsia="Times New Roman" w:hAnsi="Franklin Gothic Book" w:cs="Helvetica"/>
          <w:color w:val="000000" w:themeColor="text1"/>
          <w:sz w:val="24"/>
          <w:szCs w:val="24"/>
        </w:rPr>
        <w:t>in the subject being taught or in a closely related field as defined by program/ academic department and have a record of research, scholarship or achievement appropriate for graduate program.</w:t>
      </w:r>
    </w:p>
    <w:p w:rsidR="00475ACB" w:rsidRPr="00486524" w:rsidRDefault="00475ACB" w:rsidP="00475ACB">
      <w:pPr>
        <w:pStyle w:val="ListParagraph"/>
        <w:shd w:val="clear" w:color="auto" w:fill="FFFFFF"/>
        <w:spacing w:after="0" w:line="240" w:lineRule="auto"/>
        <w:ind w:left="1008"/>
        <w:rPr>
          <w:rFonts w:ascii="Franklin Gothic Book" w:eastAsia="Times New Roman" w:hAnsi="Franklin Gothic Book" w:cs="Helvetica"/>
          <w:color w:val="333333"/>
          <w:sz w:val="24"/>
          <w:szCs w:val="24"/>
        </w:rPr>
      </w:pPr>
      <w:r w:rsidRPr="00486524">
        <w:rPr>
          <w:rFonts w:ascii="Franklin Gothic Book" w:eastAsia="Times New Roman" w:hAnsi="Franklin Gothic Book" w:cs="Helvetica"/>
          <w:color w:val="333333"/>
          <w:sz w:val="24"/>
          <w:szCs w:val="24"/>
        </w:rPr>
        <w:t xml:space="preserve"> </w:t>
      </w:r>
    </w:p>
    <w:p w:rsidR="00475ACB" w:rsidRPr="00732487" w:rsidRDefault="00475ACB" w:rsidP="00475ACB">
      <w:pPr>
        <w:pStyle w:val="Body"/>
        <w:numPr>
          <w:ilvl w:val="1"/>
          <w:numId w:val="9"/>
        </w:numPr>
        <w:shd w:val="clear" w:color="auto" w:fill="FFFFFF"/>
        <w:spacing w:before="0" w:after="0"/>
        <w:rPr>
          <w:rFonts w:ascii="Franklin Gothic Book" w:hAnsi="Franklin Gothic Book" w:cs="Times New Roman"/>
          <w:sz w:val="24"/>
          <w:szCs w:val="24"/>
        </w:rPr>
      </w:pPr>
      <w:r w:rsidRPr="00763FBB">
        <w:rPr>
          <w:rFonts w:ascii="Franklin Gothic Book" w:eastAsia="Times New Roman" w:hAnsi="Franklin Gothic Book" w:cs="Helvetica"/>
          <w:b/>
          <w:color w:val="333333"/>
          <w:sz w:val="24"/>
          <w:szCs w:val="24"/>
        </w:rPr>
        <w:t>Tested Experience-based Qualifications.</w:t>
      </w:r>
      <w:r w:rsidRPr="00763FBB">
        <w:rPr>
          <w:rFonts w:ascii="Franklin Gothic Book" w:eastAsia="Times New Roman" w:hAnsi="Franklin Gothic Book" w:cs="Helvetica"/>
          <w:color w:val="333333"/>
          <w:sz w:val="24"/>
          <w:szCs w:val="24"/>
        </w:rPr>
        <w:t xml:space="preserve"> If the </w:t>
      </w:r>
      <w:r w:rsidRPr="00763FBB">
        <w:rPr>
          <w:rFonts w:ascii="Franklin Gothic Book" w:eastAsia="Times New Roman" w:hAnsi="Franklin Gothic Book" w:cs="Helvetica"/>
          <w:color w:val="000000" w:themeColor="text1"/>
          <w:sz w:val="24"/>
          <w:szCs w:val="24"/>
        </w:rPr>
        <w:t xml:space="preserve">academic qualifications articulated in 2.1 are not present, qualification to teach in a particular field must </w:t>
      </w:r>
      <w:r w:rsidRPr="00763FBB">
        <w:rPr>
          <w:rFonts w:ascii="Franklin Gothic Book" w:eastAsia="Times New Roman" w:hAnsi="Franklin Gothic Book" w:cs="Helvetica"/>
          <w:color w:val="333333"/>
          <w:sz w:val="24"/>
          <w:szCs w:val="24"/>
        </w:rPr>
        <w:t>be based on other credentials</w:t>
      </w:r>
      <w:r>
        <w:rPr>
          <w:rFonts w:ascii="Franklin Gothic Book" w:eastAsia="Times New Roman" w:hAnsi="Franklin Gothic Book" w:cs="Helvetica"/>
          <w:color w:val="333333"/>
          <w:sz w:val="24"/>
          <w:szCs w:val="24"/>
        </w:rPr>
        <w:t xml:space="preserve"> </w:t>
      </w:r>
      <w:r w:rsidRPr="00AF2FB9">
        <w:rPr>
          <w:rFonts w:ascii="Franklin Gothic Book" w:eastAsia="Times New Roman" w:hAnsi="Franklin Gothic Book" w:cs="Helvetica"/>
          <w:color w:val="333333"/>
          <w:sz w:val="24"/>
          <w:szCs w:val="24"/>
        </w:rPr>
        <w:t>which may include</w:t>
      </w:r>
      <w:r>
        <w:rPr>
          <w:rFonts w:ascii="Franklin Gothic Book" w:eastAsia="Times New Roman" w:hAnsi="Franklin Gothic Book" w:cs="Helvetica"/>
          <w:color w:val="333333"/>
          <w:sz w:val="24"/>
          <w:szCs w:val="24"/>
        </w:rPr>
        <w:t>, but not limited to,</w:t>
      </w:r>
      <w:r w:rsidRPr="00AF2FB9">
        <w:rPr>
          <w:rFonts w:ascii="Franklin Gothic Book" w:eastAsia="Times New Roman" w:hAnsi="Franklin Gothic Book" w:cs="Helvetica"/>
          <w:color w:val="333333"/>
          <w:sz w:val="24"/>
          <w:szCs w:val="24"/>
        </w:rPr>
        <w:t xml:space="preserve"> licensure or certification; honors, awards and other recognitions; relevant work or teaching experience in the field; research record; or graduate level course work. </w:t>
      </w:r>
      <w:r>
        <w:rPr>
          <w:rFonts w:ascii="Franklin Gothic Book" w:eastAsia="Times New Roman" w:hAnsi="Franklin Gothic Book" w:cs="Helvetica"/>
          <w:color w:val="333333"/>
          <w:sz w:val="24"/>
          <w:szCs w:val="24"/>
        </w:rPr>
        <w:t>A</w:t>
      </w:r>
      <w:r w:rsidRPr="00732487">
        <w:rPr>
          <w:rFonts w:ascii="Franklin Gothic Book" w:eastAsia="Franklin Gothic Book" w:hAnsi="Franklin Gothic Book" w:cs="Franklin Gothic Book"/>
          <w:sz w:val="24"/>
          <w:szCs w:val="24"/>
        </w:rPr>
        <w:t xml:space="preserve">cademic units </w:t>
      </w:r>
      <w:r>
        <w:rPr>
          <w:rFonts w:ascii="Franklin Gothic Book" w:eastAsia="Franklin Gothic Book" w:hAnsi="Franklin Gothic Book" w:cs="Franklin Gothic Book"/>
          <w:sz w:val="24"/>
          <w:szCs w:val="24"/>
        </w:rPr>
        <w:t xml:space="preserve">must define </w:t>
      </w:r>
      <w:r w:rsidRPr="00732487">
        <w:rPr>
          <w:rFonts w:ascii="Franklin Gothic Book" w:eastAsia="Franklin Gothic Book" w:hAnsi="Franklin Gothic Book" w:cs="Franklin Gothic Book"/>
          <w:sz w:val="24"/>
          <w:szCs w:val="24"/>
        </w:rPr>
        <w:t xml:space="preserve">minimum </w:t>
      </w:r>
      <w:r w:rsidR="00B2776E">
        <w:rPr>
          <w:rFonts w:ascii="Franklin Gothic Book" w:eastAsia="Franklin Gothic Book" w:hAnsi="Franklin Gothic Book" w:cs="Franklin Gothic Book"/>
          <w:sz w:val="24"/>
          <w:szCs w:val="24"/>
        </w:rPr>
        <w:t>tested</w:t>
      </w:r>
      <w:r>
        <w:rPr>
          <w:rFonts w:ascii="Franklin Gothic Book" w:eastAsia="Franklin Gothic Book" w:hAnsi="Franklin Gothic Book" w:cs="Franklin Gothic Book"/>
          <w:sz w:val="24"/>
          <w:szCs w:val="24"/>
        </w:rPr>
        <w:t xml:space="preserve"> </w:t>
      </w:r>
      <w:r w:rsidRPr="00732487">
        <w:rPr>
          <w:rFonts w:ascii="Franklin Gothic Book" w:eastAsia="Franklin Gothic Book" w:hAnsi="Franklin Gothic Book" w:cs="Franklin Gothic Book"/>
          <w:sz w:val="24"/>
          <w:szCs w:val="24"/>
        </w:rPr>
        <w:t xml:space="preserve">experience-based </w:t>
      </w:r>
      <w:r>
        <w:rPr>
          <w:rFonts w:ascii="Franklin Gothic Book" w:eastAsia="Franklin Gothic Book" w:hAnsi="Franklin Gothic Book" w:cs="Franklin Gothic Book"/>
          <w:sz w:val="24"/>
          <w:szCs w:val="24"/>
        </w:rPr>
        <w:t xml:space="preserve">qualifications </w:t>
      </w:r>
      <w:r w:rsidRPr="00732487">
        <w:rPr>
          <w:rFonts w:ascii="Franklin Gothic Book" w:eastAsia="Franklin Gothic Book" w:hAnsi="Franklin Gothic Book" w:cs="Franklin Gothic Book"/>
          <w:sz w:val="24"/>
          <w:szCs w:val="24"/>
        </w:rPr>
        <w:t>for the</w:t>
      </w:r>
      <w:r>
        <w:rPr>
          <w:rFonts w:ascii="Franklin Gothic Book" w:eastAsia="Franklin Gothic Book" w:hAnsi="Franklin Gothic Book" w:cs="Franklin Gothic Book"/>
          <w:sz w:val="24"/>
          <w:szCs w:val="24"/>
        </w:rPr>
        <w:t xml:space="preserve">ir </w:t>
      </w:r>
      <w:r w:rsidRPr="00732487">
        <w:rPr>
          <w:rFonts w:ascii="Franklin Gothic Book" w:eastAsia="Franklin Gothic Book" w:hAnsi="Franklin Gothic Book" w:cs="Franklin Gothic Book"/>
          <w:sz w:val="24"/>
          <w:szCs w:val="24"/>
        </w:rPr>
        <w:t>program</w:t>
      </w:r>
      <w:r>
        <w:rPr>
          <w:rFonts w:ascii="Franklin Gothic Book" w:eastAsia="Franklin Gothic Book" w:hAnsi="Franklin Gothic Book" w:cs="Franklin Gothic Book"/>
          <w:sz w:val="24"/>
          <w:szCs w:val="24"/>
        </w:rPr>
        <w:t>s</w:t>
      </w:r>
      <w:r w:rsidRPr="00732487">
        <w:rPr>
          <w:rFonts w:ascii="Franklin Gothic Book" w:eastAsia="Franklin Gothic Book" w:hAnsi="Franklin Gothic Book" w:cs="Franklin Gothic Book"/>
          <w:sz w:val="24"/>
          <w:szCs w:val="24"/>
        </w:rPr>
        <w:t>.</w:t>
      </w:r>
    </w:p>
    <w:p w:rsidR="00475ACB" w:rsidRPr="00C04272" w:rsidRDefault="00475ACB" w:rsidP="0022014F">
      <w:pPr>
        <w:shd w:val="clear" w:color="auto" w:fill="FFFFFF"/>
        <w:spacing w:after="0" w:line="240" w:lineRule="auto"/>
        <w:ind w:left="720"/>
        <w:rPr>
          <w:rFonts w:ascii="Franklin Gothic Book" w:eastAsia="Times New Roman" w:hAnsi="Franklin Gothic Book"/>
          <w:sz w:val="24"/>
          <w:szCs w:val="24"/>
        </w:rPr>
      </w:pPr>
    </w:p>
    <w:p w:rsidR="00475ACB" w:rsidRPr="00475ACB" w:rsidRDefault="00475ACB" w:rsidP="00475ACB">
      <w:pPr>
        <w:numPr>
          <w:ilvl w:val="0"/>
          <w:numId w:val="4"/>
        </w:numPr>
        <w:shd w:val="clear" w:color="auto" w:fill="FFFFFF"/>
        <w:spacing w:after="0" w:line="240" w:lineRule="auto"/>
        <w:ind w:hanging="540"/>
        <w:rPr>
          <w:rFonts w:ascii="Franklin Gothic Book" w:eastAsia="Times New Roman" w:hAnsi="Franklin Gothic Book"/>
          <w:sz w:val="24"/>
          <w:szCs w:val="24"/>
        </w:rPr>
      </w:pPr>
      <w:r w:rsidRPr="00475ACB">
        <w:rPr>
          <w:rFonts w:ascii="Franklin Gothic Book" w:eastAsia="Franklin Gothic Book" w:hAnsi="Franklin Gothic Book" w:cs="Franklin Gothic Book"/>
          <w:b/>
          <w:sz w:val="24"/>
          <w:szCs w:val="24"/>
        </w:rPr>
        <w:t>TO WHOM THIS POLICY APPLIES</w:t>
      </w:r>
    </w:p>
    <w:p w:rsidR="00475ACB" w:rsidRPr="00AF2FB9" w:rsidRDefault="00475ACB" w:rsidP="00475ACB">
      <w:pPr>
        <w:pStyle w:val="Body"/>
        <w:shd w:val="clear" w:color="auto" w:fill="FFFFFF"/>
        <w:spacing w:before="0" w:after="0"/>
        <w:ind w:left="360" w:firstLine="0"/>
        <w:rPr>
          <w:rFonts w:ascii="Franklin Gothic Book" w:eastAsia="Times New Roman" w:hAnsi="Franklin Gothic Book" w:cs="Helvetica"/>
          <w:color w:val="333333"/>
          <w:sz w:val="24"/>
          <w:szCs w:val="24"/>
        </w:rPr>
      </w:pPr>
    </w:p>
    <w:p w:rsidR="00475ACB" w:rsidRPr="00465966" w:rsidRDefault="00475ACB" w:rsidP="00475ACB">
      <w:pPr>
        <w:pStyle w:val="Body"/>
        <w:shd w:val="clear" w:color="auto" w:fill="FFFFFF"/>
        <w:spacing w:before="0" w:after="0"/>
        <w:ind w:firstLine="0"/>
        <w:rPr>
          <w:rFonts w:ascii="Franklin Gothic Book" w:eastAsia="Times New Roman" w:hAnsi="Franklin Gothic Book" w:cs="Helvetica"/>
          <w:color w:val="333333"/>
          <w:sz w:val="24"/>
          <w:szCs w:val="24"/>
        </w:rPr>
      </w:pPr>
      <w:r w:rsidRPr="00AF2FB9">
        <w:rPr>
          <w:rFonts w:ascii="Franklin Gothic Book" w:eastAsia="Times New Roman" w:hAnsi="Franklin Gothic Book" w:cs="Helvetica"/>
          <w:color w:val="333333"/>
          <w:sz w:val="24"/>
          <w:szCs w:val="24"/>
        </w:rPr>
        <w:t xml:space="preserve">This policy applies to all faculty members </w:t>
      </w:r>
      <w:r>
        <w:rPr>
          <w:rFonts w:ascii="Franklin Gothic Book" w:eastAsia="Times New Roman" w:hAnsi="Franklin Gothic Book" w:cs="Helvetica"/>
          <w:color w:val="333333"/>
          <w:sz w:val="24"/>
          <w:szCs w:val="24"/>
        </w:rPr>
        <w:t xml:space="preserve">who teach courses, </w:t>
      </w:r>
      <w:r w:rsidRPr="00AF2FB9">
        <w:rPr>
          <w:rFonts w:ascii="Franklin Gothic Book" w:eastAsia="Times New Roman" w:hAnsi="Franklin Gothic Book" w:cs="Helvetica"/>
          <w:color w:val="333333"/>
          <w:sz w:val="24"/>
          <w:szCs w:val="24"/>
        </w:rPr>
        <w:t xml:space="preserve">including tenured, tenure-track, non-tenure-track, part-time, visiting, and adjunct faculty. This policy does not apply to graduate teaching assistants </w:t>
      </w:r>
      <w:r>
        <w:rPr>
          <w:rFonts w:ascii="Franklin Gothic Book" w:eastAsia="Times New Roman" w:hAnsi="Franklin Gothic Book" w:cs="Helvetica"/>
          <w:color w:val="333333"/>
          <w:sz w:val="24"/>
          <w:szCs w:val="24"/>
        </w:rPr>
        <w:t>who</w:t>
      </w:r>
      <w:r w:rsidRPr="00AF2FB9">
        <w:rPr>
          <w:rFonts w:ascii="Franklin Gothic Book" w:eastAsia="Times New Roman" w:hAnsi="Franklin Gothic Book" w:cs="Helvetica"/>
          <w:color w:val="333333"/>
          <w:sz w:val="24"/>
          <w:szCs w:val="24"/>
        </w:rPr>
        <w:t xml:space="preserve"> work under the direct supervision of a faculty member. </w:t>
      </w:r>
      <w:r w:rsidRPr="00AF2FB9">
        <w:rPr>
          <w:rFonts w:ascii="Franklin Gothic Book" w:eastAsia="Times New Roman" w:hAnsi="Franklin Gothic Book" w:cs="Helvetica"/>
          <w:i/>
          <w:color w:val="333333"/>
          <w:sz w:val="24"/>
          <w:szCs w:val="24"/>
        </w:rPr>
        <w:t>All graduate students assigned as instructors of record should have either a master’s in the same discipline or have satisfactorily completed at least 18 graduate credit hours in the same discipline to that of instruction. Graduate student instructors of record must receive appropriate training prior to instruction.</w:t>
      </w:r>
      <w:r w:rsidRPr="00465966">
        <w:rPr>
          <w:rFonts w:ascii="Franklin Gothic Book" w:eastAsia="Times New Roman" w:hAnsi="Franklin Gothic Book" w:cs="Helvetica"/>
          <w:color w:val="333333"/>
          <w:sz w:val="24"/>
          <w:szCs w:val="24"/>
        </w:rPr>
        <w:t xml:space="preserve">  </w:t>
      </w:r>
    </w:p>
    <w:p w:rsidR="00475ACB" w:rsidRPr="00475ACB" w:rsidRDefault="00475ACB" w:rsidP="00475ACB">
      <w:pPr>
        <w:shd w:val="clear" w:color="auto" w:fill="FFFFFF"/>
        <w:spacing w:after="0" w:line="240" w:lineRule="auto"/>
        <w:ind w:left="720"/>
        <w:rPr>
          <w:rFonts w:ascii="Franklin Gothic Book" w:eastAsia="Times New Roman" w:hAnsi="Franklin Gothic Book"/>
          <w:sz w:val="24"/>
          <w:szCs w:val="24"/>
        </w:rPr>
      </w:pPr>
    </w:p>
    <w:p w:rsidR="00475ACB" w:rsidRPr="00475ACB" w:rsidRDefault="00475ACB" w:rsidP="00475ACB">
      <w:pPr>
        <w:numPr>
          <w:ilvl w:val="0"/>
          <w:numId w:val="4"/>
        </w:numPr>
        <w:shd w:val="clear" w:color="auto" w:fill="FFFFFF"/>
        <w:spacing w:after="0" w:line="240" w:lineRule="auto"/>
        <w:ind w:hanging="540"/>
        <w:rPr>
          <w:rFonts w:ascii="Franklin Gothic Book" w:eastAsia="Times New Roman" w:hAnsi="Franklin Gothic Book"/>
          <w:sz w:val="24"/>
          <w:szCs w:val="24"/>
        </w:rPr>
      </w:pPr>
      <w:r w:rsidRPr="00475ACB">
        <w:rPr>
          <w:rFonts w:ascii="Franklin Gothic Book" w:eastAsia="Franklin Gothic Book" w:hAnsi="Franklin Gothic Book" w:cs="Franklin Gothic Book"/>
          <w:b/>
          <w:sz w:val="24"/>
          <w:szCs w:val="24"/>
        </w:rPr>
        <w:t>APPROVAL OF MINIMUM STANDARDS AND INSTRUCTIONAL FACULTY APPOINTMENTS</w:t>
      </w:r>
    </w:p>
    <w:p w:rsidR="00475ACB" w:rsidRDefault="00475ACB" w:rsidP="00475ACB">
      <w:pPr>
        <w:shd w:val="clear" w:color="auto" w:fill="FFFFFF"/>
        <w:spacing w:after="0" w:line="240" w:lineRule="auto"/>
        <w:ind w:left="720"/>
        <w:rPr>
          <w:rFonts w:ascii="Franklin Gothic Book" w:eastAsia="Times New Roman" w:hAnsi="Franklin Gothic Book"/>
          <w:sz w:val="24"/>
          <w:szCs w:val="24"/>
        </w:rPr>
      </w:pPr>
    </w:p>
    <w:p w:rsidR="00475ACB" w:rsidRPr="00475ACB" w:rsidRDefault="00475ACB" w:rsidP="00475ACB">
      <w:pPr>
        <w:pStyle w:val="ListParagraph"/>
        <w:numPr>
          <w:ilvl w:val="0"/>
          <w:numId w:val="9"/>
        </w:numPr>
        <w:shd w:val="clear" w:color="auto" w:fill="FFFFFF"/>
        <w:spacing w:after="0" w:line="240" w:lineRule="auto"/>
        <w:rPr>
          <w:rFonts w:ascii="Franklin Gothic Book" w:eastAsia="Times New Roman" w:hAnsi="Franklin Gothic Book" w:cs="Helvetica"/>
          <w:b/>
          <w:vanish/>
          <w:color w:val="333333"/>
          <w:sz w:val="24"/>
          <w:szCs w:val="24"/>
        </w:rPr>
      </w:pPr>
    </w:p>
    <w:p w:rsidR="00475ACB" w:rsidRPr="00475ACB" w:rsidRDefault="00475ACB" w:rsidP="00475ACB">
      <w:pPr>
        <w:pStyle w:val="ListParagraph"/>
        <w:numPr>
          <w:ilvl w:val="0"/>
          <w:numId w:val="9"/>
        </w:numPr>
        <w:shd w:val="clear" w:color="auto" w:fill="FFFFFF"/>
        <w:spacing w:after="0" w:line="240" w:lineRule="auto"/>
        <w:rPr>
          <w:rFonts w:ascii="Franklin Gothic Book" w:eastAsia="Times New Roman" w:hAnsi="Franklin Gothic Book" w:cs="Helvetica"/>
          <w:b/>
          <w:vanish/>
          <w:color w:val="333333"/>
          <w:sz w:val="24"/>
          <w:szCs w:val="24"/>
        </w:rPr>
      </w:pPr>
    </w:p>
    <w:p w:rsidR="00475ACB" w:rsidRPr="00475ACB" w:rsidRDefault="00475ACB" w:rsidP="00475ACB">
      <w:pPr>
        <w:shd w:val="clear" w:color="auto" w:fill="FFFFFF"/>
        <w:spacing w:after="0" w:line="240" w:lineRule="auto"/>
        <w:ind w:left="1440" w:hanging="720"/>
        <w:rPr>
          <w:rFonts w:ascii="Franklin Gothic Book" w:eastAsia="Times New Roman" w:hAnsi="Franklin Gothic Book"/>
          <w:sz w:val="24"/>
          <w:szCs w:val="24"/>
        </w:rPr>
      </w:pPr>
      <w:r w:rsidRPr="00475ACB">
        <w:rPr>
          <w:rFonts w:ascii="Franklin Gothic Book" w:eastAsia="Times New Roman" w:hAnsi="Franklin Gothic Book"/>
          <w:sz w:val="24"/>
          <w:szCs w:val="24"/>
        </w:rPr>
        <w:t>4.1</w:t>
      </w:r>
      <w:r w:rsidRPr="00475ACB">
        <w:rPr>
          <w:rFonts w:ascii="Franklin Gothic Book" w:eastAsia="Times New Roman" w:hAnsi="Franklin Gothic Book"/>
          <w:sz w:val="24"/>
          <w:szCs w:val="24"/>
        </w:rPr>
        <w:tab/>
        <w:t xml:space="preserve">The academic units are responsible for reviewing and verifying the teaching qualifications for instructors of record, including graduate assistants who serve as instructor of record, adjuncts, visiting professors, and part-time academics, at the time of hire.  Verification and validation must be conducted for each separate course taught. This process will occur prior to any instructor’s initial appointment with the University, regardless of the mode of course delivery. </w:t>
      </w:r>
    </w:p>
    <w:p w:rsidR="00475ACB" w:rsidRPr="00475ACB" w:rsidRDefault="00475ACB" w:rsidP="00475ACB">
      <w:pPr>
        <w:shd w:val="clear" w:color="auto" w:fill="FFFFFF"/>
        <w:spacing w:after="0" w:line="240" w:lineRule="auto"/>
        <w:ind w:left="1440" w:hanging="720"/>
        <w:rPr>
          <w:rFonts w:ascii="Franklin Gothic Book" w:eastAsia="Times New Roman" w:hAnsi="Franklin Gothic Book"/>
          <w:sz w:val="24"/>
          <w:szCs w:val="24"/>
        </w:rPr>
      </w:pPr>
    </w:p>
    <w:p w:rsidR="00475ACB" w:rsidRPr="00475ACB" w:rsidRDefault="00475ACB" w:rsidP="00475ACB">
      <w:pPr>
        <w:shd w:val="clear" w:color="auto" w:fill="FFFFFF"/>
        <w:spacing w:after="0" w:line="240" w:lineRule="auto"/>
        <w:ind w:left="1440" w:hanging="720"/>
        <w:rPr>
          <w:rFonts w:ascii="Franklin Gothic Book" w:eastAsia="Times New Roman" w:hAnsi="Franklin Gothic Book"/>
          <w:sz w:val="24"/>
          <w:szCs w:val="24"/>
        </w:rPr>
      </w:pPr>
      <w:r w:rsidRPr="00475ACB">
        <w:rPr>
          <w:rFonts w:ascii="Franklin Gothic Book" w:eastAsia="Times New Roman" w:hAnsi="Franklin Gothic Book"/>
          <w:sz w:val="24"/>
          <w:szCs w:val="24"/>
        </w:rPr>
        <w:t>4.2</w:t>
      </w:r>
      <w:r w:rsidRPr="00475ACB">
        <w:rPr>
          <w:rFonts w:ascii="Franklin Gothic Book" w:eastAsia="Times New Roman" w:hAnsi="Franklin Gothic Book"/>
          <w:sz w:val="24"/>
          <w:szCs w:val="24"/>
        </w:rPr>
        <w:tab/>
        <w:t>The academic units (chairs/heads/program directors working with program faculty) will define criteria (minimum academic and/or tested experience-based qualifications) that will be used to ensure that all individuals who are selected as instructional staff have the appropriate knowledge and expertise to teach courses for the program. Instructor of Record Qualifications determined by academic units for each program will be reviewed and approved through the regular faculty governance process. Approved Instructor of Record Qualifications will be kept on file at the department and college levels and consulted when appropriate. Any changes to the instructor of record qualification must be approved.</w:t>
      </w:r>
    </w:p>
    <w:p w:rsidR="00475ACB" w:rsidRPr="00475ACB" w:rsidRDefault="00475ACB" w:rsidP="00475ACB">
      <w:pPr>
        <w:shd w:val="clear" w:color="auto" w:fill="FFFFFF"/>
        <w:spacing w:after="0" w:line="240" w:lineRule="auto"/>
        <w:ind w:left="1440" w:hanging="720"/>
        <w:rPr>
          <w:rFonts w:ascii="Franklin Gothic Book" w:eastAsia="Times New Roman" w:hAnsi="Franklin Gothic Book"/>
          <w:sz w:val="24"/>
          <w:szCs w:val="24"/>
        </w:rPr>
      </w:pPr>
    </w:p>
    <w:p w:rsidR="00C04272" w:rsidRPr="00C04272" w:rsidRDefault="00475ACB" w:rsidP="00475ACB">
      <w:pPr>
        <w:shd w:val="clear" w:color="auto" w:fill="FFFFFF"/>
        <w:spacing w:after="0" w:line="240" w:lineRule="auto"/>
        <w:ind w:left="1440" w:hanging="720"/>
        <w:rPr>
          <w:rFonts w:ascii="Franklin Gothic Book" w:eastAsia="Times New Roman" w:hAnsi="Franklin Gothic Book"/>
          <w:sz w:val="24"/>
          <w:szCs w:val="24"/>
        </w:rPr>
      </w:pPr>
      <w:r w:rsidRPr="00475ACB">
        <w:rPr>
          <w:rFonts w:ascii="Franklin Gothic Book" w:eastAsia="Times New Roman" w:hAnsi="Franklin Gothic Book"/>
          <w:sz w:val="24"/>
          <w:szCs w:val="24"/>
        </w:rPr>
        <w:t>4.3</w:t>
      </w:r>
      <w:r w:rsidRPr="00475ACB">
        <w:rPr>
          <w:rFonts w:ascii="Franklin Gothic Book" w:eastAsia="Times New Roman" w:hAnsi="Franklin Gothic Book"/>
          <w:sz w:val="24"/>
          <w:szCs w:val="24"/>
        </w:rPr>
        <w:tab/>
        <w:t>Faculty who are deemed qualified to teach based on credentials other than those approved academic and tested experience-based qualifications will be reviewed and approved on a case-by-case basis. Decisions to hire faculty under this provision will be relatively rare.</w:t>
      </w:r>
    </w:p>
    <w:p w:rsidR="0022014F" w:rsidRPr="0022014F"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4"/>
          <w:szCs w:val="24"/>
        </w:rPr>
      </w:pPr>
      <w:r w:rsidRPr="0022014F">
        <w:rPr>
          <w:rFonts w:ascii="Franklin Gothic Book" w:eastAsia="Times New Roman" w:hAnsi="Franklin Gothic Book"/>
          <w:sz w:val="24"/>
          <w:szCs w:val="24"/>
        </w:rPr>
        <w:t>____________________________________________________________________________________</w:t>
      </w:r>
    </w:p>
    <w:p w:rsidR="0022014F" w:rsidRPr="00A96D7B" w:rsidRDefault="0022014F" w:rsidP="00C04272">
      <w:pPr>
        <w:shd w:val="clear" w:color="auto" w:fill="FFFFFF"/>
        <w:spacing w:before="100" w:beforeAutospacing="1" w:after="100" w:afterAutospacing="1" w:line="240" w:lineRule="auto"/>
        <w:ind w:left="720"/>
        <w:rPr>
          <w:rFonts w:ascii="Franklin Gothic Book" w:eastAsia="Times New Roman" w:hAnsi="Franklin Gothic Book"/>
          <w:sz w:val="20"/>
          <w:szCs w:val="20"/>
        </w:rPr>
      </w:pPr>
      <w:r w:rsidRPr="00A96D7B">
        <w:rPr>
          <w:rFonts w:ascii="Franklin Gothic Book" w:eastAsia="Times New Roman" w:hAnsi="Franklin Gothic Book"/>
          <w:sz w:val="20"/>
          <w:szCs w:val="20"/>
        </w:rPr>
        <w:t>HISTORY:</w:t>
      </w:r>
    </w:p>
    <w:p w:rsidR="00044D51" w:rsidRDefault="00202E6B" w:rsidP="00475ACB">
      <w:pPr>
        <w:shd w:val="clear" w:color="auto" w:fill="FFFFFF"/>
        <w:spacing w:before="100" w:beforeAutospacing="1" w:after="100" w:afterAutospacing="1" w:line="240" w:lineRule="auto"/>
        <w:ind w:left="720"/>
      </w:pPr>
      <w:r w:rsidRPr="00044D51">
        <w:rPr>
          <w:noProof/>
        </w:rPr>
        <mc:AlternateContent>
          <mc:Choice Requires="wps">
            <w:drawing>
              <wp:anchor distT="0" distB="0" distL="114300" distR="114300" simplePos="0" relativeHeight="251671552" behindDoc="0" locked="0" layoutInCell="1" allowOverlap="1" wp14:anchorId="1F827BA1" wp14:editId="6BCD88A8">
                <wp:simplePos x="0" y="0"/>
                <wp:positionH relativeFrom="column">
                  <wp:posOffset>413385</wp:posOffset>
                </wp:positionH>
                <wp:positionV relativeFrom="paragraph">
                  <wp:posOffset>985520</wp:posOffset>
                </wp:positionV>
                <wp:extent cx="1018540" cy="304800"/>
                <wp:effectExtent l="0" t="0" r="101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304800"/>
                        </a:xfrm>
                        <a:prstGeom prst="rect">
                          <a:avLst/>
                        </a:prstGeom>
                        <a:solidFill>
                          <a:srgbClr val="FFFFFF"/>
                        </a:solidFill>
                        <a:ln w="9525">
                          <a:solidFill>
                            <a:srgbClr val="000000"/>
                          </a:solidFill>
                          <a:miter lim="800000"/>
                          <a:headEnd/>
                          <a:tailEnd/>
                        </a:ln>
                      </wps:spPr>
                      <wps:txbx>
                        <w:txbxContent>
                          <w:p w:rsidR="00044D51" w:rsidRDefault="00202E6B" w:rsidP="00044D51">
                            <w:r>
                              <w:t>Font size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27BA1" id="_x0000_t202" coordsize="21600,21600" o:spt="202" path="m,l,21600r21600,l21600,xe">
                <v:stroke joinstyle="miter"/>
                <v:path gradientshapeok="t" o:connecttype="rect"/>
              </v:shapetype>
              <v:shape id="Text Box 2" o:spid="_x0000_s1026" type="#_x0000_t202" style="position:absolute;left:0;text-align:left;margin-left:32.55pt;margin-top:77.6pt;width:80.2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">
                <v:textbox>
                  <w:txbxContent>
                    <w:p w:rsidR="00044D51" w:rsidRDefault="00202E6B" w:rsidP="00044D51">
                      <w:r>
                        <w:t>Font size 10</w:t>
                      </w:r>
                    </w:p>
                  </w:txbxContent>
                </v:textbox>
              </v:shape>
            </w:pict>
          </mc:Fallback>
        </mc:AlternateContent>
      </w:r>
      <w:r w:rsidR="0022014F" w:rsidRPr="00A96D7B">
        <w:rPr>
          <w:rFonts w:ascii="Franklin Gothic Book" w:eastAsia="Times New Roman" w:hAnsi="Franklin Gothic Book"/>
          <w:sz w:val="20"/>
          <w:szCs w:val="20"/>
        </w:rPr>
        <w:t>New</w:t>
      </w:r>
      <w:r w:rsidR="0022014F" w:rsidRPr="00A96D7B">
        <w:rPr>
          <w:rFonts w:ascii="Franklin Gothic Book" w:eastAsia="Times New Roman" w:hAnsi="Franklin Gothic Book"/>
          <w:sz w:val="20"/>
          <w:szCs w:val="20"/>
        </w:rPr>
        <w:tab/>
      </w:r>
      <w:r w:rsidR="0022014F" w:rsidRPr="00A96D7B">
        <w:rPr>
          <w:rFonts w:ascii="Franklin Gothic Book" w:eastAsia="Times New Roman" w:hAnsi="Franklin Gothic Book"/>
          <w:sz w:val="20"/>
          <w:szCs w:val="20"/>
        </w:rPr>
        <w:tab/>
      </w:r>
      <w:r w:rsidR="00A76067" w:rsidRPr="00A76067">
        <w:rPr>
          <w:rFonts w:ascii="Franklin Gothic Book" w:eastAsia="Times New Roman" w:hAnsi="Franklin Gothic Book"/>
          <w:sz w:val="20"/>
          <w:szCs w:val="20"/>
        </w:rPr>
        <w:t>______________,</w:t>
      </w:r>
      <w:r w:rsidR="00475ACB" w:rsidRPr="006C7215">
        <w:rPr>
          <w:rFonts w:ascii="Franklin Gothic Book" w:eastAsia="Times New Roman" w:hAnsi="Franklin Gothic Book"/>
          <w:color w:val="C00000"/>
          <w:sz w:val="20"/>
          <w:szCs w:val="20"/>
        </w:rPr>
        <w:t xml:space="preserve"> </w:t>
      </w:r>
      <w:r w:rsidR="00475ACB">
        <w:rPr>
          <w:rFonts w:ascii="Franklin Gothic Book" w:eastAsia="Times New Roman" w:hAnsi="Franklin Gothic Book"/>
          <w:sz w:val="20"/>
          <w:szCs w:val="20"/>
        </w:rPr>
        <w:t>2017</w:t>
      </w:r>
      <w:r w:rsidR="0022014F" w:rsidRPr="00A96D7B">
        <w:rPr>
          <w:rFonts w:ascii="Franklin Gothic Book" w:eastAsia="Times New Roman" w:hAnsi="Franklin Gothic Book"/>
          <w:sz w:val="20"/>
          <w:szCs w:val="20"/>
        </w:rPr>
        <w:br/>
      </w:r>
    </w:p>
    <w:sectPr w:rsidR="00044D5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73897"/>
    <w:multiLevelType w:val="multilevel"/>
    <w:tmpl w:val="68BA0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073CE"/>
    <w:multiLevelType w:val="hybridMultilevel"/>
    <w:tmpl w:val="CE285B10"/>
    <w:lvl w:ilvl="0" w:tplc="884E9C36">
      <w:numFmt w:val="bullet"/>
      <w:lvlText w:val="-"/>
      <w:lvlJc w:val="left"/>
      <w:pPr>
        <w:ind w:left="1440" w:hanging="360"/>
      </w:pPr>
      <w:rPr>
        <w:rFonts w:ascii="Arial Narrow" w:eastAsia="Calibri"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351815"/>
    <w:multiLevelType w:val="multilevel"/>
    <w:tmpl w:val="BC7EB146"/>
    <w:lvl w:ilvl="0">
      <w:start w:val="1"/>
      <w:numFmt w:val="decimal"/>
      <w:lvlText w:val="%1."/>
      <w:lvlJc w:val="left"/>
      <w:pPr>
        <w:ind w:left="360" w:hanging="360"/>
      </w:pPr>
      <w:rPr>
        <w:rFonts w:hint="default"/>
        <w:b/>
        <w:i w:val="0"/>
      </w:rPr>
    </w:lvl>
    <w:lvl w:ilvl="1">
      <w:start w:val="1"/>
      <w:numFmt w:val="decimal"/>
      <w:lvlText w:val="%1.%2"/>
      <w:lvlJc w:val="left"/>
      <w:pPr>
        <w:ind w:left="1008" w:hanging="648"/>
      </w:pPr>
      <w:rPr>
        <w:rFonts w:hint="default"/>
        <w:b/>
        <w:i w:val="0"/>
      </w:rPr>
    </w:lvl>
    <w:lvl w:ilvl="2">
      <w:start w:val="1"/>
      <w:numFmt w:val="decimal"/>
      <w:lvlText w:val="%1.%2.%3."/>
      <w:lvlJc w:val="left"/>
      <w:pPr>
        <w:ind w:left="2160" w:hanging="1008"/>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B9244B"/>
    <w:multiLevelType w:val="hybridMultilevel"/>
    <w:tmpl w:val="F682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4692B"/>
    <w:multiLevelType w:val="hybridMultilevel"/>
    <w:tmpl w:val="AE0EC200"/>
    <w:lvl w:ilvl="0" w:tplc="B8DAF2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6384E"/>
    <w:multiLevelType w:val="hybridMultilevel"/>
    <w:tmpl w:val="7444C76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196C87"/>
    <w:multiLevelType w:val="hybridMultilevel"/>
    <w:tmpl w:val="9B1CFAC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326FA4"/>
    <w:multiLevelType w:val="multilevel"/>
    <w:tmpl w:val="65166F0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89E0BA7"/>
    <w:multiLevelType w:val="multilevel"/>
    <w:tmpl w:val="EA1CEFA2"/>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A381B42"/>
    <w:multiLevelType w:val="multilevel"/>
    <w:tmpl w:val="65166F0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9"/>
  </w:num>
  <w:num w:numId="3">
    <w:abstractNumId w:val="5"/>
  </w:num>
  <w:num w:numId="4">
    <w:abstractNumId w:val="12"/>
  </w:num>
  <w:num w:numId="5">
    <w:abstractNumId w:val="3"/>
  </w:num>
  <w:num w:numId="6">
    <w:abstractNumId w:val="11"/>
  </w:num>
  <w:num w:numId="7">
    <w:abstractNumId w:val="10"/>
  </w:num>
  <w:num w:numId="8">
    <w:abstractNumId w:val="7"/>
  </w:num>
  <w:num w:numId="9">
    <w:abstractNumId w:val="13"/>
  </w:num>
  <w:num w:numId="10">
    <w:abstractNumId w:val="4"/>
  </w:num>
  <w:num w:numId="11">
    <w:abstractNumId w:val="0"/>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4D51"/>
    <w:rsid w:val="000C66F7"/>
    <w:rsid w:val="00202E6B"/>
    <w:rsid w:val="0022014F"/>
    <w:rsid w:val="002A13F3"/>
    <w:rsid w:val="00370086"/>
    <w:rsid w:val="00475ACB"/>
    <w:rsid w:val="004B476A"/>
    <w:rsid w:val="005A7824"/>
    <w:rsid w:val="005F563D"/>
    <w:rsid w:val="00664739"/>
    <w:rsid w:val="006A4F16"/>
    <w:rsid w:val="006B644C"/>
    <w:rsid w:val="006C7215"/>
    <w:rsid w:val="007B7A21"/>
    <w:rsid w:val="00A76067"/>
    <w:rsid w:val="00A96D7B"/>
    <w:rsid w:val="00B2776E"/>
    <w:rsid w:val="00BB5653"/>
    <w:rsid w:val="00BE0567"/>
    <w:rsid w:val="00C04272"/>
    <w:rsid w:val="00CC5683"/>
    <w:rsid w:val="00D24E67"/>
    <w:rsid w:val="00D87DD9"/>
    <w:rsid w:val="00D91230"/>
    <w:rsid w:val="00E7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5AE664"/>
  <w15:docId w15:val="{DFD6C1E2-8937-4958-A76C-3A675936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C0427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4272"/>
    <w:rPr>
      <w:b/>
      <w:bCs/>
    </w:rPr>
  </w:style>
  <w:style w:type="paragraph" w:styleId="BalloonText">
    <w:name w:val="Balloon Text"/>
    <w:basedOn w:val="Normal"/>
    <w:link w:val="BalloonTextChar"/>
    <w:uiPriority w:val="99"/>
    <w:semiHidden/>
    <w:unhideWhenUsed/>
    <w:rsid w:val="005F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3D"/>
    <w:rPr>
      <w:rFonts w:ascii="Tahoma" w:hAnsi="Tahoma" w:cs="Tahoma"/>
      <w:sz w:val="16"/>
      <w:szCs w:val="16"/>
    </w:rPr>
  </w:style>
  <w:style w:type="paragraph" w:customStyle="1" w:styleId="Body">
    <w:name w:val="Body"/>
    <w:rsid w:val="00370086"/>
    <w:pPr>
      <w:pBdr>
        <w:top w:val="nil"/>
        <w:left w:val="nil"/>
        <w:bottom w:val="nil"/>
        <w:right w:val="nil"/>
        <w:between w:val="nil"/>
        <w:bar w:val="nil"/>
      </w:pBdr>
      <w:spacing w:before="100" w:after="100"/>
      <w:ind w:left="720" w:hanging="720"/>
    </w:pPr>
    <w:rPr>
      <w:rFonts w:cs="Calibri"/>
      <w:color w:val="000000"/>
      <w:sz w:val="22"/>
      <w:szCs w:val="22"/>
      <w:u w:color="000000"/>
      <w:bdr w:val="nil"/>
    </w:rPr>
  </w:style>
  <w:style w:type="paragraph" w:styleId="ListParagraph">
    <w:name w:val="List Paragraph"/>
    <w:basedOn w:val="Normal"/>
    <w:uiPriority w:val="34"/>
    <w:qFormat/>
    <w:rsid w:val="00370086"/>
    <w:pPr>
      <w:ind w:left="720"/>
      <w:contextualSpacing/>
    </w:pPr>
  </w:style>
  <w:style w:type="character" w:styleId="Hyperlink">
    <w:name w:val="Hyperlink"/>
    <w:basedOn w:val="DefaultParagraphFont"/>
    <w:uiPriority w:val="99"/>
    <w:unhideWhenUsed/>
    <w:rsid w:val="00BE0567"/>
    <w:rPr>
      <w:color w:val="0000FF" w:themeColor="hyperlink"/>
      <w:u w:val="single"/>
    </w:rPr>
  </w:style>
  <w:style w:type="paragraph" w:styleId="Header">
    <w:name w:val="header"/>
    <w:basedOn w:val="Normal"/>
    <w:link w:val="HeaderChar"/>
    <w:uiPriority w:val="99"/>
    <w:unhideWhenUsed/>
    <w:rsid w:val="00D8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dsu.edu/fileadmin/policy/350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2011-06-24T16:26:00Z</cp:lastPrinted>
  <dcterms:created xsi:type="dcterms:W3CDTF">2017-02-21T16:09:00Z</dcterms:created>
  <dcterms:modified xsi:type="dcterms:W3CDTF">2017-02-21T16:16:00Z</dcterms:modified>
</cp:coreProperties>
</file>