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D8" w:rsidRPr="006C7BD8" w:rsidRDefault="00885677" w:rsidP="008A7806">
      <w:pPr>
        <w:pBdr>
          <w:bottom w:val="single" w:sz="12" w:space="1" w:color="auto"/>
        </w:pBdr>
        <w:tabs>
          <w:tab w:val="right" w:pos="10800"/>
        </w:tabs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-46990</wp:posOffset>
                </wp:positionV>
                <wp:extent cx="1685925" cy="466725"/>
                <wp:effectExtent l="0" t="63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3D7" w:rsidRPr="00EB7392" w:rsidRDefault="008B43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1pt;margin-top:-3.7pt;width:132.7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" stroked="f">
                <v:textbox>
                  <w:txbxContent>
                    <w:p w:rsidR="008B43D7" w:rsidRPr="00EB7392" w:rsidRDefault="008B43D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B37">
        <w:rPr>
          <w:b/>
          <w:sz w:val="32"/>
          <w:szCs w:val="32"/>
        </w:rPr>
        <w:t>Faculty</w:t>
      </w:r>
      <w:r w:rsidR="006C7BD8" w:rsidRPr="000043F3">
        <w:rPr>
          <w:b/>
          <w:sz w:val="32"/>
          <w:szCs w:val="32"/>
        </w:rPr>
        <w:t xml:space="preserve"> </w:t>
      </w:r>
      <w:r w:rsidR="00291C15">
        <w:rPr>
          <w:b/>
          <w:sz w:val="32"/>
          <w:szCs w:val="32"/>
        </w:rPr>
        <w:t>Search Process</w:t>
      </w:r>
      <w:r w:rsidR="006C7BD8" w:rsidRPr="000043F3">
        <w:rPr>
          <w:b/>
          <w:sz w:val="32"/>
          <w:szCs w:val="32"/>
        </w:rPr>
        <w:t xml:space="preserve"> Checklist</w:t>
      </w:r>
      <w:r w:rsidR="008A7806">
        <w:rPr>
          <w:b/>
          <w:sz w:val="36"/>
          <w:szCs w:val="36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1343025" cy="371475"/>
            <wp:effectExtent l="0" t="0" r="9525" b="9525"/>
            <wp:docPr id="1" name="Picture 0" descr="NDSU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DSU_logo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806">
        <w:rPr>
          <w:b/>
          <w:sz w:val="28"/>
          <w:szCs w:val="28"/>
        </w:rPr>
        <w:tab/>
      </w:r>
    </w:p>
    <w:p w:rsidR="006C7BD8" w:rsidRPr="00CC183B" w:rsidRDefault="006C7BD8" w:rsidP="006C7BD8">
      <w:pPr>
        <w:rPr>
          <w:sz w:val="16"/>
          <w:szCs w:val="16"/>
        </w:rPr>
      </w:pPr>
    </w:p>
    <w:p w:rsidR="007F36C2" w:rsidRPr="009B3E44" w:rsidRDefault="006C7BD8" w:rsidP="008A7806">
      <w:r w:rsidRPr="009B3E44">
        <w:t xml:space="preserve">Directions:  This checklist is </w:t>
      </w:r>
      <w:r w:rsidR="00291C15">
        <w:t>designed to assist with the faculty search process.  The search process is an ongoing process that begins with the decision to hire a new employee and continues</w:t>
      </w:r>
      <w:r w:rsidRPr="009B3E44">
        <w:t>.  This checklist is organized chronologically and assists with the prepara</w:t>
      </w:r>
      <w:r w:rsidR="00291C15">
        <w:t>tion of the hire</w:t>
      </w:r>
      <w:r w:rsidRPr="009B3E44">
        <w:t>.  The department may add additional activities that are relevan</w:t>
      </w:r>
      <w:r w:rsidR="00291C15">
        <w:t>t</w:t>
      </w:r>
      <w:r w:rsidRPr="009B3E44">
        <w:t>.</w:t>
      </w:r>
      <w:r w:rsidR="00EB7392">
        <w:t xml:space="preserve">  </w:t>
      </w:r>
    </w:p>
    <w:p w:rsidR="004C55D8" w:rsidRPr="00CC183B" w:rsidRDefault="004C55D8" w:rsidP="006C7BD8">
      <w:pPr>
        <w:rPr>
          <w:b/>
          <w:sz w:val="16"/>
          <w:szCs w:val="16"/>
        </w:rPr>
      </w:pPr>
    </w:p>
    <w:tbl>
      <w:tblPr>
        <w:tblW w:w="1099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337"/>
        <w:gridCol w:w="2250"/>
        <w:gridCol w:w="7601"/>
      </w:tblGrid>
      <w:tr w:rsidR="00F11131" w:rsidRPr="00316648" w:rsidTr="00272B67">
        <w:trPr>
          <w:cantSplit/>
          <w:trHeight w:val="1682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7BD8" w:rsidRPr="00316648" w:rsidRDefault="00291C15" w:rsidP="00316648">
            <w:pPr>
              <w:ind w:left="58" w:right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Head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7BD8" w:rsidRPr="00316648" w:rsidRDefault="00291C15" w:rsidP="00316648">
            <w:pPr>
              <w:ind w:left="58" w:right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chair</w:t>
            </w: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7BD8" w:rsidRPr="00316648" w:rsidRDefault="00291C15" w:rsidP="00316648">
            <w:pPr>
              <w:ind w:left="58" w:right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Admin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C7BD8" w:rsidRPr="00316648" w:rsidRDefault="006C7BD8" w:rsidP="00316648">
            <w:pPr>
              <w:spacing w:line="276" w:lineRule="auto"/>
              <w:rPr>
                <w:b/>
                <w:sz w:val="20"/>
                <w:szCs w:val="20"/>
              </w:rPr>
            </w:pPr>
            <w:r w:rsidRPr="00316648">
              <w:rPr>
                <w:b/>
                <w:sz w:val="20"/>
                <w:szCs w:val="20"/>
              </w:rPr>
              <w:t>Quick List</w:t>
            </w:r>
          </w:p>
        </w:tc>
        <w:tc>
          <w:tcPr>
            <w:tcW w:w="76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C7BD8" w:rsidRPr="00316648" w:rsidRDefault="006C7BD8" w:rsidP="00316648">
            <w:pPr>
              <w:spacing w:line="276" w:lineRule="auto"/>
              <w:rPr>
                <w:b/>
                <w:sz w:val="20"/>
                <w:szCs w:val="20"/>
              </w:rPr>
            </w:pPr>
            <w:r w:rsidRPr="00316648">
              <w:rPr>
                <w:b/>
                <w:sz w:val="20"/>
                <w:szCs w:val="20"/>
              </w:rPr>
              <w:t>Details</w:t>
            </w:r>
          </w:p>
        </w:tc>
      </w:tr>
      <w:tr w:rsidR="006C7BD8" w:rsidRPr="00316648" w:rsidTr="00316648">
        <w:tc>
          <w:tcPr>
            <w:tcW w:w="109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C7BD8" w:rsidRPr="00316648" w:rsidRDefault="00291C15" w:rsidP="006C7B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Pre-Posting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39443E" w:rsidRPr="00316648" w:rsidRDefault="00291C15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39443E" w:rsidRPr="00316648" w:rsidRDefault="009F335A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dxa"/>
          </w:tcPr>
          <w:p w:rsidR="0039443E" w:rsidRPr="00316648" w:rsidRDefault="0039443E" w:rsidP="006C7BD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9443E" w:rsidRPr="00316648" w:rsidRDefault="00291C15" w:rsidP="00A2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will name and form search committee</w:t>
            </w:r>
          </w:p>
        </w:tc>
        <w:tc>
          <w:tcPr>
            <w:tcW w:w="7601" w:type="dxa"/>
          </w:tcPr>
          <w:p w:rsidR="00052D91" w:rsidRPr="00B15F83" w:rsidRDefault="00291C15" w:rsidP="00B15F8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>Create a diverse search committee</w:t>
            </w:r>
          </w:p>
          <w:p w:rsidR="000F737B" w:rsidRDefault="00291C15" w:rsidP="000F737B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minimum of three is required, including one student on all searches with a teaching component (policy 103.3 </w:t>
            </w:r>
            <w:hyperlink r:id="rId9" w:history="1">
              <w:r w:rsidR="000F737B" w:rsidRPr="007C0E8C">
                <w:rPr>
                  <w:rStyle w:val="Hyperlink"/>
                  <w:sz w:val="20"/>
                  <w:szCs w:val="20"/>
                </w:rPr>
                <w:t>http://www.ndsu.edu/fileadmin/policy/103.pdf</w:t>
              </w:r>
            </w:hyperlink>
          </w:p>
          <w:p w:rsidR="00291C15" w:rsidRPr="000F737B" w:rsidRDefault="000F737B" w:rsidP="000F737B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33</w:t>
            </w:r>
            <w:r w:rsidR="00291C15">
              <w:rPr>
                <w:sz w:val="20"/>
                <w:szCs w:val="20"/>
              </w:rPr>
              <w:t>9.2.1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7C0E8C">
                <w:rPr>
                  <w:rStyle w:val="Hyperlink"/>
                  <w:sz w:val="20"/>
                  <w:szCs w:val="20"/>
                </w:rPr>
                <w:t>http://www.ndsu.edu/fileadmin/policy/339.pdf</w:t>
              </w:r>
            </w:hyperlink>
            <w:r w:rsidR="00291C15" w:rsidRPr="000F737B">
              <w:rPr>
                <w:sz w:val="20"/>
                <w:szCs w:val="20"/>
              </w:rPr>
              <w:t>)</w:t>
            </w:r>
          </w:p>
          <w:p w:rsidR="00AD0A62" w:rsidRPr="00291C15" w:rsidRDefault="00F773D8" w:rsidP="00AD0A6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of committee is required to have completed the search committee training within three years of the search </w:t>
            </w:r>
            <w:r w:rsidR="00272B67">
              <w:rPr>
                <w:sz w:val="20"/>
                <w:szCs w:val="20"/>
              </w:rPr>
              <w:t xml:space="preserve">being posted </w:t>
            </w:r>
            <w:r>
              <w:rPr>
                <w:sz w:val="20"/>
                <w:szCs w:val="20"/>
              </w:rPr>
              <w:t>and a</w:t>
            </w:r>
            <w:r w:rsidR="007E3C55">
              <w:rPr>
                <w:sz w:val="20"/>
                <w:szCs w:val="20"/>
              </w:rPr>
              <w:t>ll Search Committee memb</w:t>
            </w:r>
            <w:r w:rsidR="00F81DCA">
              <w:rPr>
                <w:sz w:val="20"/>
                <w:szCs w:val="20"/>
              </w:rPr>
              <w:t>ers</w:t>
            </w:r>
            <w:r w:rsidR="00272B67">
              <w:rPr>
                <w:sz w:val="20"/>
                <w:szCs w:val="20"/>
              </w:rPr>
              <w:t xml:space="preserve"> are</w:t>
            </w:r>
            <w:r w:rsidR="00F81DCA">
              <w:rPr>
                <w:sz w:val="20"/>
                <w:szCs w:val="20"/>
              </w:rPr>
              <w:t xml:space="preserve"> encouraged to attend</w:t>
            </w:r>
            <w:r>
              <w:rPr>
                <w:sz w:val="20"/>
                <w:szCs w:val="20"/>
              </w:rPr>
              <w:t>.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39443E" w:rsidRPr="00316648" w:rsidRDefault="00291C15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39443E" w:rsidRPr="00316648" w:rsidRDefault="00291C15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dxa"/>
          </w:tcPr>
          <w:p w:rsidR="0039443E" w:rsidRPr="00316648" w:rsidRDefault="0039443E" w:rsidP="006C7BD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9443E" w:rsidRPr="00316648" w:rsidRDefault="00291C15" w:rsidP="00A2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new job description, announcement and recruitment plan</w:t>
            </w:r>
          </w:p>
        </w:tc>
        <w:tc>
          <w:tcPr>
            <w:tcW w:w="7601" w:type="dxa"/>
          </w:tcPr>
          <w:p w:rsidR="0039443E" w:rsidRPr="00B15F83" w:rsidRDefault="00291C15" w:rsidP="00B15F8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>Determine specific selection criteria, including role of diversity in the search and qualifications</w:t>
            </w:r>
            <w:r w:rsidR="00B56314">
              <w:rPr>
                <w:sz w:val="20"/>
                <w:szCs w:val="20"/>
              </w:rPr>
              <w:t>, consider what kind of applicants you will be attracting and what kind of expectations you are relying</w:t>
            </w:r>
            <w:r w:rsidR="00272B67">
              <w:rPr>
                <w:sz w:val="20"/>
                <w:szCs w:val="20"/>
              </w:rPr>
              <w:t>.</w:t>
            </w:r>
          </w:p>
          <w:p w:rsidR="00291C15" w:rsidRDefault="00291C15" w:rsidP="00B15F8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 xml:space="preserve">Review specific needs of the department </w:t>
            </w:r>
            <w:r w:rsidR="00272B67">
              <w:rPr>
                <w:sz w:val="20"/>
                <w:szCs w:val="20"/>
              </w:rPr>
              <w:t xml:space="preserve">moving forward </w:t>
            </w:r>
            <w:r w:rsidRPr="00B15F83">
              <w:rPr>
                <w:sz w:val="20"/>
                <w:szCs w:val="20"/>
              </w:rPr>
              <w:t>and develop hiring goals</w:t>
            </w:r>
            <w:r w:rsidR="006571F7">
              <w:rPr>
                <w:sz w:val="20"/>
                <w:szCs w:val="20"/>
              </w:rPr>
              <w:t>.</w:t>
            </w:r>
          </w:p>
          <w:p w:rsidR="00B15F83" w:rsidRPr="00B15F83" w:rsidRDefault="00B15F83" w:rsidP="00B15F8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funding source for position</w:t>
            </w:r>
            <w:r w:rsidR="007E3C55">
              <w:rPr>
                <w:sz w:val="20"/>
                <w:szCs w:val="20"/>
              </w:rPr>
              <w:t>.</w:t>
            </w:r>
          </w:p>
          <w:p w:rsidR="006571F7" w:rsidRDefault="006571F7" w:rsidP="00B15F8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the job description (this is an opportunity to restructure the position if needed and update “old” requirements.</w:t>
            </w:r>
            <w:r w:rsidR="009F335A">
              <w:rPr>
                <w:sz w:val="20"/>
                <w:szCs w:val="20"/>
              </w:rPr>
              <w:t>)</w:t>
            </w:r>
          </w:p>
          <w:p w:rsidR="00291C15" w:rsidRPr="00B15F83" w:rsidRDefault="00291C15" w:rsidP="00B15F8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>Consider qualifications that include; a proven record of commitment to diversity and addressing interpersonal skills</w:t>
            </w:r>
            <w:r w:rsidR="00272B67">
              <w:rPr>
                <w:sz w:val="20"/>
                <w:szCs w:val="20"/>
              </w:rPr>
              <w:t>.</w:t>
            </w:r>
          </w:p>
          <w:p w:rsidR="00291C15" w:rsidRDefault="0097319C" w:rsidP="00B15F83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Ability to interact and collaborate effectively with staff, colleagues and students</w:t>
            </w:r>
            <w:r w:rsidR="00272B67">
              <w:rPr>
                <w:sz w:val="20"/>
                <w:szCs w:val="20"/>
              </w:rPr>
              <w:t>.</w:t>
            </w:r>
          </w:p>
          <w:p w:rsidR="0097319C" w:rsidRDefault="0097319C" w:rsidP="00B15F83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Demonstrated commitment to equity and diversity</w:t>
            </w:r>
            <w:r w:rsidR="00272B67">
              <w:rPr>
                <w:sz w:val="20"/>
                <w:szCs w:val="20"/>
              </w:rPr>
              <w:t>.</w:t>
            </w:r>
          </w:p>
          <w:p w:rsidR="00542A56" w:rsidRDefault="00542A56" w:rsidP="00B15F83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diversify program area faculty in a way that prioritizes, values, and celebrates diversity in all forms and ensure a sense of belonging, respect, and inclusion that supports the success of each member of the community</w:t>
            </w:r>
            <w:r w:rsidR="00272B67">
              <w:rPr>
                <w:sz w:val="20"/>
                <w:szCs w:val="20"/>
              </w:rPr>
              <w:t>.</w:t>
            </w:r>
          </w:p>
          <w:p w:rsidR="0097319C" w:rsidRDefault="0097319C" w:rsidP="000F737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>Include required minimum qualification of  “Effective oral and written communication skills” (Policy 339.2.1</w:t>
            </w:r>
            <w:r w:rsidR="000F737B">
              <w:rPr>
                <w:sz w:val="20"/>
                <w:szCs w:val="20"/>
              </w:rPr>
              <w:t xml:space="preserve"> </w:t>
            </w:r>
            <w:hyperlink r:id="rId11" w:history="1">
              <w:r w:rsidR="000F737B" w:rsidRPr="007C0E8C">
                <w:rPr>
                  <w:rStyle w:val="Hyperlink"/>
                  <w:sz w:val="20"/>
                  <w:szCs w:val="20"/>
                </w:rPr>
                <w:t>http://www.ndsu.edu/fileadmin/policy/339.pdf</w:t>
              </w:r>
            </w:hyperlink>
            <w:r w:rsidRPr="000F737B">
              <w:rPr>
                <w:sz w:val="20"/>
                <w:szCs w:val="20"/>
              </w:rPr>
              <w:t>)</w:t>
            </w:r>
          </w:p>
          <w:p w:rsidR="00542A56" w:rsidRDefault="00542A56" w:rsidP="000F737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adding a Duty/ Responsibility to the position description such as:  Provide exceptional service to faculty, staff, students, and guests by fostering a professional and collaborative work environment</w:t>
            </w:r>
            <w:r w:rsidR="00272B67">
              <w:rPr>
                <w:sz w:val="20"/>
                <w:szCs w:val="20"/>
              </w:rPr>
              <w:t>.</w:t>
            </w:r>
          </w:p>
          <w:p w:rsidR="00542A56" w:rsidRDefault="00542A56" w:rsidP="00542A56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Tasks involved with fulfilling this:</w:t>
            </w:r>
          </w:p>
          <w:p w:rsidR="00542A56" w:rsidRDefault="00542A56" w:rsidP="00542A56">
            <w:pPr>
              <w:pStyle w:val="ListParagraph"/>
              <w:numPr>
                <w:ilvl w:val="2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the value, unique contributions, and diversity of all persons;</w:t>
            </w:r>
          </w:p>
          <w:p w:rsidR="00542A56" w:rsidRDefault="00542A56" w:rsidP="00542A56">
            <w:pPr>
              <w:pStyle w:val="ListParagraph"/>
              <w:numPr>
                <w:ilvl w:val="2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differences constructively; use tact and courtesy at all times;</w:t>
            </w:r>
          </w:p>
          <w:p w:rsidR="00542A56" w:rsidRPr="007B6945" w:rsidRDefault="00542A56" w:rsidP="007B6945">
            <w:pPr>
              <w:pStyle w:val="ListParagraph"/>
              <w:numPr>
                <w:ilvl w:val="2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 to an environment of cooperative, supportive, and positive working relationships with colleagues and support colleagues’ efforts to succeed; </w:t>
            </w:r>
          </w:p>
          <w:p w:rsidR="00542A56" w:rsidRPr="007B6945" w:rsidRDefault="00542A56" w:rsidP="007B6945">
            <w:pPr>
              <w:pStyle w:val="ListParagraph"/>
              <w:numPr>
                <w:ilvl w:val="2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 positive role model by assisting in maintaining a high level of morale within the office;</w:t>
            </w:r>
          </w:p>
          <w:p w:rsidR="0097319C" w:rsidRPr="007B6945" w:rsidRDefault="00542A56" w:rsidP="007B6945">
            <w:pPr>
              <w:pStyle w:val="ListParagraph"/>
              <w:numPr>
                <w:ilvl w:val="2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and apply constructive feedback; be open to feedback on how to improve</w:t>
            </w:r>
            <w:r w:rsidR="00272B67">
              <w:rPr>
                <w:sz w:val="20"/>
                <w:szCs w:val="20"/>
              </w:rPr>
              <w:t>.</w:t>
            </w:r>
          </w:p>
        </w:tc>
      </w:tr>
      <w:tr w:rsidR="007B6945" w:rsidRPr="00316648" w:rsidTr="00272B67">
        <w:trPr>
          <w:cantSplit/>
        </w:trPr>
        <w:tc>
          <w:tcPr>
            <w:tcW w:w="450" w:type="dxa"/>
          </w:tcPr>
          <w:p w:rsidR="007B6945" w:rsidRDefault="007B6945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360" w:type="dxa"/>
          </w:tcPr>
          <w:p w:rsidR="007B6945" w:rsidRDefault="007B6945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dxa"/>
          </w:tcPr>
          <w:p w:rsidR="007B6945" w:rsidRPr="00316648" w:rsidRDefault="007B6945" w:rsidP="006C7BD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B6945" w:rsidRDefault="007B6945" w:rsidP="00A2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announcement and recruitment plan</w:t>
            </w:r>
          </w:p>
        </w:tc>
        <w:tc>
          <w:tcPr>
            <w:tcW w:w="7601" w:type="dxa"/>
          </w:tcPr>
          <w:p w:rsidR="007B6945" w:rsidRPr="00B15F83" w:rsidRDefault="007B6945" w:rsidP="007B694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 what materials will be required of all applicants to submit.</w:t>
            </w:r>
          </w:p>
          <w:p w:rsidR="007B6945" w:rsidRPr="00B15F83" w:rsidRDefault="007B6945" w:rsidP="007B694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>Develop a Justification (why do you need this position?)</w:t>
            </w:r>
          </w:p>
          <w:p w:rsidR="007B6945" w:rsidRPr="00B15F83" w:rsidRDefault="007B6945" w:rsidP="007B694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>Decide on potential advertising sources</w:t>
            </w:r>
            <w:r>
              <w:rPr>
                <w:sz w:val="20"/>
                <w:szCs w:val="20"/>
              </w:rPr>
              <w:t xml:space="preserve"> and develop advertising materials.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9D0F6C" w:rsidRPr="00316648" w:rsidRDefault="009D0F6C" w:rsidP="002470C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D0F6C" w:rsidRPr="00316648" w:rsidRDefault="009D0F6C" w:rsidP="002470C4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9D0F6C" w:rsidRPr="00316648" w:rsidRDefault="00E53935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9D0F6C" w:rsidRPr="00316648" w:rsidRDefault="0097319C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Request to Recruit in </w:t>
            </w:r>
            <w:proofErr w:type="spellStart"/>
            <w:r>
              <w:rPr>
                <w:sz w:val="20"/>
                <w:szCs w:val="20"/>
              </w:rPr>
              <w:t>Peopleadmin</w:t>
            </w:r>
            <w:proofErr w:type="spellEnd"/>
          </w:p>
        </w:tc>
        <w:tc>
          <w:tcPr>
            <w:tcW w:w="7601" w:type="dxa"/>
          </w:tcPr>
          <w:p w:rsidR="009D0F6C" w:rsidRPr="00B15F83" w:rsidRDefault="00D851B0" w:rsidP="00B15F8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and Department chair</w:t>
            </w:r>
            <w:r w:rsidR="0097319C" w:rsidRPr="00B15F83">
              <w:rPr>
                <w:sz w:val="20"/>
                <w:szCs w:val="20"/>
              </w:rPr>
              <w:t xml:space="preserve"> will provide Administrative Assistant with job description, qualifications, search committee members, potential advertising sources, justification and funding information</w:t>
            </w:r>
            <w:r w:rsidR="00A23E55" w:rsidRPr="00B15F83">
              <w:rPr>
                <w:sz w:val="20"/>
                <w:szCs w:val="20"/>
              </w:rPr>
              <w:t>.</w:t>
            </w:r>
          </w:p>
          <w:p w:rsidR="0097319C" w:rsidRPr="00D851B0" w:rsidRDefault="00B15F83" w:rsidP="00D851B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Administrative Assistant will </w:t>
            </w:r>
            <w:r w:rsidR="00A23E55" w:rsidRPr="00B15F83">
              <w:rPr>
                <w:sz w:val="20"/>
                <w:szCs w:val="20"/>
              </w:rPr>
              <w:t xml:space="preserve">Log in to </w:t>
            </w:r>
            <w:proofErr w:type="spellStart"/>
            <w:r w:rsidR="00A23E55" w:rsidRPr="00B15F83">
              <w:rPr>
                <w:sz w:val="20"/>
                <w:szCs w:val="20"/>
              </w:rPr>
              <w:t>Peopleadmin</w:t>
            </w:r>
            <w:proofErr w:type="spellEnd"/>
            <w:r w:rsidR="00A23E55" w:rsidRPr="00B15F83">
              <w:rPr>
                <w:sz w:val="20"/>
                <w:szCs w:val="20"/>
              </w:rPr>
              <w:t xml:space="preserve"> at: jobs.ndsu.edu/</w:t>
            </w:r>
            <w:proofErr w:type="spellStart"/>
            <w:r w:rsidR="00A23E55" w:rsidRPr="00B15F83">
              <w:rPr>
                <w:sz w:val="20"/>
                <w:szCs w:val="20"/>
              </w:rPr>
              <w:t>hr</w:t>
            </w:r>
            <w:proofErr w:type="spellEnd"/>
          </w:p>
          <w:p w:rsidR="008E3AAA" w:rsidRPr="00B15F83" w:rsidRDefault="008E3AAA" w:rsidP="00B15F8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>Make sure all required information is entered with as much detail as possible.  Include all funding information</w:t>
            </w:r>
            <w:r w:rsidR="00272B67">
              <w:rPr>
                <w:sz w:val="20"/>
                <w:szCs w:val="20"/>
              </w:rPr>
              <w:t>.</w:t>
            </w:r>
          </w:p>
          <w:p w:rsidR="008E3AAA" w:rsidRPr="00B15F83" w:rsidRDefault="008E3AAA" w:rsidP="00B15F8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>If committee is requiring a document to be submitted by candidates that is not listed in the applicant’s documents, make an “Other Document” required.  Then make note in the special instruc</w:t>
            </w:r>
            <w:r w:rsidR="00B15F83">
              <w:rPr>
                <w:sz w:val="20"/>
                <w:szCs w:val="20"/>
              </w:rPr>
              <w:t>tions to applicants what you want</w:t>
            </w:r>
            <w:r w:rsidRPr="00B15F83">
              <w:rPr>
                <w:sz w:val="20"/>
                <w:szCs w:val="20"/>
              </w:rPr>
              <w:t xml:space="preserve"> attached to that document.</w:t>
            </w:r>
          </w:p>
          <w:p w:rsidR="0097319C" w:rsidRPr="00B15F83" w:rsidRDefault="0097319C" w:rsidP="00B15F8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 xml:space="preserve">Once all information is entered into </w:t>
            </w:r>
            <w:proofErr w:type="spellStart"/>
            <w:r w:rsidRPr="00B15F83">
              <w:rPr>
                <w:sz w:val="20"/>
                <w:szCs w:val="20"/>
              </w:rPr>
              <w:t>Peopleadmin</w:t>
            </w:r>
            <w:proofErr w:type="spellEnd"/>
            <w:r w:rsidRPr="00B15F83">
              <w:rPr>
                <w:sz w:val="20"/>
                <w:szCs w:val="20"/>
              </w:rPr>
              <w:t xml:space="preserve">, Administrative Assistant will forward onto Level 2 </w:t>
            </w:r>
            <w:r w:rsidR="00D851B0">
              <w:rPr>
                <w:sz w:val="20"/>
                <w:szCs w:val="20"/>
              </w:rPr>
              <w:t xml:space="preserve">(Department Chair) </w:t>
            </w:r>
            <w:r w:rsidRPr="00B15F83">
              <w:rPr>
                <w:sz w:val="20"/>
                <w:szCs w:val="20"/>
              </w:rPr>
              <w:t>for approval</w:t>
            </w:r>
            <w:r w:rsidR="006571F7">
              <w:rPr>
                <w:sz w:val="20"/>
                <w:szCs w:val="20"/>
              </w:rPr>
              <w:t>.</w:t>
            </w:r>
          </w:p>
        </w:tc>
      </w:tr>
      <w:tr w:rsidR="00D26162" w:rsidRPr="00316648" w:rsidTr="00316648">
        <w:trPr>
          <w:cantSplit/>
        </w:trPr>
        <w:tc>
          <w:tcPr>
            <w:tcW w:w="1099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26162" w:rsidRPr="00316648" w:rsidRDefault="00312717" w:rsidP="006C7B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posted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08661A" w:rsidRPr="00316648" w:rsidRDefault="009368EC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08661A" w:rsidRPr="00316648" w:rsidRDefault="009368EC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dxa"/>
          </w:tcPr>
          <w:p w:rsidR="0008661A" w:rsidRPr="00316648" w:rsidRDefault="009368EC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927862" w:rsidRPr="00316648" w:rsidRDefault="00312717" w:rsidP="00927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position is approved, proceed with advertisements</w:t>
            </w:r>
          </w:p>
        </w:tc>
        <w:tc>
          <w:tcPr>
            <w:tcW w:w="7601" w:type="dxa"/>
          </w:tcPr>
          <w:p w:rsidR="00312717" w:rsidRPr="00B15F83" w:rsidRDefault="00312717" w:rsidP="00B15F8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 xml:space="preserve">Advertisement in Higheredjobs.com </w:t>
            </w:r>
            <w:r w:rsidR="00E53935">
              <w:rPr>
                <w:sz w:val="20"/>
                <w:szCs w:val="20"/>
              </w:rPr>
              <w:t xml:space="preserve">and </w:t>
            </w:r>
            <w:proofErr w:type="spellStart"/>
            <w:r w:rsidR="00E53935">
              <w:rPr>
                <w:sz w:val="20"/>
                <w:szCs w:val="20"/>
              </w:rPr>
              <w:t>JobsND</w:t>
            </w:r>
            <w:proofErr w:type="spellEnd"/>
            <w:r w:rsidR="00E53935">
              <w:rPr>
                <w:sz w:val="20"/>
                <w:szCs w:val="20"/>
              </w:rPr>
              <w:t xml:space="preserve"> (Job Service of ND) </w:t>
            </w:r>
            <w:r w:rsidRPr="00B15F83">
              <w:rPr>
                <w:sz w:val="20"/>
                <w:szCs w:val="20"/>
              </w:rPr>
              <w:t xml:space="preserve">will be automatically processed through </w:t>
            </w:r>
            <w:proofErr w:type="spellStart"/>
            <w:r w:rsidRPr="00B15F83">
              <w:rPr>
                <w:sz w:val="20"/>
                <w:szCs w:val="20"/>
              </w:rPr>
              <w:t>Peopleadmin</w:t>
            </w:r>
            <w:proofErr w:type="spellEnd"/>
            <w:r w:rsidR="00B15F83">
              <w:rPr>
                <w:sz w:val="20"/>
                <w:szCs w:val="20"/>
              </w:rPr>
              <w:t>.</w:t>
            </w:r>
          </w:p>
          <w:p w:rsidR="00312717" w:rsidRPr="00B15F83" w:rsidRDefault="00B15F83" w:rsidP="00B15F8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Provost office will submit</w:t>
            </w:r>
            <w:r w:rsidR="00312717" w:rsidRPr="00B15F83">
              <w:rPr>
                <w:sz w:val="20"/>
                <w:szCs w:val="20"/>
              </w:rPr>
              <w:t xml:space="preserve"> position to the ND Department of Commerce website</w:t>
            </w:r>
            <w:r w:rsidR="00272B67">
              <w:rPr>
                <w:sz w:val="20"/>
                <w:szCs w:val="20"/>
              </w:rPr>
              <w:t>.</w:t>
            </w:r>
          </w:p>
          <w:p w:rsidR="00312717" w:rsidRPr="000F737B" w:rsidRDefault="00312717" w:rsidP="000F737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>Make sure to include the following statements in all advertisements (Policy 103.1</w:t>
            </w:r>
            <w:r w:rsidR="000F737B">
              <w:rPr>
                <w:sz w:val="20"/>
                <w:szCs w:val="20"/>
              </w:rPr>
              <w:t xml:space="preserve"> </w:t>
            </w:r>
            <w:hyperlink r:id="rId12" w:history="1">
              <w:r w:rsidR="000F737B" w:rsidRPr="007C0E8C">
                <w:rPr>
                  <w:rStyle w:val="Hyperlink"/>
                  <w:sz w:val="20"/>
                  <w:szCs w:val="20"/>
                </w:rPr>
                <w:t>http://www.ndsu.edu/fileadmin/policy/103_1.pdf</w:t>
              </w:r>
            </w:hyperlink>
            <w:r w:rsidRPr="000F737B">
              <w:rPr>
                <w:sz w:val="20"/>
                <w:szCs w:val="20"/>
              </w:rPr>
              <w:t>)</w:t>
            </w:r>
          </w:p>
          <w:p w:rsidR="00B15F83" w:rsidRPr="00F81DCA" w:rsidRDefault="009F335A" w:rsidP="00F81DCA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12717">
              <w:rPr>
                <w:sz w:val="20"/>
                <w:szCs w:val="20"/>
              </w:rPr>
              <w:t>NDSU is an E</w:t>
            </w:r>
            <w:r w:rsidR="00272B67">
              <w:rPr>
                <w:sz w:val="20"/>
                <w:szCs w:val="20"/>
              </w:rPr>
              <w:t>E</w:t>
            </w:r>
            <w:r w:rsidR="00312717">
              <w:rPr>
                <w:sz w:val="20"/>
                <w:szCs w:val="20"/>
              </w:rPr>
              <w:t>O/AA</w:t>
            </w:r>
            <w:r w:rsidR="00272B67">
              <w:rPr>
                <w:sz w:val="20"/>
                <w:szCs w:val="20"/>
              </w:rPr>
              <w:t>-MF/ Vet/ Disability</w:t>
            </w:r>
            <w:r w:rsidR="00312717">
              <w:rPr>
                <w:sz w:val="20"/>
                <w:szCs w:val="20"/>
              </w:rPr>
              <w:t xml:space="preserve"> employer</w:t>
            </w:r>
            <w:r w:rsidR="00272B67">
              <w:rPr>
                <w:sz w:val="20"/>
                <w:szCs w:val="20"/>
              </w:rPr>
              <w:t>.</w:t>
            </w:r>
          </w:p>
          <w:p w:rsidR="00312717" w:rsidRPr="00B15F83" w:rsidRDefault="00B15F83" w:rsidP="00B15F83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>Highly recommended to include one or both</w:t>
            </w:r>
            <w:r w:rsidR="00312717" w:rsidRPr="00B15F83">
              <w:rPr>
                <w:sz w:val="20"/>
                <w:szCs w:val="20"/>
              </w:rPr>
              <w:t xml:space="preserve"> of </w:t>
            </w:r>
            <w:r w:rsidRPr="00B15F83">
              <w:rPr>
                <w:sz w:val="20"/>
                <w:szCs w:val="20"/>
              </w:rPr>
              <w:t>the following statements in</w:t>
            </w:r>
            <w:r w:rsidR="00312717" w:rsidRPr="00B15F83">
              <w:rPr>
                <w:sz w:val="20"/>
                <w:szCs w:val="20"/>
              </w:rPr>
              <w:t xml:space="preserve"> advertisements:</w:t>
            </w:r>
          </w:p>
          <w:p w:rsidR="00312717" w:rsidRDefault="00312717" w:rsidP="00B15F83">
            <w:pPr>
              <w:pStyle w:val="ListParagraph"/>
              <w:numPr>
                <w:ilvl w:val="0"/>
                <w:numId w:val="18"/>
              </w:numPr>
              <w:ind w:lef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NDSU is a Carnegie Very High Research Activity Institution</w:t>
            </w:r>
            <w:r w:rsidR="00272B67">
              <w:rPr>
                <w:sz w:val="20"/>
                <w:szCs w:val="20"/>
              </w:rPr>
              <w:t>.</w:t>
            </w:r>
          </w:p>
          <w:p w:rsidR="00312717" w:rsidRDefault="00312717" w:rsidP="00B15F83">
            <w:pPr>
              <w:pStyle w:val="ListParagraph"/>
              <w:numPr>
                <w:ilvl w:val="0"/>
                <w:numId w:val="18"/>
              </w:numPr>
              <w:ind w:lef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NDSU is an ADVANCE institution</w:t>
            </w:r>
            <w:r w:rsidR="00272B67">
              <w:rPr>
                <w:sz w:val="20"/>
                <w:szCs w:val="20"/>
              </w:rPr>
              <w:t>.</w:t>
            </w:r>
          </w:p>
          <w:p w:rsidR="00C7240D" w:rsidRPr="009F335A" w:rsidRDefault="00312717" w:rsidP="009F335A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 xml:space="preserve">Advertise in appropriate journals, </w:t>
            </w:r>
            <w:proofErr w:type="spellStart"/>
            <w:r w:rsidRPr="00B15F83">
              <w:rPr>
                <w:sz w:val="20"/>
                <w:szCs w:val="20"/>
              </w:rPr>
              <w:t>listservs</w:t>
            </w:r>
            <w:proofErr w:type="spellEnd"/>
            <w:r w:rsidRPr="00B15F83">
              <w:rPr>
                <w:sz w:val="20"/>
                <w:szCs w:val="20"/>
              </w:rPr>
              <w:t xml:space="preserve"> and websites.  Remember that the personal contact is the best source of recruitment.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  <w:tcBorders>
              <w:bottom w:val="single" w:sz="4" w:space="0" w:color="000000"/>
            </w:tcBorders>
          </w:tcPr>
          <w:p w:rsidR="0008661A" w:rsidRPr="00316648" w:rsidRDefault="009368EC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08661A" w:rsidRPr="00316648" w:rsidRDefault="009368EC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bottom w:val="single" w:sz="4" w:space="0" w:color="000000"/>
            </w:tcBorders>
          </w:tcPr>
          <w:p w:rsidR="0008661A" w:rsidRPr="00316648" w:rsidRDefault="0008661A" w:rsidP="002470C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617EFC" w:rsidRPr="00316648" w:rsidRDefault="004258FE" w:rsidP="00EF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Reviewing applicants</w:t>
            </w:r>
          </w:p>
        </w:tc>
        <w:tc>
          <w:tcPr>
            <w:tcW w:w="7601" w:type="dxa"/>
            <w:tcBorders>
              <w:bottom w:val="single" w:sz="4" w:space="0" w:color="000000"/>
            </w:tcBorders>
          </w:tcPr>
          <w:p w:rsidR="009F335A" w:rsidRDefault="009F335A" w:rsidP="00CD61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15F8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cademic Personnel Coordinator</w:t>
            </w:r>
            <w:r w:rsidRPr="00B15F83">
              <w:rPr>
                <w:sz w:val="20"/>
                <w:szCs w:val="20"/>
              </w:rPr>
              <w:t xml:space="preserve"> will send guest user name and password to all search committee members for access to view candidate</w:t>
            </w:r>
            <w:r>
              <w:rPr>
                <w:sz w:val="20"/>
                <w:szCs w:val="20"/>
              </w:rPr>
              <w:t>’</w:t>
            </w:r>
            <w:r w:rsidRPr="00B15F83">
              <w:rPr>
                <w:sz w:val="20"/>
                <w:szCs w:val="20"/>
              </w:rPr>
              <w:t xml:space="preserve">s information in </w:t>
            </w:r>
            <w:proofErr w:type="spellStart"/>
            <w:r w:rsidRPr="00B15F83">
              <w:rPr>
                <w:sz w:val="20"/>
                <w:szCs w:val="20"/>
              </w:rPr>
              <w:t>Peopleadmin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0AFE" w:rsidRPr="00CD6157" w:rsidRDefault="004258FE" w:rsidP="00CD61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 xml:space="preserve">Search </w:t>
            </w:r>
            <w:r w:rsidR="00E53935">
              <w:rPr>
                <w:sz w:val="20"/>
                <w:szCs w:val="20"/>
              </w:rPr>
              <w:t>committee will review applicant</w:t>
            </w:r>
            <w:r w:rsidRPr="00CD6157">
              <w:rPr>
                <w:sz w:val="20"/>
                <w:szCs w:val="20"/>
              </w:rPr>
              <w:t xml:space="preserve"> materials</w:t>
            </w:r>
            <w:r w:rsidR="00CD6157" w:rsidRPr="00CD6157">
              <w:rPr>
                <w:sz w:val="20"/>
                <w:szCs w:val="20"/>
              </w:rPr>
              <w:t>.</w:t>
            </w:r>
          </w:p>
          <w:p w:rsidR="00A23E55" w:rsidRDefault="004258FE" w:rsidP="00AD0A6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Search chair will fill out ONE screening sheet to reflect committee’s review of applicants and</w:t>
            </w:r>
            <w:r w:rsidR="00382E9F" w:rsidRPr="00CD6157">
              <w:rPr>
                <w:sz w:val="20"/>
                <w:szCs w:val="20"/>
              </w:rPr>
              <w:t xml:space="preserve"> ‘ranking’ in the pool</w:t>
            </w:r>
            <w:r w:rsidR="00A23E55" w:rsidRPr="00CD6157">
              <w:rPr>
                <w:sz w:val="20"/>
                <w:szCs w:val="20"/>
              </w:rPr>
              <w:t>.  The screening sheet can be found at:</w:t>
            </w:r>
            <w:r w:rsidR="00A23E55">
              <w:t xml:space="preserve"> </w:t>
            </w:r>
            <w:hyperlink r:id="rId13" w:history="1">
              <w:r w:rsidR="00A23E55" w:rsidRPr="00CD6157">
                <w:rPr>
                  <w:rStyle w:val="Hyperlink"/>
                  <w:sz w:val="20"/>
                  <w:szCs w:val="20"/>
                </w:rPr>
                <w:t>http://www.ndsu.edu/forms/</w:t>
              </w:r>
            </w:hyperlink>
            <w:r w:rsidR="0099417B" w:rsidRPr="00CD6157">
              <w:rPr>
                <w:sz w:val="20"/>
                <w:szCs w:val="20"/>
              </w:rPr>
              <w:t xml:space="preserve"> (Th</w:t>
            </w:r>
            <w:r w:rsidR="00F81DCA">
              <w:rPr>
                <w:sz w:val="20"/>
                <w:szCs w:val="20"/>
              </w:rPr>
              <w:t>e Academic Personnel Coordinator</w:t>
            </w:r>
            <w:r w:rsidR="0099417B" w:rsidRPr="00CD6157">
              <w:rPr>
                <w:sz w:val="20"/>
                <w:szCs w:val="20"/>
              </w:rPr>
              <w:t xml:space="preserve"> will send the Search Chair a copy of the screening sheet with the appropriate qualifications filled in when position is approved and posted</w:t>
            </w:r>
            <w:r w:rsidR="00CD6157">
              <w:rPr>
                <w:sz w:val="20"/>
                <w:szCs w:val="20"/>
              </w:rPr>
              <w:t>.</w:t>
            </w:r>
            <w:r w:rsidR="0099417B" w:rsidRPr="00CD6157">
              <w:rPr>
                <w:sz w:val="20"/>
                <w:szCs w:val="20"/>
              </w:rPr>
              <w:t>)</w:t>
            </w:r>
            <w:r w:rsidR="00AD0A62" w:rsidRPr="00AD0A62">
              <w:rPr>
                <w:rFonts w:ascii="Times New Roman" w:eastAsiaTheme="minorHAnsi" w:hAnsi="Times New Roman"/>
              </w:rPr>
              <w:t xml:space="preserve"> </w:t>
            </w:r>
            <w:r w:rsidR="00AD0A62">
              <w:rPr>
                <w:rFonts w:asciiTheme="minorHAnsi" w:eastAsiaTheme="minorHAnsi" w:hAnsiTheme="minorHAnsi" w:cstheme="minorHAnsi"/>
                <w:sz w:val="20"/>
                <w:szCs w:val="20"/>
              </w:rPr>
              <w:t>The</w:t>
            </w:r>
            <w:r w:rsidR="00AD0A62" w:rsidRPr="00AD0A6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screening sheet is </w:t>
            </w:r>
            <w:r w:rsidR="00E53935">
              <w:rPr>
                <w:rFonts w:asciiTheme="minorHAnsi" w:eastAsiaTheme="minorHAnsi" w:hAnsiTheme="minorHAnsi" w:cstheme="minorHAnsi"/>
                <w:sz w:val="20"/>
                <w:szCs w:val="20"/>
              </w:rPr>
              <w:t>only a guide for evaluating</w:t>
            </w:r>
            <w:r w:rsidR="00AD0A62" w:rsidRPr="00AD0A6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candidates on the advertised qualifications, no ranking of candidates as 1, 2, 3 etc. should be made.  It is recommended that an in-depth conversation regarding all candidates is had prior to filli</w:t>
            </w:r>
            <w:r w:rsidR="00AD0A62">
              <w:rPr>
                <w:rFonts w:asciiTheme="minorHAnsi" w:eastAsiaTheme="minorHAnsi" w:hAnsiTheme="minorHAnsi" w:cstheme="minorHAnsi"/>
                <w:sz w:val="20"/>
                <w:szCs w:val="20"/>
              </w:rPr>
              <w:t>ng out the</w:t>
            </w:r>
            <w:r w:rsidR="00AD0A62" w:rsidRPr="00AD0A6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screening sheet so that all candidates are given full consideration.  If a candidate does not meet the minimum qualifications you do not need to go further on their scoring than to note that they did not meet the minimums. </w:t>
            </w:r>
          </w:p>
          <w:p w:rsidR="005C1B95" w:rsidRPr="00AD0A62" w:rsidRDefault="00D851B0" w:rsidP="00AD0A6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Consider Veterans Preference </w:t>
            </w:r>
            <w:r w:rsidR="005C1B95">
              <w:rPr>
                <w:rFonts w:asciiTheme="minorHAnsi" w:eastAsiaTheme="minorHAnsi" w:hAnsiTheme="minorHAnsi" w:cstheme="minorHAnsi"/>
                <w:sz w:val="20"/>
                <w:szCs w:val="20"/>
              </w:rPr>
              <w:t>points if applicable</w:t>
            </w:r>
            <w:r w:rsidR="00272B6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(Academic Personnel Coordinator will notify upon the screening date if needed).</w:t>
            </w:r>
          </w:p>
          <w:p w:rsidR="00382E9F" w:rsidRPr="00CD6157" w:rsidRDefault="00382E9F" w:rsidP="00CD61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All screening will be based only on the advertised qualifications</w:t>
            </w:r>
            <w:r w:rsidR="00CD6157">
              <w:rPr>
                <w:sz w:val="20"/>
                <w:szCs w:val="20"/>
              </w:rPr>
              <w:t>.</w:t>
            </w:r>
          </w:p>
        </w:tc>
      </w:tr>
      <w:tr w:rsidR="00EF24A1" w:rsidRPr="00316648" w:rsidTr="00316648">
        <w:trPr>
          <w:cantSplit/>
        </w:trPr>
        <w:tc>
          <w:tcPr>
            <w:tcW w:w="10998" w:type="dxa"/>
            <w:gridSpan w:val="5"/>
            <w:tcBorders>
              <w:bottom w:val="single" w:sz="4" w:space="0" w:color="000000"/>
            </w:tcBorders>
            <w:shd w:val="clear" w:color="auto" w:fill="A6A6A6"/>
          </w:tcPr>
          <w:p w:rsidR="00EF24A1" w:rsidRPr="00316648" w:rsidRDefault="004258FE" w:rsidP="00247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Interviewing applicants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EF24A1" w:rsidP="002470C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F24A1" w:rsidRPr="00316648" w:rsidRDefault="009368EC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dxa"/>
          </w:tcPr>
          <w:p w:rsidR="00EF24A1" w:rsidRPr="00316648" w:rsidRDefault="009368EC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EF24A1" w:rsidRPr="00316648" w:rsidRDefault="00382E9F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Requests to Interview</w:t>
            </w:r>
          </w:p>
        </w:tc>
        <w:tc>
          <w:tcPr>
            <w:tcW w:w="7601" w:type="dxa"/>
          </w:tcPr>
          <w:p w:rsidR="00382E9F" w:rsidRPr="00CD6157" w:rsidRDefault="00382E9F" w:rsidP="00CD615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Search Chair will notify Administrative Assistant of candidates for phone interview</w:t>
            </w:r>
            <w:r w:rsidR="00CD6157" w:rsidRPr="00CD6157">
              <w:rPr>
                <w:sz w:val="20"/>
                <w:szCs w:val="20"/>
              </w:rPr>
              <w:t>.</w:t>
            </w:r>
            <w:r w:rsidR="00063255">
              <w:rPr>
                <w:sz w:val="20"/>
                <w:szCs w:val="20"/>
              </w:rPr>
              <w:t xml:space="preserve">  Note:  applicants MUST meet ALL minimum qualifications in order to qualify for an interview.</w:t>
            </w:r>
          </w:p>
          <w:p w:rsidR="00382E9F" w:rsidRPr="00CD6157" w:rsidRDefault="00382E9F" w:rsidP="00CD615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Administrative Assistant will change the status of applicants for interview to the status of Request for interview (note: A request for interview wil</w:t>
            </w:r>
            <w:r w:rsidR="00272B67">
              <w:rPr>
                <w:sz w:val="20"/>
                <w:szCs w:val="20"/>
              </w:rPr>
              <w:t>l need to be done prior to ANY</w:t>
            </w:r>
            <w:r w:rsidRPr="00CD6157">
              <w:rPr>
                <w:sz w:val="20"/>
                <w:szCs w:val="20"/>
              </w:rPr>
              <w:t xml:space="preserve"> interviews, not just in-person interviews</w:t>
            </w:r>
            <w:r w:rsidR="00CD6157">
              <w:rPr>
                <w:sz w:val="20"/>
                <w:szCs w:val="20"/>
              </w:rPr>
              <w:t>.</w:t>
            </w:r>
            <w:r w:rsidRPr="00CD6157">
              <w:rPr>
                <w:sz w:val="20"/>
                <w:szCs w:val="20"/>
              </w:rPr>
              <w:t>)</w:t>
            </w:r>
          </w:p>
          <w:p w:rsidR="00382E9F" w:rsidRPr="00CD6157" w:rsidRDefault="00382E9F" w:rsidP="00CD615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One copy of the screening sheet</w:t>
            </w:r>
            <w:r w:rsidR="00D851B0">
              <w:rPr>
                <w:sz w:val="20"/>
                <w:szCs w:val="20"/>
              </w:rPr>
              <w:t xml:space="preserve"> along with a copy of the interview questions</w:t>
            </w:r>
            <w:r w:rsidRPr="00CD6157">
              <w:rPr>
                <w:sz w:val="20"/>
                <w:szCs w:val="20"/>
              </w:rPr>
              <w:t xml:space="preserve"> will be turned in</w:t>
            </w:r>
            <w:r w:rsidR="00F81DCA">
              <w:rPr>
                <w:sz w:val="20"/>
                <w:szCs w:val="20"/>
              </w:rPr>
              <w:t>to th</w:t>
            </w:r>
            <w:r w:rsidR="00272B67">
              <w:rPr>
                <w:sz w:val="20"/>
                <w:szCs w:val="20"/>
              </w:rPr>
              <w:t>e Academic Personnel Coordinator</w:t>
            </w:r>
            <w:r w:rsidR="00CD6157">
              <w:rPr>
                <w:sz w:val="20"/>
                <w:szCs w:val="20"/>
              </w:rPr>
              <w:t>.</w:t>
            </w:r>
          </w:p>
          <w:p w:rsidR="00EF24A1" w:rsidRPr="00CD6157" w:rsidRDefault="00F81DCA" w:rsidP="00CD615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Personnel Coordinator</w:t>
            </w:r>
            <w:r w:rsidR="00382E9F" w:rsidRPr="00CD6157">
              <w:rPr>
                <w:sz w:val="20"/>
                <w:szCs w:val="20"/>
              </w:rPr>
              <w:t xml:space="preserve"> will notify search chair and Administrative Assistant that interviews have been approved</w:t>
            </w:r>
            <w:r w:rsidR="00CD6157">
              <w:rPr>
                <w:sz w:val="20"/>
                <w:szCs w:val="20"/>
              </w:rPr>
              <w:t>.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F24A1" w:rsidRPr="00316648" w:rsidRDefault="00382E9F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Interviews (if applicable)</w:t>
            </w:r>
          </w:p>
        </w:tc>
        <w:tc>
          <w:tcPr>
            <w:tcW w:w="7601" w:type="dxa"/>
          </w:tcPr>
          <w:p w:rsidR="00EF24A1" w:rsidRPr="00CD6157" w:rsidRDefault="00174CEE" w:rsidP="00CD61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Have questions pre-determined and assigned</w:t>
            </w:r>
            <w:r w:rsidR="00CD6157">
              <w:rPr>
                <w:sz w:val="20"/>
                <w:szCs w:val="20"/>
              </w:rPr>
              <w:t>.</w:t>
            </w:r>
          </w:p>
          <w:p w:rsidR="00174CEE" w:rsidRPr="00CD6157" w:rsidRDefault="00174CEE" w:rsidP="00CD61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Have at least two committee members present for each phone interview</w:t>
            </w:r>
            <w:r w:rsidR="00CD6157">
              <w:rPr>
                <w:sz w:val="20"/>
                <w:szCs w:val="20"/>
              </w:rPr>
              <w:t>.</w:t>
            </w:r>
          </w:p>
          <w:p w:rsidR="00174CEE" w:rsidRPr="00CD6157" w:rsidRDefault="00174CEE" w:rsidP="00CD61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 xml:space="preserve">Sample interview questions:  </w:t>
            </w:r>
            <w:hyperlink r:id="rId14" w:history="1">
              <w:r w:rsidRPr="00CD6157">
                <w:rPr>
                  <w:rStyle w:val="Hyperlink"/>
                  <w:sz w:val="20"/>
                  <w:szCs w:val="20"/>
                </w:rPr>
                <w:t>www.ndsu/edu/hr/mgrtoolbox/recruitment/interview/</w:t>
              </w:r>
            </w:hyperlink>
          </w:p>
          <w:p w:rsidR="00136B90" w:rsidRPr="00CD6157" w:rsidRDefault="00136B90" w:rsidP="00CD61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 xml:space="preserve">Search chair will fill out one interview report form </w:t>
            </w:r>
            <w:r w:rsidR="00D851B0">
              <w:rPr>
                <w:sz w:val="20"/>
                <w:szCs w:val="20"/>
              </w:rPr>
              <w:t xml:space="preserve">(section A and B) </w:t>
            </w:r>
            <w:r w:rsidRPr="00CD6157">
              <w:rPr>
                <w:sz w:val="20"/>
                <w:szCs w:val="20"/>
              </w:rPr>
              <w:t>for all candidates phone interviewed</w:t>
            </w:r>
            <w:r w:rsidR="00F773D8">
              <w:rPr>
                <w:sz w:val="20"/>
                <w:szCs w:val="20"/>
              </w:rPr>
              <w:t xml:space="preserve"> and turn into Academic Personnel Coordinator prior to </w:t>
            </w:r>
            <w:r w:rsidR="00272B67">
              <w:rPr>
                <w:sz w:val="20"/>
                <w:szCs w:val="20"/>
              </w:rPr>
              <w:t xml:space="preserve">any </w:t>
            </w:r>
            <w:r w:rsidR="00F773D8">
              <w:rPr>
                <w:sz w:val="20"/>
                <w:szCs w:val="20"/>
              </w:rPr>
              <w:t>on campus interviews being approved</w:t>
            </w:r>
            <w:r w:rsidR="00A23E55" w:rsidRPr="00CD6157">
              <w:rPr>
                <w:sz w:val="20"/>
                <w:szCs w:val="20"/>
              </w:rPr>
              <w:t xml:space="preserve">.  Form can be </w:t>
            </w:r>
            <w:r w:rsidR="00F81DCA">
              <w:rPr>
                <w:sz w:val="20"/>
                <w:szCs w:val="20"/>
              </w:rPr>
              <w:t>found under Equity</w:t>
            </w:r>
            <w:r w:rsidR="00A23E55" w:rsidRPr="00CD6157">
              <w:rPr>
                <w:sz w:val="20"/>
                <w:szCs w:val="20"/>
              </w:rPr>
              <w:t xml:space="preserve"> at:</w:t>
            </w:r>
            <w:r w:rsidR="00A23E55">
              <w:t xml:space="preserve"> </w:t>
            </w:r>
            <w:hyperlink r:id="rId15" w:history="1">
              <w:r w:rsidR="00A23E55" w:rsidRPr="00CD6157">
                <w:rPr>
                  <w:rStyle w:val="Hyperlink"/>
                  <w:sz w:val="20"/>
                  <w:szCs w:val="20"/>
                </w:rPr>
                <w:t>http://www.ndsu.edu/forms/</w:t>
              </w:r>
            </w:hyperlink>
          </w:p>
          <w:p w:rsidR="00C7240D" w:rsidRPr="00CD6157" w:rsidRDefault="00C7240D" w:rsidP="00CD61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 xml:space="preserve">Administrative assistant will chance the status of </w:t>
            </w:r>
            <w:proofErr w:type="gramStart"/>
            <w:r w:rsidRPr="00CD6157">
              <w:rPr>
                <w:sz w:val="20"/>
                <w:szCs w:val="20"/>
              </w:rPr>
              <w:t>candidates</w:t>
            </w:r>
            <w:proofErr w:type="gramEnd"/>
            <w:r w:rsidRPr="00CD6157">
              <w:rPr>
                <w:sz w:val="20"/>
                <w:szCs w:val="20"/>
              </w:rPr>
              <w:t xml:space="preserve"> phone interviewed to “Phone Interview”</w:t>
            </w:r>
            <w:r w:rsidR="00CD6157">
              <w:rPr>
                <w:sz w:val="20"/>
                <w:szCs w:val="20"/>
              </w:rPr>
              <w:t>.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F24A1" w:rsidRPr="00316648" w:rsidRDefault="00382E9F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Checks</w:t>
            </w:r>
          </w:p>
        </w:tc>
        <w:tc>
          <w:tcPr>
            <w:tcW w:w="7601" w:type="dxa"/>
          </w:tcPr>
          <w:p w:rsidR="00EF24A1" w:rsidRPr="00CD6157" w:rsidRDefault="00174CEE" w:rsidP="00CD615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Some form of Reference checks are REQUIRED</w:t>
            </w:r>
            <w:r w:rsidR="00CD6157">
              <w:rPr>
                <w:sz w:val="20"/>
                <w:szCs w:val="20"/>
              </w:rPr>
              <w:t>.</w:t>
            </w:r>
          </w:p>
          <w:p w:rsidR="00174CEE" w:rsidRPr="00CD6157" w:rsidRDefault="00174CEE" w:rsidP="00CD615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 xml:space="preserve">If the committee choses to collect letters of reference it is recommended </w:t>
            </w:r>
            <w:r w:rsidR="00CD6157" w:rsidRPr="00CD6157">
              <w:rPr>
                <w:sz w:val="20"/>
                <w:szCs w:val="20"/>
              </w:rPr>
              <w:t>to only collect letters for</w:t>
            </w:r>
            <w:r w:rsidRPr="00CD6157">
              <w:rPr>
                <w:sz w:val="20"/>
                <w:szCs w:val="20"/>
              </w:rPr>
              <w:t xml:space="preserve"> finalist</w:t>
            </w:r>
            <w:r w:rsidR="00CD6157" w:rsidRPr="00CD6157">
              <w:rPr>
                <w:sz w:val="20"/>
                <w:szCs w:val="20"/>
              </w:rPr>
              <w:t>.</w:t>
            </w:r>
          </w:p>
          <w:p w:rsidR="00174CEE" w:rsidRPr="00CD6157" w:rsidRDefault="00F773D8" w:rsidP="00CD615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74CEE" w:rsidRPr="00CD6157">
              <w:rPr>
                <w:sz w:val="20"/>
                <w:szCs w:val="20"/>
              </w:rPr>
              <w:t>ontact at least one unnamed reference</w:t>
            </w:r>
            <w:r w:rsidR="00CD6157">
              <w:rPr>
                <w:sz w:val="20"/>
                <w:szCs w:val="20"/>
              </w:rPr>
              <w:t>.</w:t>
            </w:r>
          </w:p>
          <w:p w:rsidR="00174CEE" w:rsidRPr="00CD6157" w:rsidRDefault="00174CEE" w:rsidP="00CD615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A summary of the reference checks will be turned in with the Request to offer</w:t>
            </w:r>
            <w:r w:rsidR="00CD6157" w:rsidRPr="00CD6157">
              <w:rPr>
                <w:sz w:val="20"/>
                <w:szCs w:val="20"/>
              </w:rPr>
              <w:t xml:space="preserve">. </w:t>
            </w:r>
            <w:r w:rsidRPr="00CD6157">
              <w:rPr>
                <w:sz w:val="20"/>
                <w:szCs w:val="20"/>
              </w:rPr>
              <w:t xml:space="preserve"> (This will list the names of those contacted with general statements ga</w:t>
            </w:r>
            <w:r w:rsidR="00CD6157" w:rsidRPr="00CD6157">
              <w:rPr>
                <w:sz w:val="20"/>
                <w:szCs w:val="20"/>
              </w:rPr>
              <w:t>thered</w:t>
            </w:r>
            <w:r w:rsidR="00E53935">
              <w:rPr>
                <w:sz w:val="20"/>
                <w:szCs w:val="20"/>
              </w:rPr>
              <w:t>-</w:t>
            </w:r>
            <w:r w:rsidRPr="00CD6157">
              <w:rPr>
                <w:sz w:val="20"/>
                <w:szCs w:val="20"/>
              </w:rPr>
              <w:t xml:space="preserve"> not associated with any one name</w:t>
            </w:r>
            <w:r w:rsidR="00CD6157" w:rsidRPr="00CD6157">
              <w:rPr>
                <w:sz w:val="20"/>
                <w:szCs w:val="20"/>
              </w:rPr>
              <w:t>.</w:t>
            </w:r>
            <w:r w:rsidRPr="00CD6157">
              <w:rPr>
                <w:sz w:val="20"/>
                <w:szCs w:val="20"/>
              </w:rPr>
              <w:t>)</w:t>
            </w:r>
          </w:p>
          <w:p w:rsidR="00174CEE" w:rsidRPr="00CD6157" w:rsidRDefault="00174CEE" w:rsidP="00CD615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Have questions pre-determined</w:t>
            </w:r>
            <w:r w:rsidR="00CD6157" w:rsidRPr="00CD6157">
              <w:rPr>
                <w:sz w:val="20"/>
                <w:szCs w:val="20"/>
              </w:rPr>
              <w:t xml:space="preserve"> and assigned.</w:t>
            </w:r>
          </w:p>
          <w:p w:rsidR="00174CEE" w:rsidRPr="00CD6157" w:rsidRDefault="00174CEE" w:rsidP="00CD615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Have at least two committee members present for phone reference checks</w:t>
            </w:r>
            <w:r w:rsidR="00CD6157" w:rsidRPr="00CD6157">
              <w:rPr>
                <w:sz w:val="20"/>
                <w:szCs w:val="20"/>
              </w:rPr>
              <w:t>.</w:t>
            </w:r>
          </w:p>
          <w:p w:rsidR="00174CEE" w:rsidRPr="00CD6157" w:rsidRDefault="00174CEE" w:rsidP="00CD615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 xml:space="preserve">Check </w:t>
            </w:r>
            <w:hyperlink r:id="rId16" w:history="1">
              <w:r w:rsidRPr="00CD6157">
                <w:rPr>
                  <w:rStyle w:val="Hyperlink"/>
                  <w:sz w:val="20"/>
                  <w:szCs w:val="20"/>
                </w:rPr>
                <w:t>www.ndsu.edu/hr/mgrtoolbox/recruitment/references</w:t>
              </w:r>
            </w:hyperlink>
            <w:r w:rsidRPr="00CD6157">
              <w:rPr>
                <w:sz w:val="20"/>
                <w:szCs w:val="20"/>
              </w:rPr>
              <w:t xml:space="preserve"> f</w:t>
            </w:r>
            <w:r w:rsidR="00C82A1C">
              <w:rPr>
                <w:sz w:val="20"/>
                <w:szCs w:val="20"/>
              </w:rPr>
              <w:t>or resources</w:t>
            </w:r>
            <w:r w:rsidRPr="00CD6157">
              <w:rPr>
                <w:sz w:val="20"/>
                <w:szCs w:val="20"/>
              </w:rPr>
              <w:t>.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EF24A1" w:rsidRPr="00316648" w:rsidRDefault="00382E9F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In-Person Interviews</w:t>
            </w:r>
          </w:p>
        </w:tc>
        <w:tc>
          <w:tcPr>
            <w:tcW w:w="7601" w:type="dxa"/>
          </w:tcPr>
          <w:p w:rsidR="00174CEE" w:rsidRPr="00CD6157" w:rsidRDefault="00174CEE" w:rsidP="00CD61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Plan each interview consistently as far as length of time, schedule etc.</w:t>
            </w:r>
          </w:p>
          <w:p w:rsidR="0099417B" w:rsidRDefault="0099417B" w:rsidP="00CD61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Work with Candidate to set travel itinerary</w:t>
            </w:r>
            <w:r w:rsidR="00CD6157" w:rsidRPr="00CD6157">
              <w:rPr>
                <w:sz w:val="20"/>
                <w:szCs w:val="20"/>
              </w:rPr>
              <w:t>.</w:t>
            </w:r>
          </w:p>
          <w:p w:rsidR="00301448" w:rsidRPr="00CD6157" w:rsidRDefault="00301448" w:rsidP="00CD61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ALL candidates if they will be in need any </w:t>
            </w:r>
            <w:proofErr w:type="spellStart"/>
            <w:r>
              <w:rPr>
                <w:sz w:val="20"/>
                <w:szCs w:val="20"/>
              </w:rPr>
              <w:t>accomodations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9417B" w:rsidRPr="00CD6157" w:rsidRDefault="0099417B" w:rsidP="00CD61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 xml:space="preserve">Department and Committee chair </w:t>
            </w:r>
            <w:r w:rsidR="00CD6157">
              <w:rPr>
                <w:sz w:val="20"/>
                <w:szCs w:val="20"/>
              </w:rPr>
              <w:t xml:space="preserve">work with Administrative Assistant </w:t>
            </w:r>
            <w:r w:rsidRPr="00CD6157">
              <w:rPr>
                <w:sz w:val="20"/>
                <w:szCs w:val="20"/>
              </w:rPr>
              <w:t>to set interview itinerary.</w:t>
            </w:r>
          </w:p>
          <w:p w:rsidR="0099417B" w:rsidRDefault="00CD6157" w:rsidP="00CD61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that need to be considered: s</w:t>
            </w:r>
            <w:r w:rsidR="0099417B" w:rsidRPr="00CD6157">
              <w:rPr>
                <w:sz w:val="20"/>
                <w:szCs w:val="20"/>
              </w:rPr>
              <w:t>etting up rooms, food and meetings with specific groups of</w:t>
            </w:r>
            <w:r w:rsidR="00272B67">
              <w:rPr>
                <w:sz w:val="20"/>
                <w:szCs w:val="20"/>
              </w:rPr>
              <w:t xml:space="preserve"> people.  </w:t>
            </w:r>
          </w:p>
          <w:p w:rsidR="00AD0A62" w:rsidRPr="00CD6157" w:rsidRDefault="00F233AD" w:rsidP="00CD61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D0A62">
              <w:rPr>
                <w:sz w:val="20"/>
                <w:szCs w:val="20"/>
              </w:rPr>
              <w:t xml:space="preserve">rovide a campus tour for the </w:t>
            </w:r>
            <w:r w:rsidR="00C82A1C">
              <w:rPr>
                <w:sz w:val="20"/>
                <w:szCs w:val="20"/>
              </w:rPr>
              <w:t>applicant.  One source</w:t>
            </w:r>
            <w:r w:rsidR="00AD0A62">
              <w:rPr>
                <w:sz w:val="20"/>
                <w:szCs w:val="20"/>
              </w:rPr>
              <w:t xml:space="preserve"> is the Bison Ambassadors. </w:t>
            </w:r>
          </w:p>
          <w:p w:rsidR="00174CEE" w:rsidRPr="00CD6157" w:rsidRDefault="00174CEE" w:rsidP="00CD61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Allow candidate time to interact with department faculty members</w:t>
            </w:r>
            <w:r w:rsidR="00CD6157" w:rsidRPr="00CD6157">
              <w:rPr>
                <w:sz w:val="20"/>
                <w:szCs w:val="20"/>
              </w:rPr>
              <w:t>.</w:t>
            </w:r>
          </w:p>
          <w:p w:rsidR="0099417B" w:rsidRDefault="0099417B" w:rsidP="00CD61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Provide candidate’s i</w:t>
            </w:r>
            <w:r w:rsidR="00C82A1C">
              <w:rPr>
                <w:sz w:val="20"/>
                <w:szCs w:val="20"/>
              </w:rPr>
              <w:t>nformation to department</w:t>
            </w:r>
            <w:r w:rsidRPr="00CD6157">
              <w:rPr>
                <w:sz w:val="20"/>
                <w:szCs w:val="20"/>
              </w:rPr>
              <w:t xml:space="preserve"> in order to evaluate o</w:t>
            </w:r>
            <w:r w:rsidR="00C82A1C">
              <w:rPr>
                <w:sz w:val="20"/>
                <w:szCs w:val="20"/>
              </w:rPr>
              <w:t>pen forum</w:t>
            </w:r>
            <w:r w:rsidR="00CD6157" w:rsidRPr="00CD6157">
              <w:rPr>
                <w:sz w:val="20"/>
                <w:szCs w:val="20"/>
              </w:rPr>
              <w:t>.</w:t>
            </w:r>
          </w:p>
          <w:p w:rsidR="0099417B" w:rsidRPr="00F233AD" w:rsidRDefault="00AD0A62" w:rsidP="00F233A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Open Forum comments forms available to all who attend the open forum to provide feedback to the search committee.</w:t>
            </w:r>
          </w:p>
          <w:p w:rsidR="00136B90" w:rsidRPr="00CD6157" w:rsidRDefault="00136B90" w:rsidP="00CD61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Search chair will fill out one interview report form for each candidate interviewed</w:t>
            </w:r>
            <w:r w:rsidR="00A23E55" w:rsidRPr="00CD6157">
              <w:rPr>
                <w:sz w:val="20"/>
                <w:szCs w:val="20"/>
              </w:rPr>
              <w:t xml:space="preserve">. </w:t>
            </w:r>
            <w:r w:rsidR="00F233AD">
              <w:rPr>
                <w:sz w:val="20"/>
                <w:szCs w:val="20"/>
              </w:rPr>
              <w:t xml:space="preserve"> Department Chair will fill out section C and sign. </w:t>
            </w:r>
            <w:r w:rsidR="00A23E55" w:rsidRPr="00CD6157">
              <w:rPr>
                <w:sz w:val="20"/>
                <w:szCs w:val="20"/>
              </w:rPr>
              <w:t xml:space="preserve"> Form can be </w:t>
            </w:r>
            <w:r w:rsidR="00F81DCA">
              <w:rPr>
                <w:sz w:val="20"/>
                <w:szCs w:val="20"/>
              </w:rPr>
              <w:t>found under Equity</w:t>
            </w:r>
            <w:r w:rsidR="00A23E55" w:rsidRPr="00CD6157">
              <w:rPr>
                <w:sz w:val="20"/>
                <w:szCs w:val="20"/>
              </w:rPr>
              <w:t xml:space="preserve"> at:</w:t>
            </w:r>
            <w:r w:rsidR="00A23E55">
              <w:t xml:space="preserve"> </w:t>
            </w:r>
            <w:hyperlink r:id="rId17" w:history="1">
              <w:r w:rsidR="00A23E55" w:rsidRPr="00CD6157">
                <w:rPr>
                  <w:rStyle w:val="Hyperlink"/>
                  <w:sz w:val="20"/>
                  <w:szCs w:val="20"/>
                </w:rPr>
                <w:t>http://www.ndsu.edu/forms/</w:t>
              </w:r>
            </w:hyperlink>
          </w:p>
          <w:p w:rsidR="00C7240D" w:rsidRPr="00CD6157" w:rsidRDefault="00C7240D" w:rsidP="00CD61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Administrative Assistant will change status of those interviewed to “Interviewed”</w:t>
            </w:r>
          </w:p>
        </w:tc>
      </w:tr>
      <w:tr w:rsidR="00EF24A1" w:rsidRPr="00316648" w:rsidTr="00316648">
        <w:trPr>
          <w:cantSplit/>
        </w:trPr>
        <w:tc>
          <w:tcPr>
            <w:tcW w:w="10998" w:type="dxa"/>
            <w:gridSpan w:val="5"/>
            <w:shd w:val="clear" w:color="auto" w:fill="BFBFBF"/>
          </w:tcPr>
          <w:p w:rsidR="00EF24A1" w:rsidRPr="00316648" w:rsidRDefault="004258FE" w:rsidP="006C7B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Choosing the Best Candidate and processing the Offer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EF24A1" w:rsidRPr="00316648" w:rsidRDefault="00382E9F" w:rsidP="0067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Requesting to Offer</w:t>
            </w:r>
          </w:p>
        </w:tc>
        <w:tc>
          <w:tcPr>
            <w:tcW w:w="7601" w:type="dxa"/>
          </w:tcPr>
          <w:p w:rsidR="00AD0A62" w:rsidRDefault="00AD0A62" w:rsidP="00CD615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will make recommendation for hire to Department Chair.</w:t>
            </w:r>
          </w:p>
          <w:p w:rsidR="00136B90" w:rsidRPr="00CD6157" w:rsidRDefault="00136B90" w:rsidP="00CD615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 xml:space="preserve">Once Committee </w:t>
            </w:r>
            <w:r w:rsidR="00AD0A62">
              <w:rPr>
                <w:sz w:val="20"/>
                <w:szCs w:val="20"/>
              </w:rPr>
              <w:t xml:space="preserve">and Department Chair </w:t>
            </w:r>
            <w:r w:rsidRPr="00CD6157">
              <w:rPr>
                <w:sz w:val="20"/>
                <w:szCs w:val="20"/>
              </w:rPr>
              <w:t>has chosen a candidate to offer the position, an “informal”, verbal offer can b</w:t>
            </w:r>
            <w:r w:rsidR="00C82A1C">
              <w:rPr>
                <w:sz w:val="20"/>
                <w:szCs w:val="20"/>
              </w:rPr>
              <w:t>e made to the candidate</w:t>
            </w:r>
            <w:r w:rsidRPr="00CD6157">
              <w:rPr>
                <w:sz w:val="20"/>
                <w:szCs w:val="20"/>
              </w:rPr>
              <w:t xml:space="preserve"> </w:t>
            </w:r>
            <w:r w:rsidR="00CD6157" w:rsidRPr="00CD6157">
              <w:rPr>
                <w:sz w:val="20"/>
                <w:szCs w:val="20"/>
              </w:rPr>
              <w:t xml:space="preserve">to </w:t>
            </w:r>
            <w:r w:rsidRPr="00CD6157">
              <w:rPr>
                <w:sz w:val="20"/>
                <w:szCs w:val="20"/>
              </w:rPr>
              <w:t>negotiate start date and salary</w:t>
            </w:r>
            <w:r w:rsidR="00F233AD">
              <w:rPr>
                <w:sz w:val="20"/>
                <w:szCs w:val="20"/>
              </w:rPr>
              <w:t xml:space="preserve"> that is contingent on Background check and the offer being fully approved</w:t>
            </w:r>
            <w:r w:rsidRPr="00CD6157">
              <w:rPr>
                <w:sz w:val="20"/>
                <w:szCs w:val="20"/>
              </w:rPr>
              <w:t>.</w:t>
            </w:r>
            <w:r w:rsidR="00C82A1C">
              <w:rPr>
                <w:sz w:val="20"/>
                <w:szCs w:val="20"/>
              </w:rPr>
              <w:t xml:space="preserve"> </w:t>
            </w:r>
            <w:r w:rsidR="00C82A1C" w:rsidRPr="00CD6157">
              <w:rPr>
                <w:sz w:val="20"/>
                <w:szCs w:val="20"/>
              </w:rPr>
              <w:t>(NOTHING in writing –even email)</w:t>
            </w:r>
          </w:p>
          <w:p w:rsidR="00136B90" w:rsidRPr="00CD6157" w:rsidRDefault="009F335A" w:rsidP="00CD615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CD6157" w:rsidRPr="00CD6157">
              <w:rPr>
                <w:sz w:val="20"/>
                <w:szCs w:val="20"/>
              </w:rPr>
              <w:t xml:space="preserve"> Department chair will</w:t>
            </w:r>
            <w:r w:rsidR="00136B90" w:rsidRPr="00CD6157">
              <w:rPr>
                <w:sz w:val="20"/>
                <w:szCs w:val="20"/>
              </w:rPr>
              <w:t xml:space="preserve"> develop the draft offer letter.  A template for the offer letter is located under hiring at: </w:t>
            </w:r>
            <w:hyperlink r:id="rId18" w:history="1">
              <w:r w:rsidR="00136B90" w:rsidRPr="00CD6157">
                <w:rPr>
                  <w:rStyle w:val="Hyperlink"/>
                  <w:sz w:val="20"/>
                  <w:szCs w:val="20"/>
                </w:rPr>
                <w:t>www.ndsu.edu/vpaa/forms_andresources/</w:t>
              </w:r>
            </w:hyperlink>
          </w:p>
          <w:p w:rsidR="00136B90" w:rsidRPr="00CD6157" w:rsidRDefault="00136B90" w:rsidP="00CD615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 xml:space="preserve">The Department </w:t>
            </w:r>
            <w:r w:rsidR="00F233AD">
              <w:rPr>
                <w:sz w:val="20"/>
                <w:szCs w:val="20"/>
              </w:rPr>
              <w:t>or committee Chair</w:t>
            </w:r>
            <w:r w:rsidRPr="00CD6157">
              <w:rPr>
                <w:sz w:val="20"/>
                <w:szCs w:val="20"/>
              </w:rPr>
              <w:t xml:space="preserve"> will provide the Admini</w:t>
            </w:r>
            <w:r w:rsidR="00C82A1C">
              <w:rPr>
                <w:sz w:val="20"/>
                <w:szCs w:val="20"/>
              </w:rPr>
              <w:t>strative Assistant with a</w:t>
            </w:r>
            <w:r w:rsidRPr="00CD6157">
              <w:rPr>
                <w:sz w:val="20"/>
                <w:szCs w:val="20"/>
              </w:rPr>
              <w:t xml:space="preserve"> draft offer letter, interview report forms, a copy of the interview questions and a copy of the reference checks</w:t>
            </w:r>
            <w:r w:rsidR="00CD6157">
              <w:rPr>
                <w:sz w:val="20"/>
                <w:szCs w:val="20"/>
              </w:rPr>
              <w:t xml:space="preserve"> summary</w:t>
            </w:r>
            <w:r w:rsidRPr="00CD6157">
              <w:rPr>
                <w:sz w:val="20"/>
                <w:szCs w:val="20"/>
              </w:rPr>
              <w:t>.</w:t>
            </w:r>
          </w:p>
          <w:p w:rsidR="00EF24A1" w:rsidRPr="00CD6157" w:rsidRDefault="00F81DCA" w:rsidP="00CD615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Academic Personnel Coordinator will email the candidate the information to complete the required </w:t>
            </w:r>
            <w:r w:rsidR="00136B90" w:rsidRPr="00CD6157">
              <w:rPr>
                <w:sz w:val="20"/>
                <w:szCs w:val="20"/>
              </w:rPr>
              <w:t>Criminal Backgr</w:t>
            </w:r>
            <w:r>
              <w:rPr>
                <w:sz w:val="20"/>
                <w:szCs w:val="20"/>
              </w:rPr>
              <w:t>ound check</w:t>
            </w:r>
            <w:r w:rsidR="00301448">
              <w:rPr>
                <w:sz w:val="20"/>
                <w:szCs w:val="20"/>
              </w:rPr>
              <w:t>.</w:t>
            </w:r>
          </w:p>
          <w:p w:rsidR="00C7240D" w:rsidRPr="00CD6157" w:rsidRDefault="00C7240D" w:rsidP="00CD615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Administrative Assistant will change status of candidate to “Recommend to Hire” and proceed to “Start Request to Offer”</w:t>
            </w:r>
            <w:r w:rsidR="00301448">
              <w:rPr>
                <w:sz w:val="20"/>
                <w:szCs w:val="20"/>
              </w:rPr>
              <w:t>.</w:t>
            </w:r>
          </w:p>
          <w:p w:rsidR="00136B90" w:rsidRPr="00CD6157" w:rsidRDefault="00136B90" w:rsidP="00CD615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 xml:space="preserve">Once Request to offer has been fully approved through </w:t>
            </w:r>
            <w:proofErr w:type="spellStart"/>
            <w:r w:rsidRPr="00CD6157">
              <w:rPr>
                <w:sz w:val="20"/>
                <w:szCs w:val="20"/>
              </w:rPr>
              <w:t>Peopleamin</w:t>
            </w:r>
            <w:proofErr w:type="spellEnd"/>
            <w:r w:rsidRPr="00CD6157">
              <w:rPr>
                <w:sz w:val="20"/>
                <w:szCs w:val="20"/>
              </w:rPr>
              <w:t xml:space="preserve"> and the criminal background check has been completed, the A</w:t>
            </w:r>
            <w:r w:rsidR="00F81DCA">
              <w:rPr>
                <w:sz w:val="20"/>
                <w:szCs w:val="20"/>
              </w:rPr>
              <w:t>cademic Personnel Coordinator</w:t>
            </w:r>
            <w:r w:rsidRPr="00CD6157">
              <w:rPr>
                <w:sz w:val="20"/>
                <w:szCs w:val="20"/>
              </w:rPr>
              <w:t xml:space="preserve"> will notify the Admini</w:t>
            </w:r>
            <w:r w:rsidR="00F233AD">
              <w:rPr>
                <w:sz w:val="20"/>
                <w:szCs w:val="20"/>
              </w:rPr>
              <w:t>strative Assistant, Search</w:t>
            </w:r>
            <w:r w:rsidRPr="00CD6157">
              <w:rPr>
                <w:sz w:val="20"/>
                <w:szCs w:val="20"/>
              </w:rPr>
              <w:t xml:space="preserve"> and Department Chair that the official </w:t>
            </w:r>
            <w:r w:rsidR="00F773D8">
              <w:rPr>
                <w:sz w:val="20"/>
                <w:szCs w:val="20"/>
              </w:rPr>
              <w:t xml:space="preserve">written </w:t>
            </w:r>
            <w:r w:rsidRPr="00CD6157">
              <w:rPr>
                <w:sz w:val="20"/>
                <w:szCs w:val="20"/>
              </w:rPr>
              <w:t>offer can be made.</w:t>
            </w:r>
          </w:p>
          <w:p w:rsidR="00C7240D" w:rsidRPr="00CD6157" w:rsidRDefault="00C7240D" w:rsidP="00CD615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If position is still listed as ‘Open until filled</w:t>
            </w:r>
            <w:r w:rsidR="00F81DCA">
              <w:rPr>
                <w:sz w:val="20"/>
                <w:szCs w:val="20"/>
              </w:rPr>
              <w:t>’ notify Academic Personnel Coordinator</w:t>
            </w:r>
            <w:r w:rsidRPr="00CD6157">
              <w:rPr>
                <w:sz w:val="20"/>
                <w:szCs w:val="20"/>
              </w:rPr>
              <w:t xml:space="preserve"> to now close th</w:t>
            </w:r>
            <w:r w:rsidR="00C82A1C">
              <w:rPr>
                <w:sz w:val="20"/>
                <w:szCs w:val="20"/>
              </w:rPr>
              <w:t>e position</w:t>
            </w:r>
            <w:r w:rsidR="00CD6157" w:rsidRPr="00CD6157">
              <w:rPr>
                <w:sz w:val="20"/>
                <w:szCs w:val="20"/>
              </w:rPr>
              <w:t>.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9368EC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360" w:type="dxa"/>
          </w:tcPr>
          <w:p w:rsidR="00EF24A1" w:rsidRPr="00316648" w:rsidRDefault="00EF24A1" w:rsidP="002470C4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EF24A1" w:rsidRPr="00316648" w:rsidRDefault="00EF24A1" w:rsidP="002470C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F24A1" w:rsidRPr="00316648" w:rsidRDefault="00382E9F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the official Offer</w:t>
            </w:r>
          </w:p>
        </w:tc>
        <w:tc>
          <w:tcPr>
            <w:tcW w:w="7601" w:type="dxa"/>
          </w:tcPr>
          <w:p w:rsidR="008E3AAA" w:rsidRDefault="00CD6157" w:rsidP="00CD615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</w:t>
            </w:r>
            <w:r w:rsidR="008E3AAA" w:rsidRPr="00CD6157">
              <w:rPr>
                <w:sz w:val="20"/>
                <w:szCs w:val="20"/>
              </w:rPr>
              <w:t xml:space="preserve"> a signed copy of the offer letter</w:t>
            </w:r>
            <w:r>
              <w:rPr>
                <w:sz w:val="20"/>
                <w:szCs w:val="20"/>
              </w:rPr>
              <w:t xml:space="preserve"> has been received</w:t>
            </w:r>
            <w:r w:rsidR="008E3AAA" w:rsidRPr="00CD6157">
              <w:rPr>
                <w:sz w:val="20"/>
                <w:szCs w:val="20"/>
              </w:rPr>
              <w:t>, send a copy to th</w:t>
            </w:r>
            <w:r w:rsidR="00F81DCA">
              <w:rPr>
                <w:sz w:val="20"/>
                <w:szCs w:val="20"/>
              </w:rPr>
              <w:t>e Academic Personnel Coordinator</w:t>
            </w:r>
            <w:r>
              <w:rPr>
                <w:sz w:val="20"/>
                <w:szCs w:val="20"/>
              </w:rPr>
              <w:t>.</w:t>
            </w:r>
          </w:p>
          <w:p w:rsidR="00F81DCA" w:rsidRPr="00CD6157" w:rsidRDefault="00F81DCA" w:rsidP="00F81DC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signed Offer letter has been received, The Academic Personnel Coordinator will email the new hire an Employment Information form and</w:t>
            </w:r>
            <w:r w:rsidRPr="00CD6157">
              <w:rPr>
                <w:sz w:val="20"/>
                <w:szCs w:val="20"/>
              </w:rPr>
              <w:t xml:space="preserve"> the I-9 form to complete ONL</w:t>
            </w:r>
            <w:r>
              <w:rPr>
                <w:sz w:val="20"/>
                <w:szCs w:val="20"/>
              </w:rPr>
              <w:t xml:space="preserve">Y the first section and return </w:t>
            </w:r>
            <w:r w:rsidRPr="00CD6157">
              <w:rPr>
                <w:sz w:val="20"/>
                <w:szCs w:val="20"/>
              </w:rPr>
              <w:t>to the HR office</w:t>
            </w:r>
            <w:r>
              <w:rPr>
                <w:sz w:val="20"/>
                <w:szCs w:val="20"/>
              </w:rPr>
              <w:t>.</w:t>
            </w:r>
          </w:p>
          <w:p w:rsidR="00F81DCA" w:rsidRPr="00CD6157" w:rsidRDefault="00F81DCA" w:rsidP="00CD615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candidate has completed the two forms they will be contacted by HR in order to complete the process for obtaining their new NDSU employee ID</w:t>
            </w:r>
            <w:r w:rsidR="00F233AD">
              <w:rPr>
                <w:sz w:val="20"/>
                <w:szCs w:val="20"/>
              </w:rPr>
              <w:t xml:space="preserve"> and email.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EF24A1" w:rsidP="002470C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F24A1" w:rsidRPr="00316648" w:rsidRDefault="00EF24A1" w:rsidP="002470C4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EF24A1" w:rsidRPr="00316648" w:rsidRDefault="009368EC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EF24A1" w:rsidRPr="00316648" w:rsidRDefault="00174CEE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Notifying non-selected candidates</w:t>
            </w:r>
          </w:p>
        </w:tc>
        <w:tc>
          <w:tcPr>
            <w:tcW w:w="7601" w:type="dxa"/>
          </w:tcPr>
          <w:p w:rsidR="00EF24A1" w:rsidRPr="00CD6157" w:rsidRDefault="00174CEE" w:rsidP="00CD615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D6157">
              <w:rPr>
                <w:sz w:val="20"/>
                <w:szCs w:val="20"/>
              </w:rPr>
              <w:t>Search Chair will need to provide Administrative Assistant with “Reasons” for all remaining candidates to their non-selection</w:t>
            </w:r>
            <w:r w:rsidR="00CD6157">
              <w:rPr>
                <w:sz w:val="20"/>
                <w:szCs w:val="20"/>
              </w:rPr>
              <w:t>.</w:t>
            </w:r>
          </w:p>
          <w:p w:rsidR="00174CEE" w:rsidRPr="0058297B" w:rsidRDefault="00174CEE" w:rsidP="0058297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8297B">
              <w:rPr>
                <w:sz w:val="20"/>
                <w:szCs w:val="20"/>
              </w:rPr>
              <w:t>Administrative Assistant will change the status of remaining Candidates to “Not-selected” with a reason for their non-selection</w:t>
            </w:r>
            <w:r w:rsidR="0058297B">
              <w:rPr>
                <w:sz w:val="20"/>
                <w:szCs w:val="20"/>
              </w:rPr>
              <w:t>.</w:t>
            </w:r>
          </w:p>
          <w:p w:rsidR="00174CEE" w:rsidRPr="0058297B" w:rsidRDefault="00174CEE" w:rsidP="0058297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8297B">
              <w:rPr>
                <w:sz w:val="20"/>
                <w:szCs w:val="20"/>
              </w:rPr>
              <w:t>Notify th</w:t>
            </w:r>
            <w:r w:rsidR="00F81DCA">
              <w:rPr>
                <w:sz w:val="20"/>
                <w:szCs w:val="20"/>
              </w:rPr>
              <w:t>e Academic Personnel Coordinator</w:t>
            </w:r>
            <w:r w:rsidRPr="0058297B">
              <w:rPr>
                <w:sz w:val="20"/>
                <w:szCs w:val="20"/>
              </w:rPr>
              <w:t xml:space="preserve"> if you would like the automated email to be generated right away to notify the candidate of their non-selection, otherwise the email will not go out until the chosen candidate has started.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EF24A1" w:rsidP="002470C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F24A1" w:rsidRPr="00316648" w:rsidRDefault="00EF24A1" w:rsidP="002470C4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EF24A1" w:rsidRPr="00316648" w:rsidRDefault="009368EC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EF24A1" w:rsidRPr="00316648" w:rsidRDefault="008E3AAA" w:rsidP="0024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changes</w:t>
            </w:r>
          </w:p>
        </w:tc>
        <w:tc>
          <w:tcPr>
            <w:tcW w:w="7601" w:type="dxa"/>
          </w:tcPr>
          <w:p w:rsidR="00EF24A1" w:rsidRPr="0058297B" w:rsidRDefault="008E3AAA" w:rsidP="0058297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8297B">
              <w:rPr>
                <w:sz w:val="20"/>
                <w:szCs w:val="20"/>
              </w:rPr>
              <w:t>If there are any changes to the start date after the offer letter has been signed and submitted to th</w:t>
            </w:r>
            <w:r w:rsidR="00F81DCA">
              <w:rPr>
                <w:sz w:val="20"/>
                <w:szCs w:val="20"/>
              </w:rPr>
              <w:t>e Academic Personnel Coordinator</w:t>
            </w:r>
            <w:r w:rsidRPr="0058297B">
              <w:rPr>
                <w:sz w:val="20"/>
                <w:szCs w:val="20"/>
              </w:rPr>
              <w:t>, please notify the</w:t>
            </w:r>
            <w:r w:rsidR="00F81DCA">
              <w:rPr>
                <w:sz w:val="20"/>
                <w:szCs w:val="20"/>
              </w:rPr>
              <w:t xml:space="preserve"> Academic Personnel Coordinator </w:t>
            </w:r>
            <w:r w:rsidRPr="0058297B">
              <w:rPr>
                <w:sz w:val="20"/>
                <w:szCs w:val="20"/>
              </w:rPr>
              <w:t>as soon as possible</w:t>
            </w:r>
            <w:r w:rsidR="0058297B">
              <w:rPr>
                <w:sz w:val="20"/>
                <w:szCs w:val="20"/>
              </w:rPr>
              <w:t>.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EF24A1" w:rsidRPr="00316648" w:rsidRDefault="008E3AAA" w:rsidP="00A2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Hires</w:t>
            </w:r>
          </w:p>
        </w:tc>
        <w:tc>
          <w:tcPr>
            <w:tcW w:w="7601" w:type="dxa"/>
          </w:tcPr>
          <w:p w:rsidR="00BA4DBF" w:rsidRPr="0058297B" w:rsidRDefault="008E3AAA" w:rsidP="0058297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8297B">
              <w:rPr>
                <w:sz w:val="20"/>
                <w:szCs w:val="20"/>
              </w:rPr>
              <w:t xml:space="preserve">If the hire resulted in an International Hire, contact Deb Maertens in the International office at </w:t>
            </w:r>
            <w:hyperlink r:id="rId19" w:tooltip="Email Deborah Jean Maertens" w:history="1">
              <w:r w:rsidRPr="0058297B">
                <w:rPr>
                  <w:color w:val="0000FF"/>
                  <w:sz w:val="19"/>
                  <w:szCs w:val="19"/>
                  <w:u w:val="single"/>
                </w:rPr>
                <w:t>deborah.maertens@ndsu.edu</w:t>
              </w:r>
            </w:hyperlink>
            <w:r w:rsidRPr="0058297B">
              <w:rPr>
                <w:sz w:val="19"/>
                <w:szCs w:val="19"/>
              </w:rPr>
              <w:t xml:space="preserve"> or 231-8779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EF24A1" w:rsidRPr="00316648" w:rsidRDefault="0099417B" w:rsidP="00A2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Candidates</w:t>
            </w:r>
          </w:p>
        </w:tc>
        <w:tc>
          <w:tcPr>
            <w:tcW w:w="7601" w:type="dxa"/>
          </w:tcPr>
          <w:p w:rsidR="0099417B" w:rsidRPr="0058297B" w:rsidRDefault="0099417B" w:rsidP="0058297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8297B">
              <w:rPr>
                <w:sz w:val="20"/>
                <w:szCs w:val="20"/>
              </w:rPr>
              <w:t xml:space="preserve">If the hire results in the hiring of an internal benefited candidate the Administrative Assistant will need to complete the 101 form.  Form can be found under Payroll at: </w:t>
            </w:r>
            <w:hyperlink r:id="rId20" w:history="1">
              <w:r w:rsidRPr="0058297B">
                <w:rPr>
                  <w:rStyle w:val="Hyperlink"/>
                  <w:sz w:val="20"/>
                  <w:szCs w:val="20"/>
                </w:rPr>
                <w:t>http://www.ndsu.edu/forms/</w:t>
              </w:r>
            </w:hyperlink>
          </w:p>
        </w:tc>
      </w:tr>
      <w:tr w:rsidR="00EF24A1" w:rsidRPr="00316648" w:rsidTr="00316648">
        <w:trPr>
          <w:cantSplit/>
        </w:trPr>
        <w:tc>
          <w:tcPr>
            <w:tcW w:w="10998" w:type="dxa"/>
            <w:gridSpan w:val="5"/>
            <w:shd w:val="clear" w:color="auto" w:fill="BFBFBF"/>
          </w:tcPr>
          <w:p w:rsidR="00EF24A1" w:rsidRPr="00316648" w:rsidRDefault="004258FE" w:rsidP="00EF7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Welcoming the New hire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7601" w:type="dxa"/>
          </w:tcPr>
          <w:p w:rsidR="00EF24A1" w:rsidRPr="00316648" w:rsidRDefault="00F233AD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Onboarding Checklist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F24A1" w:rsidRPr="00316648" w:rsidRDefault="00136B90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 and Orientation</w:t>
            </w:r>
          </w:p>
        </w:tc>
        <w:tc>
          <w:tcPr>
            <w:tcW w:w="7601" w:type="dxa"/>
          </w:tcPr>
          <w:p w:rsidR="00EF24A1" w:rsidRPr="0058297B" w:rsidRDefault="00136B90" w:rsidP="0058297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8297B">
              <w:rPr>
                <w:sz w:val="20"/>
                <w:szCs w:val="20"/>
              </w:rPr>
              <w:t>The A</w:t>
            </w:r>
            <w:r w:rsidR="00F81DCA">
              <w:rPr>
                <w:sz w:val="20"/>
                <w:szCs w:val="20"/>
              </w:rPr>
              <w:t>cademic Personnel Coordinator</w:t>
            </w:r>
            <w:r w:rsidRPr="0058297B">
              <w:rPr>
                <w:sz w:val="20"/>
                <w:szCs w:val="20"/>
              </w:rPr>
              <w:t xml:space="preserve"> will set up a Benefits Session with HR and notify the candidate</w:t>
            </w:r>
            <w:r w:rsidR="00D2417B" w:rsidRPr="0058297B">
              <w:rPr>
                <w:sz w:val="20"/>
                <w:szCs w:val="20"/>
              </w:rPr>
              <w:t xml:space="preserve"> (if starting at any time other than the beginning of Fall semester –in this case they will receive their benefits session at New Faculty Orientation</w:t>
            </w:r>
            <w:r w:rsidR="0058297B">
              <w:rPr>
                <w:sz w:val="20"/>
                <w:szCs w:val="20"/>
              </w:rPr>
              <w:t>.</w:t>
            </w:r>
            <w:r w:rsidR="00D2417B" w:rsidRPr="0058297B">
              <w:rPr>
                <w:sz w:val="20"/>
                <w:szCs w:val="20"/>
              </w:rPr>
              <w:t>)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7601" w:type="dxa"/>
          </w:tcPr>
          <w:p w:rsidR="008D343C" w:rsidRPr="0058297B" w:rsidRDefault="008E3AAA" w:rsidP="0058297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8297B">
              <w:rPr>
                <w:sz w:val="20"/>
                <w:szCs w:val="20"/>
              </w:rPr>
              <w:t>Provide new hire with a list of campus/ community resources</w:t>
            </w:r>
            <w:r w:rsidR="00301448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EF24A1" w:rsidRPr="00316648" w:rsidTr="00316648">
        <w:trPr>
          <w:cantSplit/>
        </w:trPr>
        <w:tc>
          <w:tcPr>
            <w:tcW w:w="10998" w:type="dxa"/>
            <w:gridSpan w:val="5"/>
            <w:shd w:val="clear" w:color="auto" w:fill="BFBFBF"/>
          </w:tcPr>
          <w:p w:rsidR="00EF24A1" w:rsidRPr="00316648" w:rsidRDefault="00EF24A1" w:rsidP="006C7BD8">
            <w:pPr>
              <w:rPr>
                <w:b/>
                <w:sz w:val="24"/>
                <w:szCs w:val="24"/>
              </w:rPr>
            </w:pPr>
            <w:r w:rsidRPr="00316648">
              <w:rPr>
                <w:b/>
                <w:sz w:val="24"/>
                <w:szCs w:val="24"/>
              </w:rPr>
              <w:t>Miscellaneous (add departmental specific items)</w:t>
            </w:r>
          </w:p>
        </w:tc>
      </w:tr>
      <w:tr w:rsidR="00F11131" w:rsidRPr="00316648" w:rsidTr="00272B67">
        <w:trPr>
          <w:cantSplit/>
        </w:trPr>
        <w:tc>
          <w:tcPr>
            <w:tcW w:w="45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F24A1" w:rsidRPr="00316648" w:rsidRDefault="00EF24A1" w:rsidP="006C7BD8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EF24A1" w:rsidRPr="00316648" w:rsidRDefault="009368EC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EF24A1" w:rsidRPr="00316648" w:rsidRDefault="00382E9F" w:rsidP="006C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out the Search</w:t>
            </w:r>
          </w:p>
        </w:tc>
        <w:tc>
          <w:tcPr>
            <w:tcW w:w="7601" w:type="dxa"/>
          </w:tcPr>
          <w:p w:rsidR="00316648" w:rsidRPr="0058297B" w:rsidRDefault="00136B90" w:rsidP="0058297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8297B">
              <w:rPr>
                <w:sz w:val="20"/>
                <w:szCs w:val="20"/>
              </w:rPr>
              <w:t>Send th</w:t>
            </w:r>
            <w:r w:rsidR="00F81DCA">
              <w:rPr>
                <w:sz w:val="20"/>
                <w:szCs w:val="20"/>
              </w:rPr>
              <w:t>e Academic Personnel Coordinator</w:t>
            </w:r>
            <w:r w:rsidRPr="0058297B">
              <w:rPr>
                <w:sz w:val="20"/>
                <w:szCs w:val="20"/>
              </w:rPr>
              <w:t xml:space="preserve"> any copies of advertisements</w:t>
            </w:r>
            <w:r w:rsidR="0058297B">
              <w:rPr>
                <w:sz w:val="20"/>
                <w:szCs w:val="20"/>
              </w:rPr>
              <w:t>.</w:t>
            </w:r>
          </w:p>
          <w:p w:rsidR="00136B90" w:rsidRPr="0058297B" w:rsidRDefault="00136B90" w:rsidP="0058297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8297B">
              <w:rPr>
                <w:sz w:val="20"/>
                <w:szCs w:val="20"/>
              </w:rPr>
              <w:t>Print out a copy of the hiring proposal and history for the official personnel file</w:t>
            </w:r>
            <w:r w:rsidR="0058297B">
              <w:rPr>
                <w:sz w:val="20"/>
                <w:szCs w:val="20"/>
              </w:rPr>
              <w:t>.</w:t>
            </w:r>
          </w:p>
        </w:tc>
      </w:tr>
    </w:tbl>
    <w:p w:rsidR="009816A4" w:rsidRDefault="009816A4" w:rsidP="00EF24A1">
      <w:pPr>
        <w:rPr>
          <w:b/>
        </w:rPr>
      </w:pPr>
    </w:p>
    <w:sectPr w:rsidR="009816A4" w:rsidSect="00F233AD">
      <w:footerReference w:type="default" r:id="rId21"/>
      <w:pgSz w:w="12240" w:h="15840" w:code="1"/>
      <w:pgMar w:top="360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AF" w:rsidRDefault="00722EAF" w:rsidP="003B164C">
      <w:r>
        <w:separator/>
      </w:r>
    </w:p>
  </w:endnote>
  <w:endnote w:type="continuationSeparator" w:id="0">
    <w:p w:rsidR="00722EAF" w:rsidRDefault="00722EAF" w:rsidP="003B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E9CFC59250C4914B0D63FD98E332A98"/>
      </w:placeholder>
      <w:temporary/>
      <w:showingPlcHdr/>
    </w:sdtPr>
    <w:sdtEndPr/>
    <w:sdtContent>
      <w:p w:rsidR="00A23E55" w:rsidRDefault="00A23E55">
        <w:pPr>
          <w:pStyle w:val="Footer"/>
        </w:pPr>
        <w:r>
          <w:t>[Type text]</w:t>
        </w:r>
      </w:p>
    </w:sdtContent>
  </w:sdt>
  <w:p w:rsidR="008B43D7" w:rsidRPr="007718CA" w:rsidRDefault="008B43D7" w:rsidP="007718CA">
    <w:pPr>
      <w:pStyle w:val="Footer"/>
      <w:tabs>
        <w:tab w:val="clear" w:pos="936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AF" w:rsidRDefault="00722EAF" w:rsidP="003B164C">
      <w:r>
        <w:separator/>
      </w:r>
    </w:p>
  </w:footnote>
  <w:footnote w:type="continuationSeparator" w:id="0">
    <w:p w:rsidR="00722EAF" w:rsidRDefault="00722EAF" w:rsidP="003B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D84"/>
    <w:multiLevelType w:val="hybridMultilevel"/>
    <w:tmpl w:val="57CE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0A14"/>
    <w:multiLevelType w:val="hybridMultilevel"/>
    <w:tmpl w:val="EAF8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443"/>
    <w:multiLevelType w:val="hybridMultilevel"/>
    <w:tmpl w:val="ED5A5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68818E7"/>
    <w:multiLevelType w:val="hybridMultilevel"/>
    <w:tmpl w:val="27DA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797C"/>
    <w:multiLevelType w:val="hybridMultilevel"/>
    <w:tmpl w:val="F3303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371BA"/>
    <w:multiLevelType w:val="hybridMultilevel"/>
    <w:tmpl w:val="BDD4F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256C58AD"/>
    <w:multiLevelType w:val="hybridMultilevel"/>
    <w:tmpl w:val="C2E6A414"/>
    <w:lvl w:ilvl="0" w:tplc="4EF0AABE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26123E3A"/>
    <w:multiLevelType w:val="hybridMultilevel"/>
    <w:tmpl w:val="58CAA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26FF3D2B"/>
    <w:multiLevelType w:val="hybridMultilevel"/>
    <w:tmpl w:val="83DE5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CB14E72"/>
    <w:multiLevelType w:val="hybridMultilevel"/>
    <w:tmpl w:val="C1CC4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535A7"/>
    <w:multiLevelType w:val="hybridMultilevel"/>
    <w:tmpl w:val="B51EC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2E5D6F41"/>
    <w:multiLevelType w:val="hybridMultilevel"/>
    <w:tmpl w:val="4A005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EAD4F90"/>
    <w:multiLevelType w:val="hybridMultilevel"/>
    <w:tmpl w:val="198A1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455589"/>
    <w:multiLevelType w:val="hybridMultilevel"/>
    <w:tmpl w:val="FE5EE83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A447567"/>
    <w:multiLevelType w:val="hybridMultilevel"/>
    <w:tmpl w:val="F30A7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402F0F1B"/>
    <w:multiLevelType w:val="hybridMultilevel"/>
    <w:tmpl w:val="54AA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8496E"/>
    <w:multiLevelType w:val="hybridMultilevel"/>
    <w:tmpl w:val="A0F6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C67A4"/>
    <w:multiLevelType w:val="hybridMultilevel"/>
    <w:tmpl w:val="7774233C"/>
    <w:lvl w:ilvl="0" w:tplc="1D20C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0A99"/>
    <w:multiLevelType w:val="hybridMultilevel"/>
    <w:tmpl w:val="0F48B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11611BA"/>
    <w:multiLevelType w:val="hybridMultilevel"/>
    <w:tmpl w:val="953C9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52106949"/>
    <w:multiLevelType w:val="hybridMultilevel"/>
    <w:tmpl w:val="AA6A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C39B8"/>
    <w:multiLevelType w:val="hybridMultilevel"/>
    <w:tmpl w:val="0F069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5A9959D4"/>
    <w:multiLevelType w:val="hybridMultilevel"/>
    <w:tmpl w:val="FEE0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648F1"/>
    <w:multiLevelType w:val="hybridMultilevel"/>
    <w:tmpl w:val="214E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12A38"/>
    <w:multiLevelType w:val="hybridMultilevel"/>
    <w:tmpl w:val="9F0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448D9"/>
    <w:multiLevelType w:val="hybridMultilevel"/>
    <w:tmpl w:val="10E8DC1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665922CB"/>
    <w:multiLevelType w:val="hybridMultilevel"/>
    <w:tmpl w:val="B276D14E"/>
    <w:lvl w:ilvl="0" w:tplc="34505A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B61EF"/>
    <w:multiLevelType w:val="hybridMultilevel"/>
    <w:tmpl w:val="16C4D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D1F33"/>
    <w:multiLevelType w:val="hybridMultilevel"/>
    <w:tmpl w:val="2486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54860"/>
    <w:multiLevelType w:val="hybridMultilevel"/>
    <w:tmpl w:val="8428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60FBD"/>
    <w:multiLevelType w:val="hybridMultilevel"/>
    <w:tmpl w:val="2E6A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22"/>
  </w:num>
  <w:num w:numId="5">
    <w:abstractNumId w:val="27"/>
  </w:num>
  <w:num w:numId="6">
    <w:abstractNumId w:val="16"/>
  </w:num>
  <w:num w:numId="7">
    <w:abstractNumId w:val="3"/>
  </w:num>
  <w:num w:numId="8">
    <w:abstractNumId w:val="0"/>
  </w:num>
  <w:num w:numId="9">
    <w:abstractNumId w:val="15"/>
  </w:num>
  <w:num w:numId="10">
    <w:abstractNumId w:val="28"/>
  </w:num>
  <w:num w:numId="11">
    <w:abstractNumId w:val="23"/>
  </w:num>
  <w:num w:numId="12">
    <w:abstractNumId w:val="29"/>
  </w:num>
  <w:num w:numId="13">
    <w:abstractNumId w:val="17"/>
  </w:num>
  <w:num w:numId="14">
    <w:abstractNumId w:val="6"/>
  </w:num>
  <w:num w:numId="15">
    <w:abstractNumId w:val="26"/>
  </w:num>
  <w:num w:numId="16">
    <w:abstractNumId w:val="12"/>
  </w:num>
  <w:num w:numId="17">
    <w:abstractNumId w:val="13"/>
  </w:num>
  <w:num w:numId="18">
    <w:abstractNumId w:val="25"/>
  </w:num>
  <w:num w:numId="19">
    <w:abstractNumId w:val="4"/>
  </w:num>
  <w:num w:numId="20">
    <w:abstractNumId w:val="9"/>
  </w:num>
  <w:num w:numId="21">
    <w:abstractNumId w:val="14"/>
  </w:num>
  <w:num w:numId="22">
    <w:abstractNumId w:val="21"/>
  </w:num>
  <w:num w:numId="23">
    <w:abstractNumId w:val="8"/>
  </w:num>
  <w:num w:numId="24">
    <w:abstractNumId w:val="7"/>
  </w:num>
  <w:num w:numId="25">
    <w:abstractNumId w:val="10"/>
  </w:num>
  <w:num w:numId="26">
    <w:abstractNumId w:val="5"/>
  </w:num>
  <w:num w:numId="27">
    <w:abstractNumId w:val="19"/>
  </w:num>
  <w:num w:numId="28">
    <w:abstractNumId w:val="2"/>
  </w:num>
  <w:num w:numId="29">
    <w:abstractNumId w:val="18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D8"/>
    <w:rsid w:val="000043F3"/>
    <w:rsid w:val="00012D07"/>
    <w:rsid w:val="00014C18"/>
    <w:rsid w:val="00036273"/>
    <w:rsid w:val="00042B50"/>
    <w:rsid w:val="00047F09"/>
    <w:rsid w:val="0005104C"/>
    <w:rsid w:val="00052D91"/>
    <w:rsid w:val="00053854"/>
    <w:rsid w:val="00063255"/>
    <w:rsid w:val="00066948"/>
    <w:rsid w:val="00070499"/>
    <w:rsid w:val="00076B55"/>
    <w:rsid w:val="00081299"/>
    <w:rsid w:val="000836BE"/>
    <w:rsid w:val="0008661A"/>
    <w:rsid w:val="000A43BF"/>
    <w:rsid w:val="000E36E8"/>
    <w:rsid w:val="000F0F49"/>
    <w:rsid w:val="000F490A"/>
    <w:rsid w:val="000F737B"/>
    <w:rsid w:val="00110101"/>
    <w:rsid w:val="001216E6"/>
    <w:rsid w:val="00126AFD"/>
    <w:rsid w:val="00136B90"/>
    <w:rsid w:val="00142440"/>
    <w:rsid w:val="00165F3C"/>
    <w:rsid w:val="00172CB3"/>
    <w:rsid w:val="00174CEE"/>
    <w:rsid w:val="001A4847"/>
    <w:rsid w:val="001D3D7B"/>
    <w:rsid w:val="001E1080"/>
    <w:rsid w:val="00223A45"/>
    <w:rsid w:val="00224514"/>
    <w:rsid w:val="0023141F"/>
    <w:rsid w:val="00234FE6"/>
    <w:rsid w:val="00236A35"/>
    <w:rsid w:val="002470C4"/>
    <w:rsid w:val="00252EB5"/>
    <w:rsid w:val="00255E32"/>
    <w:rsid w:val="00271C65"/>
    <w:rsid w:val="00272B67"/>
    <w:rsid w:val="00291C15"/>
    <w:rsid w:val="002A0055"/>
    <w:rsid w:val="002A7B0D"/>
    <w:rsid w:val="002B7193"/>
    <w:rsid w:val="002D6D01"/>
    <w:rsid w:val="002D7264"/>
    <w:rsid w:val="002F776A"/>
    <w:rsid w:val="00301448"/>
    <w:rsid w:val="0030579E"/>
    <w:rsid w:val="00312353"/>
    <w:rsid w:val="00312717"/>
    <w:rsid w:val="00312C8F"/>
    <w:rsid w:val="00316648"/>
    <w:rsid w:val="00316856"/>
    <w:rsid w:val="0031784B"/>
    <w:rsid w:val="00321829"/>
    <w:rsid w:val="00321FC1"/>
    <w:rsid w:val="003255F3"/>
    <w:rsid w:val="00326E3D"/>
    <w:rsid w:val="0033669E"/>
    <w:rsid w:val="00372F92"/>
    <w:rsid w:val="00382B37"/>
    <w:rsid w:val="00382E9F"/>
    <w:rsid w:val="0039443E"/>
    <w:rsid w:val="00394DEC"/>
    <w:rsid w:val="00395D8B"/>
    <w:rsid w:val="003B164C"/>
    <w:rsid w:val="003C1315"/>
    <w:rsid w:val="003C27DD"/>
    <w:rsid w:val="003C593B"/>
    <w:rsid w:val="003C775E"/>
    <w:rsid w:val="003D1E30"/>
    <w:rsid w:val="003E7846"/>
    <w:rsid w:val="00400D0A"/>
    <w:rsid w:val="004034D1"/>
    <w:rsid w:val="004258FE"/>
    <w:rsid w:val="00433F7D"/>
    <w:rsid w:val="00433FF8"/>
    <w:rsid w:val="00442D9D"/>
    <w:rsid w:val="00444659"/>
    <w:rsid w:val="004465EF"/>
    <w:rsid w:val="004558D8"/>
    <w:rsid w:val="0048524C"/>
    <w:rsid w:val="00487CEA"/>
    <w:rsid w:val="00495B6C"/>
    <w:rsid w:val="004A6FF9"/>
    <w:rsid w:val="004C55D8"/>
    <w:rsid w:val="004F3858"/>
    <w:rsid w:val="00502013"/>
    <w:rsid w:val="00515C41"/>
    <w:rsid w:val="00535882"/>
    <w:rsid w:val="00542A56"/>
    <w:rsid w:val="00560FAE"/>
    <w:rsid w:val="00562BDD"/>
    <w:rsid w:val="0058297B"/>
    <w:rsid w:val="00586690"/>
    <w:rsid w:val="005B39B8"/>
    <w:rsid w:val="005C1B95"/>
    <w:rsid w:val="005C45AB"/>
    <w:rsid w:val="005C77E7"/>
    <w:rsid w:val="005D2658"/>
    <w:rsid w:val="005D2D87"/>
    <w:rsid w:val="005D6599"/>
    <w:rsid w:val="005E7653"/>
    <w:rsid w:val="00606BB3"/>
    <w:rsid w:val="00611EAA"/>
    <w:rsid w:val="006155A0"/>
    <w:rsid w:val="00617EFC"/>
    <w:rsid w:val="00622DB4"/>
    <w:rsid w:val="006366AF"/>
    <w:rsid w:val="00652FF6"/>
    <w:rsid w:val="006571F7"/>
    <w:rsid w:val="0066456B"/>
    <w:rsid w:val="00676AD6"/>
    <w:rsid w:val="006A27F2"/>
    <w:rsid w:val="006A460E"/>
    <w:rsid w:val="006A7BF0"/>
    <w:rsid w:val="006B2F0F"/>
    <w:rsid w:val="006B2F45"/>
    <w:rsid w:val="006C2863"/>
    <w:rsid w:val="006C59DA"/>
    <w:rsid w:val="006C7230"/>
    <w:rsid w:val="006C7BD8"/>
    <w:rsid w:val="006D092B"/>
    <w:rsid w:val="006E2016"/>
    <w:rsid w:val="006E2165"/>
    <w:rsid w:val="006F0FA9"/>
    <w:rsid w:val="006F1CA7"/>
    <w:rsid w:val="006F2DC9"/>
    <w:rsid w:val="00706692"/>
    <w:rsid w:val="00722EAF"/>
    <w:rsid w:val="007360E3"/>
    <w:rsid w:val="007416BA"/>
    <w:rsid w:val="007455E8"/>
    <w:rsid w:val="00746294"/>
    <w:rsid w:val="00767353"/>
    <w:rsid w:val="007718CA"/>
    <w:rsid w:val="00785C37"/>
    <w:rsid w:val="00791789"/>
    <w:rsid w:val="00794F8C"/>
    <w:rsid w:val="007A2719"/>
    <w:rsid w:val="007A7022"/>
    <w:rsid w:val="007B6945"/>
    <w:rsid w:val="007C48FF"/>
    <w:rsid w:val="007C5EF9"/>
    <w:rsid w:val="007E3C55"/>
    <w:rsid w:val="007F36C2"/>
    <w:rsid w:val="00815617"/>
    <w:rsid w:val="00830AFE"/>
    <w:rsid w:val="0084419A"/>
    <w:rsid w:val="00846F7B"/>
    <w:rsid w:val="00874A57"/>
    <w:rsid w:val="0088150E"/>
    <w:rsid w:val="00885677"/>
    <w:rsid w:val="0089250F"/>
    <w:rsid w:val="00897DC8"/>
    <w:rsid w:val="008A2F7A"/>
    <w:rsid w:val="008A363C"/>
    <w:rsid w:val="008A7806"/>
    <w:rsid w:val="008B43D7"/>
    <w:rsid w:val="008B5703"/>
    <w:rsid w:val="008D1922"/>
    <w:rsid w:val="008D343C"/>
    <w:rsid w:val="008E3AAA"/>
    <w:rsid w:val="008F34F6"/>
    <w:rsid w:val="008F5631"/>
    <w:rsid w:val="00905AD2"/>
    <w:rsid w:val="00927799"/>
    <w:rsid w:val="00927862"/>
    <w:rsid w:val="009317C3"/>
    <w:rsid w:val="009362C6"/>
    <w:rsid w:val="009368EC"/>
    <w:rsid w:val="00943290"/>
    <w:rsid w:val="009515F6"/>
    <w:rsid w:val="00967D19"/>
    <w:rsid w:val="0097212C"/>
    <w:rsid w:val="0097319C"/>
    <w:rsid w:val="009816A4"/>
    <w:rsid w:val="0099417B"/>
    <w:rsid w:val="009A1A16"/>
    <w:rsid w:val="009A2084"/>
    <w:rsid w:val="009B3E44"/>
    <w:rsid w:val="009B70EB"/>
    <w:rsid w:val="009D0F6C"/>
    <w:rsid w:val="009D34C3"/>
    <w:rsid w:val="009E63E8"/>
    <w:rsid w:val="009F335A"/>
    <w:rsid w:val="00A14F10"/>
    <w:rsid w:val="00A21E72"/>
    <w:rsid w:val="00A23E55"/>
    <w:rsid w:val="00A24CF5"/>
    <w:rsid w:val="00A256D4"/>
    <w:rsid w:val="00A325DC"/>
    <w:rsid w:val="00A338DC"/>
    <w:rsid w:val="00A37844"/>
    <w:rsid w:val="00A40B60"/>
    <w:rsid w:val="00A41A3C"/>
    <w:rsid w:val="00A67C36"/>
    <w:rsid w:val="00A80DC3"/>
    <w:rsid w:val="00A85E06"/>
    <w:rsid w:val="00A90D50"/>
    <w:rsid w:val="00AA1EF5"/>
    <w:rsid w:val="00AB23F5"/>
    <w:rsid w:val="00AC0ACD"/>
    <w:rsid w:val="00AD0A62"/>
    <w:rsid w:val="00AD2CAD"/>
    <w:rsid w:val="00AD5546"/>
    <w:rsid w:val="00B060DE"/>
    <w:rsid w:val="00B11993"/>
    <w:rsid w:val="00B11E86"/>
    <w:rsid w:val="00B11F46"/>
    <w:rsid w:val="00B15F83"/>
    <w:rsid w:val="00B22E43"/>
    <w:rsid w:val="00B30756"/>
    <w:rsid w:val="00B4036A"/>
    <w:rsid w:val="00B56314"/>
    <w:rsid w:val="00B5675F"/>
    <w:rsid w:val="00B72811"/>
    <w:rsid w:val="00B82447"/>
    <w:rsid w:val="00B9610C"/>
    <w:rsid w:val="00BA1B29"/>
    <w:rsid w:val="00BA4DBF"/>
    <w:rsid w:val="00BA58FB"/>
    <w:rsid w:val="00BB53AD"/>
    <w:rsid w:val="00BC09A4"/>
    <w:rsid w:val="00BC2EF9"/>
    <w:rsid w:val="00BD50A2"/>
    <w:rsid w:val="00BD58F8"/>
    <w:rsid w:val="00BE7407"/>
    <w:rsid w:val="00C01AFA"/>
    <w:rsid w:val="00C245B0"/>
    <w:rsid w:val="00C67A34"/>
    <w:rsid w:val="00C7240D"/>
    <w:rsid w:val="00C82A1C"/>
    <w:rsid w:val="00C83951"/>
    <w:rsid w:val="00C95717"/>
    <w:rsid w:val="00CA1EF6"/>
    <w:rsid w:val="00CA2C1F"/>
    <w:rsid w:val="00CA5C72"/>
    <w:rsid w:val="00CB3705"/>
    <w:rsid w:val="00CC183B"/>
    <w:rsid w:val="00CC2568"/>
    <w:rsid w:val="00CD6157"/>
    <w:rsid w:val="00D06608"/>
    <w:rsid w:val="00D118E4"/>
    <w:rsid w:val="00D15B2C"/>
    <w:rsid w:val="00D21900"/>
    <w:rsid w:val="00D2417B"/>
    <w:rsid w:val="00D26162"/>
    <w:rsid w:val="00D432FC"/>
    <w:rsid w:val="00D57DE3"/>
    <w:rsid w:val="00D7116B"/>
    <w:rsid w:val="00D8155E"/>
    <w:rsid w:val="00D851B0"/>
    <w:rsid w:val="00DA58CE"/>
    <w:rsid w:val="00DC5138"/>
    <w:rsid w:val="00DE0381"/>
    <w:rsid w:val="00DE4EE5"/>
    <w:rsid w:val="00DF00D9"/>
    <w:rsid w:val="00E06611"/>
    <w:rsid w:val="00E1119E"/>
    <w:rsid w:val="00E263FB"/>
    <w:rsid w:val="00E365B4"/>
    <w:rsid w:val="00E53935"/>
    <w:rsid w:val="00E7434D"/>
    <w:rsid w:val="00E85490"/>
    <w:rsid w:val="00E93544"/>
    <w:rsid w:val="00EA6A4F"/>
    <w:rsid w:val="00EB7392"/>
    <w:rsid w:val="00EC0A20"/>
    <w:rsid w:val="00EC2754"/>
    <w:rsid w:val="00ED0EAE"/>
    <w:rsid w:val="00ED1CCC"/>
    <w:rsid w:val="00ED5AFA"/>
    <w:rsid w:val="00EF24A1"/>
    <w:rsid w:val="00EF47D1"/>
    <w:rsid w:val="00EF7385"/>
    <w:rsid w:val="00F01E41"/>
    <w:rsid w:val="00F0257B"/>
    <w:rsid w:val="00F02878"/>
    <w:rsid w:val="00F05A8E"/>
    <w:rsid w:val="00F11131"/>
    <w:rsid w:val="00F22B82"/>
    <w:rsid w:val="00F233AD"/>
    <w:rsid w:val="00F272E6"/>
    <w:rsid w:val="00F5543A"/>
    <w:rsid w:val="00F66E95"/>
    <w:rsid w:val="00F773D8"/>
    <w:rsid w:val="00F77E69"/>
    <w:rsid w:val="00F81DCA"/>
    <w:rsid w:val="00F849D7"/>
    <w:rsid w:val="00F918A6"/>
    <w:rsid w:val="00F93E84"/>
    <w:rsid w:val="00F9484A"/>
    <w:rsid w:val="00FB3B85"/>
    <w:rsid w:val="00FB3BD9"/>
    <w:rsid w:val="00FB6026"/>
    <w:rsid w:val="00FC03DA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0E1A0"/>
  <w15:docId w15:val="{E81E8F03-717E-4F3C-8E0E-40F1B743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D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394D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64C"/>
  </w:style>
  <w:style w:type="paragraph" w:styleId="Footer">
    <w:name w:val="footer"/>
    <w:basedOn w:val="Normal"/>
    <w:link w:val="FooterChar"/>
    <w:uiPriority w:val="99"/>
    <w:unhideWhenUsed/>
    <w:rsid w:val="003B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64C"/>
  </w:style>
  <w:style w:type="paragraph" w:styleId="BalloonText">
    <w:name w:val="Balloon Text"/>
    <w:basedOn w:val="Normal"/>
    <w:link w:val="BalloonTextChar"/>
    <w:uiPriority w:val="99"/>
    <w:semiHidden/>
    <w:unhideWhenUsed/>
    <w:rsid w:val="008A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0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944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5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ndsu.edu/forms/" TargetMode="External"/><Relationship Id="rId18" Type="http://schemas.openxmlformats.org/officeDocument/2006/relationships/hyperlink" Target="http://www.ndsu.edu/vpaa/forms_andresourc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dsu.edu/fileadmin/policy/103_1.pdf" TargetMode="External"/><Relationship Id="rId17" Type="http://schemas.openxmlformats.org/officeDocument/2006/relationships/hyperlink" Target="http://www.ndsu.edu/form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dsu.edu/hr/mgrtoolbox/recruitment/references" TargetMode="External"/><Relationship Id="rId20" Type="http://schemas.openxmlformats.org/officeDocument/2006/relationships/hyperlink" Target="http://www.ndsu.edu/form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su.edu/fileadmin/policy/339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dsu.edu/forms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ndsu.edu/fileadmin/policy/339.pdf" TargetMode="External"/><Relationship Id="rId19" Type="http://schemas.openxmlformats.org/officeDocument/2006/relationships/hyperlink" Target="mailto:deborah.maertens@nd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su.edu/fileadmin/policy/103.pdf" TargetMode="External"/><Relationship Id="rId14" Type="http://schemas.openxmlformats.org/officeDocument/2006/relationships/hyperlink" Target="http://www.ndsu/edu/hr/mgrtoolbox/recruitment/interview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9CFC59250C4914B0D63FD98E33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052C-2AF2-4F1D-A784-796F13F34716}"/>
      </w:docPartPr>
      <w:docPartBody>
        <w:p w:rsidR="00CE0D3D" w:rsidRDefault="000C2EAE" w:rsidP="000C2EAE">
          <w:pPr>
            <w:pStyle w:val="6E9CFC59250C4914B0D63FD98E332A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AE"/>
    <w:rsid w:val="000C2EAE"/>
    <w:rsid w:val="00207158"/>
    <w:rsid w:val="002908FC"/>
    <w:rsid w:val="00835CDC"/>
    <w:rsid w:val="009230A6"/>
    <w:rsid w:val="00B24DC0"/>
    <w:rsid w:val="00B257E8"/>
    <w:rsid w:val="00B55E6A"/>
    <w:rsid w:val="00BE4335"/>
    <w:rsid w:val="00CE0D3D"/>
    <w:rsid w:val="00E446C1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CFC59250C4914B0D63FD98E332A98">
    <w:name w:val="6E9CFC59250C4914B0D63FD98E332A98"/>
    <w:rsid w:val="000C2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5077-5257-4283-8D28-545C0F29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13272</CharactersWithSpaces>
  <SharedDoc>false</SharedDoc>
  <HLinks>
    <vt:vector size="252" baseType="variant">
      <vt:variant>
        <vt:i4>6750211</vt:i4>
      </vt:variant>
      <vt:variant>
        <vt:i4>123</vt:i4>
      </vt:variant>
      <vt:variant>
        <vt:i4>0</vt:i4>
      </vt:variant>
      <vt:variant>
        <vt:i4>5</vt:i4>
      </vt:variant>
      <vt:variant>
        <vt:lpwstr>http://connectnd.ndus.edu/fileadmin/connectnd.ndus.edu/PDF/Self_Service_Manual_-_Employee_090311.pdf</vt:lpwstr>
      </vt:variant>
      <vt:variant>
        <vt:lpwstr/>
      </vt:variant>
      <vt:variant>
        <vt:i4>2883630</vt:i4>
      </vt:variant>
      <vt:variant>
        <vt:i4>120</vt:i4>
      </vt:variant>
      <vt:variant>
        <vt:i4>0</vt:i4>
      </vt:variant>
      <vt:variant>
        <vt:i4>5</vt:i4>
      </vt:variant>
      <vt:variant>
        <vt:lpwstr>http://www.ndsu.edu/policy</vt:lpwstr>
      </vt:variant>
      <vt:variant>
        <vt:lpwstr/>
      </vt:variant>
      <vt:variant>
        <vt:i4>2883630</vt:i4>
      </vt:variant>
      <vt:variant>
        <vt:i4>117</vt:i4>
      </vt:variant>
      <vt:variant>
        <vt:i4>0</vt:i4>
      </vt:variant>
      <vt:variant>
        <vt:i4>5</vt:i4>
      </vt:variant>
      <vt:variant>
        <vt:lpwstr>http://www.ndsu.edu/policy</vt:lpwstr>
      </vt:variant>
      <vt:variant>
        <vt:lpwstr/>
      </vt:variant>
      <vt:variant>
        <vt:i4>2883630</vt:i4>
      </vt:variant>
      <vt:variant>
        <vt:i4>114</vt:i4>
      </vt:variant>
      <vt:variant>
        <vt:i4>0</vt:i4>
      </vt:variant>
      <vt:variant>
        <vt:i4>5</vt:i4>
      </vt:variant>
      <vt:variant>
        <vt:lpwstr>http://www.ndsu.edu/policy</vt:lpwstr>
      </vt:variant>
      <vt:variant>
        <vt:lpwstr/>
      </vt:variant>
      <vt:variant>
        <vt:i4>2883630</vt:i4>
      </vt:variant>
      <vt:variant>
        <vt:i4>111</vt:i4>
      </vt:variant>
      <vt:variant>
        <vt:i4>0</vt:i4>
      </vt:variant>
      <vt:variant>
        <vt:i4>5</vt:i4>
      </vt:variant>
      <vt:variant>
        <vt:lpwstr>http://www.ndsu.edu/policy</vt:lpwstr>
      </vt:variant>
      <vt:variant>
        <vt:lpwstr/>
      </vt:variant>
      <vt:variant>
        <vt:i4>6488110</vt:i4>
      </vt:variant>
      <vt:variant>
        <vt:i4>108</vt:i4>
      </vt:variant>
      <vt:variant>
        <vt:i4>0</vt:i4>
      </vt:variant>
      <vt:variant>
        <vt:i4>5</vt:i4>
      </vt:variant>
      <vt:variant>
        <vt:lpwstr>http://www.ndsu.edu/auditadvisory/training/</vt:lpwstr>
      </vt:variant>
      <vt:variant>
        <vt:lpwstr/>
      </vt:variant>
      <vt:variant>
        <vt:i4>2883630</vt:i4>
      </vt:variant>
      <vt:variant>
        <vt:i4>105</vt:i4>
      </vt:variant>
      <vt:variant>
        <vt:i4>0</vt:i4>
      </vt:variant>
      <vt:variant>
        <vt:i4>5</vt:i4>
      </vt:variant>
      <vt:variant>
        <vt:lpwstr>http://www.ndsu.edu/policy</vt:lpwstr>
      </vt:variant>
      <vt:variant>
        <vt:lpwstr/>
      </vt:variant>
      <vt:variant>
        <vt:i4>6225943</vt:i4>
      </vt:variant>
      <vt:variant>
        <vt:i4>102</vt:i4>
      </vt:variant>
      <vt:variant>
        <vt:i4>0</vt:i4>
      </vt:variant>
      <vt:variant>
        <vt:i4>5</vt:i4>
      </vt:variant>
      <vt:variant>
        <vt:lpwstr>https://secure.newmedialearning.com/psh/ndstateu</vt:lpwstr>
      </vt:variant>
      <vt:variant>
        <vt:lpwstr/>
      </vt:variant>
      <vt:variant>
        <vt:i4>2883630</vt:i4>
      </vt:variant>
      <vt:variant>
        <vt:i4>99</vt:i4>
      </vt:variant>
      <vt:variant>
        <vt:i4>0</vt:i4>
      </vt:variant>
      <vt:variant>
        <vt:i4>5</vt:i4>
      </vt:variant>
      <vt:variant>
        <vt:lpwstr>http://www.ndsu.edu/policy</vt:lpwstr>
      </vt:variant>
      <vt:variant>
        <vt:lpwstr/>
      </vt:variant>
      <vt:variant>
        <vt:i4>2031713</vt:i4>
      </vt:variant>
      <vt:variant>
        <vt:i4>96</vt:i4>
      </vt:variant>
      <vt:variant>
        <vt:i4>0</vt:i4>
      </vt:variant>
      <vt:variant>
        <vt:i4>5</vt:i4>
      </vt:variant>
      <vt:variant>
        <vt:lpwstr>http://www.ndsu.edu/ndsu/police_safety</vt:lpwstr>
      </vt:variant>
      <vt:variant>
        <vt:lpwstr/>
      </vt:variant>
      <vt:variant>
        <vt:i4>6946833</vt:i4>
      </vt:variant>
      <vt:variant>
        <vt:i4>93</vt:i4>
      </vt:variant>
      <vt:variant>
        <vt:i4>0</vt:i4>
      </vt:variant>
      <vt:variant>
        <vt:i4>5</vt:i4>
      </vt:variant>
      <vt:variant>
        <vt:lpwstr>http://www.ndsu.edu/police_safety/safety/Presentations.htm</vt:lpwstr>
      </vt:variant>
      <vt:variant>
        <vt:lpwstr/>
      </vt:variant>
      <vt:variant>
        <vt:i4>6750272</vt:i4>
      </vt:variant>
      <vt:variant>
        <vt:i4>90</vt:i4>
      </vt:variant>
      <vt:variant>
        <vt:i4>0</vt:i4>
      </vt:variant>
      <vt:variant>
        <vt:i4>5</vt:i4>
      </vt:variant>
      <vt:variant>
        <vt:lpwstr>http://www.ndsu.edu/purchasing/purch_card.html</vt:lpwstr>
      </vt:variant>
      <vt:variant>
        <vt:lpwstr/>
      </vt:variant>
      <vt:variant>
        <vt:i4>2883630</vt:i4>
      </vt:variant>
      <vt:variant>
        <vt:i4>87</vt:i4>
      </vt:variant>
      <vt:variant>
        <vt:i4>0</vt:i4>
      </vt:variant>
      <vt:variant>
        <vt:i4>5</vt:i4>
      </vt:variant>
      <vt:variant>
        <vt:lpwstr>http://www.ndsu.edu/policy</vt:lpwstr>
      </vt:variant>
      <vt:variant>
        <vt:lpwstr/>
      </vt:variant>
      <vt:variant>
        <vt:i4>4325459</vt:i4>
      </vt:variant>
      <vt:variant>
        <vt:i4>84</vt:i4>
      </vt:variant>
      <vt:variant>
        <vt:i4>0</vt:i4>
      </vt:variant>
      <vt:variant>
        <vt:i4>5</vt:i4>
      </vt:variant>
      <vt:variant>
        <vt:lpwstr>http://www.ndsu.edu/broadbanding</vt:lpwstr>
      </vt:variant>
      <vt:variant>
        <vt:lpwstr/>
      </vt:variant>
      <vt:variant>
        <vt:i4>2883630</vt:i4>
      </vt:variant>
      <vt:variant>
        <vt:i4>81</vt:i4>
      </vt:variant>
      <vt:variant>
        <vt:i4>0</vt:i4>
      </vt:variant>
      <vt:variant>
        <vt:i4>5</vt:i4>
      </vt:variant>
      <vt:variant>
        <vt:lpwstr>http://www.ndsu.edu/policy</vt:lpwstr>
      </vt:variant>
      <vt:variant>
        <vt:lpwstr/>
      </vt:variant>
      <vt:variant>
        <vt:i4>1704039</vt:i4>
      </vt:variant>
      <vt:variant>
        <vt:i4>78</vt:i4>
      </vt:variant>
      <vt:variant>
        <vt:i4>0</vt:i4>
      </vt:variant>
      <vt:variant>
        <vt:i4>5</vt:i4>
      </vt:variant>
      <vt:variant>
        <vt:lpwstr>mailto:ndsu.jobs@ndsu.edu</vt:lpwstr>
      </vt:variant>
      <vt:variant>
        <vt:lpwstr/>
      </vt:variant>
      <vt:variant>
        <vt:i4>458767</vt:i4>
      </vt:variant>
      <vt:variant>
        <vt:i4>75</vt:i4>
      </vt:variant>
      <vt:variant>
        <vt:i4>0</vt:i4>
      </vt:variant>
      <vt:variant>
        <vt:i4>5</vt:i4>
      </vt:variant>
      <vt:variant>
        <vt:lpwstr>https://jobs.ndsu.edu/hr</vt:lpwstr>
      </vt:variant>
      <vt:variant>
        <vt:lpwstr/>
      </vt:variant>
      <vt:variant>
        <vt:i4>8126534</vt:i4>
      </vt:variant>
      <vt:variant>
        <vt:i4>72</vt:i4>
      </vt:variant>
      <vt:variant>
        <vt:i4>0</vt:i4>
      </vt:variant>
      <vt:variant>
        <vt:i4>5</vt:i4>
      </vt:variant>
      <vt:variant>
        <vt:lpwstr>mailto:K.Wold-McCormick@ndsu.edu</vt:lpwstr>
      </vt:variant>
      <vt:variant>
        <vt:lpwstr/>
      </vt:variant>
      <vt:variant>
        <vt:i4>7602183</vt:i4>
      </vt:variant>
      <vt:variant>
        <vt:i4>69</vt:i4>
      </vt:variant>
      <vt:variant>
        <vt:i4>0</vt:i4>
      </vt:variant>
      <vt:variant>
        <vt:i4>5</vt:i4>
      </vt:variant>
      <vt:variant>
        <vt:lpwstr>mailto:ndsu.hr@ndsu.edu</vt:lpwstr>
      </vt:variant>
      <vt:variant>
        <vt:lpwstr/>
      </vt:variant>
      <vt:variant>
        <vt:i4>2162779</vt:i4>
      </vt:variant>
      <vt:variant>
        <vt:i4>66</vt:i4>
      </vt:variant>
      <vt:variant>
        <vt:i4>0</vt:i4>
      </vt:variant>
      <vt:variant>
        <vt:i4>5</vt:i4>
      </vt:variant>
      <vt:variant>
        <vt:lpwstr>mailto:Michele.Kuppich@ndsu.edu</vt:lpwstr>
      </vt:variant>
      <vt:variant>
        <vt:lpwstr/>
      </vt:variant>
      <vt:variant>
        <vt:i4>4128828</vt:i4>
      </vt:variant>
      <vt:variant>
        <vt:i4>63</vt:i4>
      </vt:variant>
      <vt:variant>
        <vt:i4>0</vt:i4>
      </vt:variant>
      <vt:variant>
        <vt:i4>5</vt:i4>
      </vt:variant>
      <vt:variant>
        <vt:lpwstr>http://www.ndsu.edu/accounting</vt:lpwstr>
      </vt:variant>
      <vt:variant>
        <vt:lpwstr/>
      </vt:variant>
      <vt:variant>
        <vt:i4>6422646</vt:i4>
      </vt:variant>
      <vt:variant>
        <vt:i4>60</vt:i4>
      </vt:variant>
      <vt:variant>
        <vt:i4>0</vt:i4>
      </vt:variant>
      <vt:variant>
        <vt:i4>5</vt:i4>
      </vt:variant>
      <vt:variant>
        <vt:lpwstr>http://apps.ndus.edu/dptraining</vt:lpwstr>
      </vt:variant>
      <vt:variant>
        <vt:lpwstr/>
      </vt:variant>
      <vt:variant>
        <vt:i4>2883630</vt:i4>
      </vt:variant>
      <vt:variant>
        <vt:i4>57</vt:i4>
      </vt:variant>
      <vt:variant>
        <vt:i4>0</vt:i4>
      </vt:variant>
      <vt:variant>
        <vt:i4>5</vt:i4>
      </vt:variant>
      <vt:variant>
        <vt:lpwstr>http://www.ndsu.edu/policy</vt:lpwstr>
      </vt:variant>
      <vt:variant>
        <vt:lpwstr/>
      </vt:variant>
      <vt:variant>
        <vt:i4>1966165</vt:i4>
      </vt:variant>
      <vt:variant>
        <vt:i4>54</vt:i4>
      </vt:variant>
      <vt:variant>
        <vt:i4>0</vt:i4>
      </vt:variant>
      <vt:variant>
        <vt:i4>5</vt:i4>
      </vt:variant>
      <vt:variant>
        <vt:lpwstr>http://www.ndsu.edu/bisonconnection/bisoncard</vt:lpwstr>
      </vt:variant>
      <vt:variant>
        <vt:lpwstr/>
      </vt:variant>
      <vt:variant>
        <vt:i4>1572957</vt:i4>
      </vt:variant>
      <vt:variant>
        <vt:i4>51</vt:i4>
      </vt:variant>
      <vt:variant>
        <vt:i4>0</vt:i4>
      </vt:variant>
      <vt:variant>
        <vt:i4>5</vt:i4>
      </vt:variant>
      <vt:variant>
        <vt:lpwstr>http://www.ndsu.edu/parking/</vt:lpwstr>
      </vt:variant>
      <vt:variant>
        <vt:lpwstr/>
      </vt:variant>
      <vt:variant>
        <vt:i4>2097264</vt:i4>
      </vt:variant>
      <vt:variant>
        <vt:i4>48</vt:i4>
      </vt:variant>
      <vt:variant>
        <vt:i4>0</vt:i4>
      </vt:variant>
      <vt:variant>
        <vt:i4>5</vt:i4>
      </vt:variant>
      <vt:variant>
        <vt:lpwstr>http://www.ndsu.edu/facilities/famis/index.html</vt:lpwstr>
      </vt:variant>
      <vt:variant>
        <vt:lpwstr/>
      </vt:variant>
      <vt:variant>
        <vt:i4>1114209</vt:i4>
      </vt:variant>
      <vt:variant>
        <vt:i4>45</vt:i4>
      </vt:variant>
      <vt:variant>
        <vt:i4>0</vt:i4>
      </vt:variant>
      <vt:variant>
        <vt:i4>5</vt:i4>
      </vt:variant>
      <vt:variant>
        <vt:lpwstr>http://www.ndsu.edu/facilities/card_key/index.html</vt:lpwstr>
      </vt:variant>
      <vt:variant>
        <vt:lpwstr/>
      </vt:variant>
      <vt:variant>
        <vt:i4>1900668</vt:i4>
      </vt:variant>
      <vt:variant>
        <vt:i4>42</vt:i4>
      </vt:variant>
      <vt:variant>
        <vt:i4>0</vt:i4>
      </vt:variant>
      <vt:variant>
        <vt:i4>5</vt:i4>
      </vt:variant>
      <vt:variant>
        <vt:lpwstr>mailto:ndsu.helpdesk@ndsu.edu</vt:lpwstr>
      </vt:variant>
      <vt:variant>
        <vt:lpwstr/>
      </vt:variant>
      <vt:variant>
        <vt:i4>1900668</vt:i4>
      </vt:variant>
      <vt:variant>
        <vt:i4>39</vt:i4>
      </vt:variant>
      <vt:variant>
        <vt:i4>0</vt:i4>
      </vt:variant>
      <vt:variant>
        <vt:i4>5</vt:i4>
      </vt:variant>
      <vt:variant>
        <vt:lpwstr>mailto:ndsu.helpdesk@ndsu.edu</vt:lpwstr>
      </vt:variant>
      <vt:variant>
        <vt:lpwstr/>
      </vt:variant>
      <vt:variant>
        <vt:i4>6160401</vt:i4>
      </vt:variant>
      <vt:variant>
        <vt:i4>36</vt:i4>
      </vt:variant>
      <vt:variant>
        <vt:i4>0</vt:i4>
      </vt:variant>
      <vt:variant>
        <vt:i4>5</vt:i4>
      </vt:variant>
      <vt:variant>
        <vt:lpwstr>http://www.ndsu.edu/vpit/gartner</vt:lpwstr>
      </vt:variant>
      <vt:variant>
        <vt:lpwstr/>
      </vt:variant>
      <vt:variant>
        <vt:i4>4063274</vt:i4>
      </vt:variant>
      <vt:variant>
        <vt:i4>33</vt:i4>
      </vt:variant>
      <vt:variant>
        <vt:i4>0</vt:i4>
      </vt:variant>
      <vt:variant>
        <vt:i4>5</vt:i4>
      </vt:variant>
      <vt:variant>
        <vt:lpwstr>http://www.ndsu.edu/enroll</vt:lpwstr>
      </vt:variant>
      <vt:variant>
        <vt:lpwstr/>
      </vt:variant>
      <vt:variant>
        <vt:i4>2883630</vt:i4>
      </vt:variant>
      <vt:variant>
        <vt:i4>30</vt:i4>
      </vt:variant>
      <vt:variant>
        <vt:i4>0</vt:i4>
      </vt:variant>
      <vt:variant>
        <vt:i4>5</vt:i4>
      </vt:variant>
      <vt:variant>
        <vt:lpwstr>http://www.ndsu.edu/policy</vt:lpwstr>
      </vt:variant>
      <vt:variant>
        <vt:lpwstr/>
      </vt:variant>
      <vt:variant>
        <vt:i4>7602183</vt:i4>
      </vt:variant>
      <vt:variant>
        <vt:i4>27</vt:i4>
      </vt:variant>
      <vt:variant>
        <vt:i4>0</vt:i4>
      </vt:variant>
      <vt:variant>
        <vt:i4>5</vt:i4>
      </vt:variant>
      <vt:variant>
        <vt:lpwstr>mailto:ndsu.hr@ndsu.edu</vt:lpwstr>
      </vt:variant>
      <vt:variant>
        <vt:lpwstr/>
      </vt:variant>
      <vt:variant>
        <vt:i4>2818093</vt:i4>
      </vt:variant>
      <vt:variant>
        <vt:i4>24</vt:i4>
      </vt:variant>
      <vt:variant>
        <vt:i4>0</vt:i4>
      </vt:variant>
      <vt:variant>
        <vt:i4>5</vt:i4>
      </vt:variant>
      <vt:variant>
        <vt:lpwstr>http://www.ndsu.edu/fileadmin/hr/docs/ndsucontacts.pdf</vt:lpwstr>
      </vt:variant>
      <vt:variant>
        <vt:lpwstr/>
      </vt:variant>
      <vt:variant>
        <vt:i4>5177438</vt:i4>
      </vt:variant>
      <vt:variant>
        <vt:i4>21</vt:i4>
      </vt:variant>
      <vt:variant>
        <vt:i4>0</vt:i4>
      </vt:variant>
      <vt:variant>
        <vt:i4>5</vt:i4>
      </vt:variant>
      <vt:variant>
        <vt:lpwstr>http://www.ndsu.edu/parking/contactus.htm</vt:lpwstr>
      </vt:variant>
      <vt:variant>
        <vt:lpwstr/>
      </vt:variant>
      <vt:variant>
        <vt:i4>327796</vt:i4>
      </vt:variant>
      <vt:variant>
        <vt:i4>18</vt:i4>
      </vt:variant>
      <vt:variant>
        <vt:i4>0</vt:i4>
      </vt:variant>
      <vt:variant>
        <vt:i4>5</vt:i4>
      </vt:variant>
      <vt:variant>
        <vt:lpwstr>mailto:Char.Goodyear@ndsu.edu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http://www.ndsu.edu/vpur</vt:lpwstr>
      </vt:variant>
      <vt:variant>
        <vt:lpwstr/>
      </vt:variant>
      <vt:variant>
        <vt:i4>3997735</vt:i4>
      </vt:variant>
      <vt:variant>
        <vt:i4>12</vt:i4>
      </vt:variant>
      <vt:variant>
        <vt:i4>0</vt:i4>
      </vt:variant>
      <vt:variant>
        <vt:i4>5</vt:i4>
      </vt:variant>
      <vt:variant>
        <vt:lpwstr>http://www.ag.ndsu.edu/agcomm/graphics</vt:lpwstr>
      </vt:variant>
      <vt:variant>
        <vt:lpwstr/>
      </vt:variant>
      <vt:variant>
        <vt:i4>3407956</vt:i4>
      </vt:variant>
      <vt:variant>
        <vt:i4>9</vt:i4>
      </vt:variant>
      <vt:variant>
        <vt:i4>0</vt:i4>
      </vt:variant>
      <vt:variant>
        <vt:i4>5</vt:i4>
      </vt:variant>
      <vt:variant>
        <vt:lpwstr>mailto:Agnes.Vernon@ndsu.edu</vt:lpwstr>
      </vt:variant>
      <vt:variant>
        <vt:lpwstr/>
      </vt:variant>
      <vt:variant>
        <vt:i4>983054</vt:i4>
      </vt:variant>
      <vt:variant>
        <vt:i4>6</vt:i4>
      </vt:variant>
      <vt:variant>
        <vt:i4>0</vt:i4>
      </vt:variant>
      <vt:variant>
        <vt:i4>5</vt:i4>
      </vt:variant>
      <vt:variant>
        <vt:lpwstr>http://www.ndsu.edu/its/software-contacts</vt:lpwstr>
      </vt:variant>
      <vt:variant>
        <vt:lpwstr/>
      </vt:variant>
      <vt:variant>
        <vt:i4>4980738</vt:i4>
      </vt:variant>
      <vt:variant>
        <vt:i4>3</vt:i4>
      </vt:variant>
      <vt:variant>
        <vt:i4>0</vt:i4>
      </vt:variant>
      <vt:variant>
        <vt:i4>5</vt:i4>
      </vt:variant>
      <vt:variant>
        <vt:lpwstr>http://www.ndsubookstore.com/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http://www.ndsu.edu/its/hardware-standards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Tonia.Richards</dc:creator>
  <cp:lastModifiedBy>Angela Bachman</cp:lastModifiedBy>
  <cp:revision>5</cp:revision>
  <cp:lastPrinted>2011-08-12T15:09:00Z</cp:lastPrinted>
  <dcterms:created xsi:type="dcterms:W3CDTF">2018-07-27T18:01:00Z</dcterms:created>
  <dcterms:modified xsi:type="dcterms:W3CDTF">2019-08-30T16:20:00Z</dcterms:modified>
</cp:coreProperties>
</file>