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4DE05" w14:textId="77777777" w:rsidR="00BA7130" w:rsidRPr="001203C0" w:rsidRDefault="00680EFF" w:rsidP="00EB311E">
      <w:pPr>
        <w:spacing w:after="240"/>
        <w:contextualSpacing/>
        <w:jc w:val="center"/>
        <w:rPr>
          <w:rFonts w:ascii="Times New Roman" w:hAnsi="Times New Roman"/>
          <w:b/>
          <w:bCs/>
          <w:sz w:val="24"/>
        </w:rPr>
      </w:pPr>
      <w:bookmarkStart w:id="0" w:name="_GoBack"/>
      <w:bookmarkEnd w:id="0"/>
      <w:r w:rsidRPr="001203C0">
        <w:rPr>
          <w:rFonts w:ascii="Times New Roman" w:hAnsi="Times New Roman"/>
          <w:b/>
          <w:bCs/>
          <w:sz w:val="24"/>
        </w:rPr>
        <w:t>North Dakota State University</w:t>
      </w:r>
    </w:p>
    <w:p w14:paraId="0E862249" w14:textId="77777777" w:rsidR="00CA7934" w:rsidRPr="001203C0" w:rsidRDefault="00D125FA" w:rsidP="00EB311E">
      <w:pPr>
        <w:spacing w:after="240"/>
        <w:contextualSpacing/>
        <w:jc w:val="center"/>
        <w:rPr>
          <w:rFonts w:ascii="Times New Roman" w:hAnsi="Times New Roman"/>
          <w:b/>
          <w:bCs/>
          <w:sz w:val="24"/>
        </w:rPr>
      </w:pPr>
      <w:r w:rsidRPr="001203C0">
        <w:rPr>
          <w:rFonts w:ascii="Times New Roman" w:hAnsi="Times New Roman"/>
          <w:b/>
          <w:bCs/>
          <w:sz w:val="24"/>
        </w:rPr>
        <w:t>PH</w:t>
      </w:r>
      <w:r w:rsidR="009B17ED" w:rsidRPr="001203C0">
        <w:rPr>
          <w:rFonts w:ascii="Times New Roman" w:hAnsi="Times New Roman"/>
          <w:b/>
          <w:bCs/>
          <w:sz w:val="24"/>
        </w:rPr>
        <w:t xml:space="preserve"> </w:t>
      </w:r>
      <w:r w:rsidR="00680EFF" w:rsidRPr="001203C0">
        <w:rPr>
          <w:rFonts w:ascii="Times New Roman" w:hAnsi="Times New Roman"/>
          <w:b/>
          <w:bCs/>
          <w:sz w:val="24"/>
        </w:rPr>
        <w:t>7</w:t>
      </w:r>
      <w:r w:rsidR="001111A9" w:rsidRPr="001203C0">
        <w:rPr>
          <w:rFonts w:ascii="Times New Roman" w:hAnsi="Times New Roman"/>
          <w:b/>
          <w:bCs/>
          <w:sz w:val="24"/>
        </w:rPr>
        <w:t>89</w:t>
      </w:r>
      <w:r w:rsidR="00EB311E">
        <w:rPr>
          <w:rFonts w:ascii="Times New Roman" w:hAnsi="Times New Roman"/>
          <w:b/>
          <w:bCs/>
          <w:sz w:val="24"/>
        </w:rPr>
        <w:t>:</w:t>
      </w:r>
      <w:r w:rsidR="00164AB6" w:rsidRPr="001203C0">
        <w:rPr>
          <w:rFonts w:ascii="Times New Roman" w:hAnsi="Times New Roman"/>
          <w:b/>
          <w:bCs/>
          <w:sz w:val="24"/>
        </w:rPr>
        <w:t xml:space="preserve"> </w:t>
      </w:r>
      <w:r w:rsidR="008D74D1" w:rsidRPr="001203C0">
        <w:rPr>
          <w:rFonts w:ascii="Times New Roman" w:hAnsi="Times New Roman"/>
          <w:b/>
          <w:bCs/>
          <w:sz w:val="24"/>
        </w:rPr>
        <w:t>Integrative Learning Experience</w:t>
      </w:r>
    </w:p>
    <w:p w14:paraId="4ADE1466" w14:textId="77777777" w:rsidR="00EF397F" w:rsidRPr="001203C0" w:rsidRDefault="001E5EF6" w:rsidP="00EB311E">
      <w:pPr>
        <w:spacing w:after="0"/>
        <w:rPr>
          <w:rFonts w:ascii="Times New Roman" w:hAnsi="Times New Roman"/>
          <w:b/>
          <w:bCs/>
          <w:sz w:val="24"/>
        </w:rPr>
      </w:pPr>
      <w:r>
        <w:rPr>
          <w:rFonts w:ascii="Times New Roman" w:hAnsi="Times New Roman"/>
          <w:b/>
          <w:bCs/>
          <w:sz w:val="24"/>
        </w:rPr>
        <w:pict w14:anchorId="3B0D16F2">
          <v:rect id="_x0000_i1025" style="width:7in;height:1.5pt" o:hralign="center" o:hrstd="t" o:hrnoshade="t" o:hr="t" fillcolor="#333" stroked="f"/>
        </w:pict>
      </w:r>
    </w:p>
    <w:p w14:paraId="44C16AA4" w14:textId="77777777" w:rsidR="00B32015" w:rsidRPr="001203C0" w:rsidRDefault="00C42BAB" w:rsidP="00EB311E">
      <w:pPr>
        <w:tabs>
          <w:tab w:val="left" w:pos="1800"/>
        </w:tabs>
        <w:spacing w:after="0"/>
        <w:ind w:left="1800" w:hanging="1800"/>
        <w:rPr>
          <w:rFonts w:ascii="Times New Roman" w:hAnsi="Times New Roman"/>
          <w:sz w:val="24"/>
        </w:rPr>
      </w:pPr>
      <w:r w:rsidRPr="001203C0">
        <w:rPr>
          <w:rFonts w:ascii="Times New Roman" w:hAnsi="Times New Roman"/>
          <w:b/>
          <w:bCs/>
          <w:sz w:val="24"/>
        </w:rPr>
        <w:t>Credits:</w:t>
      </w:r>
      <w:r w:rsidR="000A093D" w:rsidRPr="001203C0">
        <w:rPr>
          <w:rFonts w:ascii="Times New Roman" w:hAnsi="Times New Roman"/>
          <w:b/>
          <w:bCs/>
          <w:sz w:val="24"/>
        </w:rPr>
        <w:tab/>
      </w:r>
      <w:r w:rsidR="0014742A">
        <w:rPr>
          <w:rFonts w:ascii="Times New Roman" w:hAnsi="Times New Roman"/>
          <w:b/>
          <w:bCs/>
          <w:sz w:val="24"/>
        </w:rPr>
        <w:t>1</w:t>
      </w:r>
    </w:p>
    <w:p w14:paraId="4B24EA66" w14:textId="77777777" w:rsidR="00680EFF" w:rsidRPr="001203C0" w:rsidRDefault="00680EFF" w:rsidP="00EB311E">
      <w:pPr>
        <w:tabs>
          <w:tab w:val="left" w:pos="1800"/>
        </w:tabs>
        <w:spacing w:after="0"/>
        <w:ind w:left="1800" w:hanging="1800"/>
        <w:rPr>
          <w:rFonts w:ascii="Times New Roman" w:hAnsi="Times New Roman"/>
          <w:sz w:val="24"/>
        </w:rPr>
      </w:pPr>
      <w:r w:rsidRPr="001203C0">
        <w:rPr>
          <w:rFonts w:ascii="Times New Roman" w:hAnsi="Times New Roman"/>
          <w:b/>
          <w:bCs/>
          <w:sz w:val="24"/>
        </w:rPr>
        <w:t>Instructor:</w:t>
      </w:r>
      <w:r w:rsidRPr="001203C0">
        <w:rPr>
          <w:rFonts w:ascii="Times New Roman" w:hAnsi="Times New Roman"/>
          <w:b/>
          <w:bCs/>
          <w:sz w:val="24"/>
        </w:rPr>
        <w:tab/>
      </w:r>
      <w:r w:rsidR="0041176D">
        <w:rPr>
          <w:rFonts w:ascii="Times New Roman" w:hAnsi="Times New Roman"/>
          <w:b/>
          <w:bCs/>
          <w:sz w:val="24"/>
        </w:rPr>
        <w:t>Student’s Advis</w:t>
      </w:r>
      <w:r w:rsidR="00EB311E">
        <w:rPr>
          <w:rFonts w:ascii="Times New Roman" w:hAnsi="Times New Roman"/>
          <w:b/>
          <w:bCs/>
          <w:sz w:val="24"/>
        </w:rPr>
        <w:t>o</w:t>
      </w:r>
      <w:r w:rsidR="0041176D">
        <w:rPr>
          <w:rFonts w:ascii="Times New Roman" w:hAnsi="Times New Roman"/>
          <w:b/>
          <w:bCs/>
          <w:sz w:val="24"/>
        </w:rPr>
        <w:t>r</w:t>
      </w:r>
    </w:p>
    <w:p w14:paraId="62411635" w14:textId="77777777" w:rsidR="007C1282" w:rsidRPr="001203C0" w:rsidRDefault="001E5EF6" w:rsidP="00EB311E">
      <w:pPr>
        <w:spacing w:after="240"/>
        <w:rPr>
          <w:rFonts w:ascii="Times New Roman" w:hAnsi="Times New Roman"/>
          <w:sz w:val="24"/>
        </w:rPr>
      </w:pPr>
      <w:r>
        <w:rPr>
          <w:rFonts w:ascii="Times New Roman" w:hAnsi="Times New Roman"/>
          <w:sz w:val="24"/>
        </w:rPr>
        <w:pict w14:anchorId="00362652">
          <v:rect id="_x0000_i1026" style="width:7in;height:1.5pt" o:hralign="center" o:hrstd="t" o:hrnoshade="t" o:hr="t" fillcolor="#333" stroked="f"/>
        </w:pict>
      </w:r>
    </w:p>
    <w:p w14:paraId="75FDD035" w14:textId="77777777" w:rsidR="00DD1CA4" w:rsidRPr="001203C0" w:rsidRDefault="00DD1CA4" w:rsidP="00EB311E">
      <w:pPr>
        <w:pStyle w:val="Heading1"/>
        <w:numPr>
          <w:ilvl w:val="0"/>
          <w:numId w:val="2"/>
        </w:numPr>
        <w:spacing w:before="0" w:after="240"/>
        <w:rPr>
          <w:rFonts w:ascii="Times New Roman" w:hAnsi="Times New Roman"/>
          <w:sz w:val="24"/>
        </w:rPr>
      </w:pPr>
      <w:r w:rsidRPr="001203C0">
        <w:rPr>
          <w:rFonts w:ascii="Times New Roman" w:hAnsi="Times New Roman"/>
          <w:sz w:val="24"/>
        </w:rPr>
        <w:t>Bulletin Description</w:t>
      </w:r>
    </w:p>
    <w:p w14:paraId="2529831B" w14:textId="34A4279A" w:rsidR="005A5381" w:rsidRPr="001203C0" w:rsidRDefault="005A5381" w:rsidP="00EB311E">
      <w:pPr>
        <w:spacing w:after="240"/>
        <w:ind w:left="435"/>
        <w:rPr>
          <w:rFonts w:ascii="Times New Roman" w:hAnsi="Times New Roman"/>
          <w:sz w:val="24"/>
        </w:rPr>
      </w:pPr>
      <w:r w:rsidRPr="001203C0">
        <w:rPr>
          <w:rFonts w:ascii="Times New Roman" w:hAnsi="Times New Roman"/>
          <w:color w:val="000000"/>
          <w:sz w:val="24"/>
          <w:shd w:val="clear" w:color="auto" w:fill="FFFFFF"/>
        </w:rPr>
        <w:t>Students must complete a</w:t>
      </w:r>
      <w:r w:rsidR="008D74D1" w:rsidRPr="001203C0">
        <w:rPr>
          <w:rFonts w:ascii="Times New Roman" w:hAnsi="Times New Roman"/>
          <w:color w:val="000000"/>
          <w:sz w:val="24"/>
          <w:shd w:val="clear" w:color="auto" w:fill="FFFFFF"/>
        </w:rPr>
        <w:t xml:space="preserve">n integrative learning experience (ILE) that demonstrates synthesis of foundational and </w:t>
      </w:r>
      <w:r w:rsidR="00C16984">
        <w:rPr>
          <w:rFonts w:ascii="Times New Roman" w:hAnsi="Times New Roman"/>
          <w:color w:val="000000"/>
          <w:sz w:val="24"/>
          <w:shd w:val="clear" w:color="auto" w:fill="FFFFFF"/>
        </w:rPr>
        <w:t>specialization</w:t>
      </w:r>
      <w:r w:rsidR="008D74D1" w:rsidRPr="001203C0">
        <w:rPr>
          <w:rFonts w:ascii="Times New Roman" w:hAnsi="Times New Roman"/>
          <w:color w:val="000000"/>
          <w:sz w:val="24"/>
          <w:shd w:val="clear" w:color="auto" w:fill="FFFFFF"/>
        </w:rPr>
        <w:t xml:space="preserve"> competencies selected based on </w:t>
      </w:r>
      <w:r w:rsidR="00BC7156">
        <w:rPr>
          <w:rFonts w:ascii="Times New Roman" w:hAnsi="Times New Roman"/>
          <w:color w:val="000000"/>
          <w:sz w:val="24"/>
          <w:shd w:val="clear" w:color="auto" w:fill="FFFFFF"/>
        </w:rPr>
        <w:t xml:space="preserve">each </w:t>
      </w:r>
      <w:r w:rsidR="008D74D1" w:rsidRPr="001203C0">
        <w:rPr>
          <w:rFonts w:ascii="Times New Roman" w:hAnsi="Times New Roman"/>
          <w:color w:val="000000"/>
          <w:sz w:val="24"/>
          <w:shd w:val="clear" w:color="auto" w:fill="FFFFFF"/>
        </w:rPr>
        <w:t>students</w:t>
      </w:r>
      <w:r w:rsidR="00BC7156">
        <w:rPr>
          <w:rFonts w:ascii="Times New Roman" w:hAnsi="Times New Roman"/>
          <w:color w:val="000000"/>
          <w:sz w:val="24"/>
          <w:shd w:val="clear" w:color="auto" w:fill="FFFFFF"/>
        </w:rPr>
        <w:t>’</w:t>
      </w:r>
      <w:r w:rsidR="008D74D1" w:rsidRPr="001203C0">
        <w:rPr>
          <w:rFonts w:ascii="Times New Roman" w:hAnsi="Times New Roman"/>
          <w:color w:val="000000"/>
          <w:sz w:val="24"/>
          <w:shd w:val="clear" w:color="auto" w:fill="FFFFFF"/>
        </w:rPr>
        <w:t xml:space="preserve"> educational and professional goal</w:t>
      </w:r>
      <w:r w:rsidR="00BC7156">
        <w:rPr>
          <w:rFonts w:ascii="Times New Roman" w:hAnsi="Times New Roman"/>
          <w:color w:val="000000"/>
          <w:sz w:val="24"/>
          <w:shd w:val="clear" w:color="auto" w:fill="FFFFFF"/>
        </w:rPr>
        <w:t>(</w:t>
      </w:r>
      <w:r w:rsidR="008D74D1" w:rsidRPr="001203C0">
        <w:rPr>
          <w:rFonts w:ascii="Times New Roman" w:hAnsi="Times New Roman"/>
          <w:color w:val="000000"/>
          <w:sz w:val="24"/>
          <w:shd w:val="clear" w:color="auto" w:fill="FFFFFF"/>
        </w:rPr>
        <w:t>s</w:t>
      </w:r>
      <w:r w:rsidR="00BC7156">
        <w:rPr>
          <w:rFonts w:ascii="Times New Roman" w:hAnsi="Times New Roman"/>
          <w:color w:val="000000"/>
          <w:sz w:val="24"/>
          <w:shd w:val="clear" w:color="auto" w:fill="FFFFFF"/>
        </w:rPr>
        <w:t>)</w:t>
      </w:r>
      <w:r w:rsidR="008D74D1" w:rsidRPr="001203C0">
        <w:rPr>
          <w:rFonts w:ascii="Times New Roman" w:hAnsi="Times New Roman"/>
          <w:color w:val="000000"/>
          <w:sz w:val="24"/>
          <w:shd w:val="clear" w:color="auto" w:fill="FFFFFF"/>
        </w:rPr>
        <w:t>.</w:t>
      </w:r>
      <w:r w:rsidRPr="001203C0">
        <w:rPr>
          <w:rFonts w:ascii="Times New Roman" w:hAnsi="Times New Roman"/>
          <w:color w:val="000000"/>
          <w:sz w:val="24"/>
          <w:shd w:val="clear" w:color="auto" w:fill="FFFFFF"/>
        </w:rPr>
        <w:t> </w:t>
      </w:r>
    </w:p>
    <w:p w14:paraId="44977468" w14:textId="77777777" w:rsidR="007C1282" w:rsidRPr="001203C0" w:rsidRDefault="007C1282" w:rsidP="00EB311E">
      <w:pPr>
        <w:pStyle w:val="Heading1"/>
        <w:numPr>
          <w:ilvl w:val="0"/>
          <w:numId w:val="2"/>
        </w:numPr>
        <w:spacing w:before="0" w:after="240"/>
        <w:rPr>
          <w:rFonts w:ascii="Times New Roman" w:hAnsi="Times New Roman"/>
          <w:sz w:val="24"/>
        </w:rPr>
      </w:pPr>
      <w:r w:rsidRPr="001203C0">
        <w:rPr>
          <w:rFonts w:ascii="Times New Roman" w:hAnsi="Times New Roman"/>
          <w:sz w:val="24"/>
        </w:rPr>
        <w:t>Course Description</w:t>
      </w:r>
    </w:p>
    <w:p w14:paraId="01598C35" w14:textId="77777777" w:rsidR="008D74D1" w:rsidRPr="001203C0" w:rsidRDefault="00C422C6" w:rsidP="00EB311E">
      <w:pPr>
        <w:spacing w:after="240"/>
        <w:ind w:left="435"/>
        <w:rPr>
          <w:rFonts w:ascii="Times New Roman" w:hAnsi="Times New Roman"/>
          <w:sz w:val="24"/>
        </w:rPr>
      </w:pPr>
      <w:bookmarkStart w:id="1" w:name="_Hlk46488078"/>
      <w:r>
        <w:rPr>
          <w:rFonts w:ascii="Times New Roman" w:hAnsi="Times New Roman"/>
          <w:sz w:val="24"/>
        </w:rPr>
        <w:t>MPH s</w:t>
      </w:r>
      <w:r w:rsidRPr="001203C0">
        <w:rPr>
          <w:rFonts w:ascii="Times New Roman" w:hAnsi="Times New Roman"/>
          <w:sz w:val="24"/>
        </w:rPr>
        <w:t>tudents</w:t>
      </w:r>
      <w:r>
        <w:rPr>
          <w:rFonts w:ascii="Times New Roman" w:hAnsi="Times New Roman"/>
          <w:sz w:val="24"/>
        </w:rPr>
        <w:t>,</w:t>
      </w:r>
      <w:r w:rsidRPr="001203C0">
        <w:rPr>
          <w:rFonts w:ascii="Times New Roman" w:hAnsi="Times New Roman"/>
          <w:sz w:val="24"/>
        </w:rPr>
        <w:t xml:space="preserve"> in consultation with </w:t>
      </w:r>
      <w:r>
        <w:rPr>
          <w:rFonts w:ascii="Times New Roman" w:hAnsi="Times New Roman"/>
          <w:sz w:val="24"/>
        </w:rPr>
        <w:t xml:space="preserve">their </w:t>
      </w:r>
      <w:r w:rsidRPr="001203C0">
        <w:rPr>
          <w:rFonts w:ascii="Times New Roman" w:hAnsi="Times New Roman"/>
          <w:sz w:val="24"/>
        </w:rPr>
        <w:t xml:space="preserve">faculty </w:t>
      </w:r>
      <w:r>
        <w:rPr>
          <w:rFonts w:ascii="Times New Roman" w:hAnsi="Times New Roman"/>
          <w:sz w:val="24"/>
        </w:rPr>
        <w:t xml:space="preserve">advisor, </w:t>
      </w:r>
      <w:r w:rsidRPr="001203C0">
        <w:rPr>
          <w:rFonts w:ascii="Times New Roman" w:hAnsi="Times New Roman"/>
          <w:sz w:val="24"/>
        </w:rPr>
        <w:t xml:space="preserve">select foundational and </w:t>
      </w:r>
      <w:r>
        <w:rPr>
          <w:rFonts w:ascii="Times New Roman" w:hAnsi="Times New Roman"/>
          <w:sz w:val="24"/>
        </w:rPr>
        <w:t>specialization</w:t>
      </w:r>
      <w:r w:rsidRPr="001203C0">
        <w:rPr>
          <w:rFonts w:ascii="Times New Roman" w:hAnsi="Times New Roman"/>
          <w:sz w:val="24"/>
        </w:rPr>
        <w:t xml:space="preserve"> competencies appropriate to </w:t>
      </w:r>
      <w:r>
        <w:rPr>
          <w:rFonts w:ascii="Times New Roman" w:hAnsi="Times New Roman"/>
          <w:sz w:val="24"/>
        </w:rPr>
        <w:t xml:space="preserve">their </w:t>
      </w:r>
      <w:r w:rsidRPr="001203C0">
        <w:rPr>
          <w:rFonts w:ascii="Times New Roman" w:hAnsi="Times New Roman"/>
          <w:sz w:val="24"/>
        </w:rPr>
        <w:t>educational and professional goal</w:t>
      </w:r>
      <w:r>
        <w:rPr>
          <w:rFonts w:ascii="Times New Roman" w:hAnsi="Times New Roman"/>
          <w:sz w:val="24"/>
        </w:rPr>
        <w:t>(</w:t>
      </w:r>
      <w:r w:rsidRPr="001203C0">
        <w:rPr>
          <w:rFonts w:ascii="Times New Roman" w:hAnsi="Times New Roman"/>
          <w:sz w:val="24"/>
        </w:rPr>
        <w:t>s</w:t>
      </w:r>
      <w:r>
        <w:rPr>
          <w:rFonts w:ascii="Times New Roman" w:hAnsi="Times New Roman"/>
          <w:sz w:val="24"/>
        </w:rPr>
        <w:t>)</w:t>
      </w:r>
      <w:r w:rsidRPr="001203C0">
        <w:rPr>
          <w:rFonts w:ascii="Times New Roman" w:hAnsi="Times New Roman"/>
          <w:sz w:val="24"/>
        </w:rPr>
        <w:t xml:space="preserve">. </w:t>
      </w:r>
      <w:r>
        <w:rPr>
          <w:rFonts w:ascii="Times New Roman" w:hAnsi="Times New Roman"/>
          <w:sz w:val="24"/>
        </w:rPr>
        <w:t>S</w:t>
      </w:r>
      <w:r w:rsidR="008D74D1" w:rsidRPr="001203C0">
        <w:rPr>
          <w:rFonts w:ascii="Times New Roman" w:hAnsi="Times New Roman"/>
          <w:sz w:val="24"/>
        </w:rPr>
        <w:t xml:space="preserve">tudents </w:t>
      </w:r>
      <w:r>
        <w:rPr>
          <w:rFonts w:ascii="Times New Roman" w:hAnsi="Times New Roman"/>
          <w:sz w:val="24"/>
        </w:rPr>
        <w:t xml:space="preserve">then </w:t>
      </w:r>
      <w:r w:rsidR="008D74D1" w:rsidRPr="001203C0">
        <w:rPr>
          <w:rFonts w:ascii="Times New Roman" w:hAnsi="Times New Roman"/>
          <w:sz w:val="24"/>
        </w:rPr>
        <w:t xml:space="preserve">complete an ILE that demonstrates </w:t>
      </w:r>
      <w:r w:rsidR="00011F45">
        <w:rPr>
          <w:rFonts w:ascii="Times New Roman" w:hAnsi="Times New Roman"/>
          <w:sz w:val="24"/>
        </w:rPr>
        <w:t xml:space="preserve">a </w:t>
      </w:r>
      <w:r w:rsidR="008D74D1" w:rsidRPr="001203C0">
        <w:rPr>
          <w:rFonts w:ascii="Times New Roman" w:hAnsi="Times New Roman"/>
          <w:sz w:val="24"/>
        </w:rPr>
        <w:t xml:space="preserve">synthesis of </w:t>
      </w:r>
      <w:r>
        <w:rPr>
          <w:rFonts w:ascii="Times New Roman" w:hAnsi="Times New Roman"/>
          <w:sz w:val="24"/>
        </w:rPr>
        <w:t xml:space="preserve">these selected </w:t>
      </w:r>
      <w:r w:rsidR="008D74D1" w:rsidRPr="001203C0">
        <w:rPr>
          <w:rFonts w:ascii="Times New Roman" w:hAnsi="Times New Roman"/>
          <w:sz w:val="24"/>
        </w:rPr>
        <w:t xml:space="preserve">foundational and </w:t>
      </w:r>
      <w:r w:rsidR="00C16984">
        <w:rPr>
          <w:rFonts w:ascii="Times New Roman" w:hAnsi="Times New Roman"/>
          <w:sz w:val="24"/>
        </w:rPr>
        <w:t>specialization</w:t>
      </w:r>
      <w:r w:rsidR="008D74D1" w:rsidRPr="001203C0">
        <w:rPr>
          <w:rFonts w:ascii="Times New Roman" w:hAnsi="Times New Roman"/>
          <w:sz w:val="24"/>
        </w:rPr>
        <w:t xml:space="preserve"> competencies. </w:t>
      </w:r>
      <w:r w:rsidR="00011F45">
        <w:rPr>
          <w:rFonts w:ascii="Times New Roman" w:hAnsi="Times New Roman"/>
          <w:sz w:val="24"/>
        </w:rPr>
        <w:t>Students will select an appropriate mechanism (e.g. paper, policy brief, grant application) through which to demonstrate the specified competencies.</w:t>
      </w:r>
    </w:p>
    <w:bookmarkEnd w:id="1"/>
    <w:p w14:paraId="6364793C" w14:textId="77777777" w:rsidR="00632DEF" w:rsidRPr="001203C0" w:rsidRDefault="00632DEF" w:rsidP="00EB311E">
      <w:pPr>
        <w:pStyle w:val="Heading1"/>
        <w:numPr>
          <w:ilvl w:val="0"/>
          <w:numId w:val="2"/>
        </w:numPr>
        <w:spacing w:before="0" w:after="240"/>
        <w:rPr>
          <w:rFonts w:ascii="Times New Roman" w:hAnsi="Times New Roman"/>
          <w:sz w:val="24"/>
        </w:rPr>
      </w:pPr>
      <w:r w:rsidRPr="001203C0">
        <w:rPr>
          <w:rFonts w:ascii="Times New Roman" w:hAnsi="Times New Roman"/>
          <w:sz w:val="24"/>
        </w:rPr>
        <w:t>Course Prerequisites</w:t>
      </w:r>
    </w:p>
    <w:p w14:paraId="208BE48B" w14:textId="77777777" w:rsidR="001372D8" w:rsidRPr="00EB311E" w:rsidRDefault="00011F45" w:rsidP="00EB311E">
      <w:pPr>
        <w:pStyle w:val="Heading1"/>
        <w:tabs>
          <w:tab w:val="clear" w:pos="432"/>
        </w:tabs>
        <w:spacing w:before="0" w:after="240"/>
        <w:ind w:firstLine="435"/>
        <w:rPr>
          <w:rFonts w:ascii="Times New Roman" w:hAnsi="Times New Roman"/>
          <w:b w:val="0"/>
          <w:sz w:val="24"/>
        </w:rPr>
      </w:pPr>
      <w:r>
        <w:rPr>
          <w:rFonts w:ascii="Times New Roman" w:hAnsi="Times New Roman"/>
          <w:b w:val="0"/>
          <w:sz w:val="24"/>
        </w:rPr>
        <w:t>Students must be in their final semester of the MPH program to enroll in this course</w:t>
      </w:r>
      <w:r w:rsidR="003E11EB" w:rsidRPr="001203C0">
        <w:rPr>
          <w:rFonts w:ascii="Times New Roman" w:hAnsi="Times New Roman"/>
          <w:b w:val="0"/>
          <w:sz w:val="24"/>
        </w:rPr>
        <w:t>.</w:t>
      </w:r>
      <w:r w:rsidR="00D72D87" w:rsidRPr="001203C0">
        <w:rPr>
          <w:rFonts w:ascii="Times New Roman" w:hAnsi="Times New Roman"/>
          <w:b w:val="0"/>
          <w:bCs w:val="0"/>
          <w:sz w:val="24"/>
        </w:rPr>
        <w:t xml:space="preserve"> </w:t>
      </w:r>
    </w:p>
    <w:p w14:paraId="31CB5D19" w14:textId="77777777" w:rsidR="001A4D43" w:rsidRPr="001203C0" w:rsidRDefault="001A4D43" w:rsidP="00EB311E">
      <w:pPr>
        <w:pStyle w:val="Heading1"/>
        <w:numPr>
          <w:ilvl w:val="0"/>
          <w:numId w:val="2"/>
        </w:numPr>
        <w:spacing w:before="0" w:after="240"/>
        <w:rPr>
          <w:rFonts w:ascii="Times New Roman" w:hAnsi="Times New Roman"/>
          <w:sz w:val="24"/>
        </w:rPr>
      </w:pPr>
      <w:r w:rsidRPr="001203C0">
        <w:rPr>
          <w:rFonts w:ascii="Times New Roman" w:hAnsi="Times New Roman"/>
          <w:sz w:val="24"/>
        </w:rPr>
        <w:t>Course Objectives</w:t>
      </w:r>
    </w:p>
    <w:p w14:paraId="61BF4F30" w14:textId="1060573D" w:rsidR="00CD68BF" w:rsidRPr="00C52969" w:rsidRDefault="00CD68BF" w:rsidP="00EB311E">
      <w:pPr>
        <w:pStyle w:val="ListParagraph"/>
        <w:numPr>
          <w:ilvl w:val="0"/>
          <w:numId w:val="13"/>
        </w:numPr>
        <w:spacing w:after="240"/>
        <w:rPr>
          <w:rFonts w:ascii="Times New Roman" w:hAnsi="Times New Roman"/>
          <w:sz w:val="24"/>
        </w:rPr>
      </w:pPr>
      <w:bookmarkStart w:id="2" w:name="_Hlk46488117"/>
      <w:r w:rsidRPr="001203C0">
        <w:rPr>
          <w:rFonts w:ascii="Times New Roman" w:hAnsi="Times New Roman"/>
          <w:sz w:val="24"/>
        </w:rPr>
        <w:t>Demonstr</w:t>
      </w:r>
      <w:r>
        <w:rPr>
          <w:rFonts w:ascii="Times New Roman" w:hAnsi="Times New Roman"/>
          <w:sz w:val="24"/>
        </w:rPr>
        <w:t>ate</w:t>
      </w:r>
      <w:r w:rsidRPr="001203C0">
        <w:rPr>
          <w:rFonts w:ascii="Times New Roman" w:hAnsi="Times New Roman"/>
          <w:sz w:val="24"/>
        </w:rPr>
        <w:t xml:space="preserve"> </w:t>
      </w:r>
      <w:r w:rsidR="00011F45">
        <w:rPr>
          <w:rFonts w:ascii="Times New Roman" w:hAnsi="Times New Roman"/>
          <w:sz w:val="24"/>
        </w:rPr>
        <w:t>proficiency</w:t>
      </w:r>
      <w:r>
        <w:rPr>
          <w:rFonts w:ascii="Times New Roman" w:hAnsi="Times New Roman"/>
          <w:sz w:val="24"/>
        </w:rPr>
        <w:t xml:space="preserve"> </w:t>
      </w:r>
      <w:r w:rsidR="00C422C6">
        <w:rPr>
          <w:rFonts w:ascii="Times New Roman" w:hAnsi="Times New Roman"/>
          <w:sz w:val="24"/>
        </w:rPr>
        <w:t xml:space="preserve">of foundational and specialization competencies selected by the student </w:t>
      </w:r>
      <w:r>
        <w:rPr>
          <w:rFonts w:ascii="Times New Roman" w:hAnsi="Times New Roman"/>
          <w:sz w:val="24"/>
        </w:rPr>
        <w:t>through the ILE product</w:t>
      </w:r>
      <w:r w:rsidR="00BC7156">
        <w:rPr>
          <w:rFonts w:ascii="Times New Roman" w:hAnsi="Times New Roman"/>
          <w:sz w:val="24"/>
        </w:rPr>
        <w:t>.</w:t>
      </w:r>
      <w:r w:rsidR="00D57C79">
        <w:rPr>
          <w:rFonts w:ascii="Times New Roman" w:hAnsi="Times New Roman"/>
          <w:sz w:val="24"/>
        </w:rPr>
        <w:t xml:space="preserve"> </w:t>
      </w:r>
    </w:p>
    <w:bookmarkEnd w:id="2"/>
    <w:p w14:paraId="034DCCBE" w14:textId="77777777" w:rsidR="00C52969" w:rsidRPr="001203C0" w:rsidRDefault="00C52969" w:rsidP="00EB311E">
      <w:pPr>
        <w:pStyle w:val="ListParagraph"/>
        <w:numPr>
          <w:ilvl w:val="0"/>
          <w:numId w:val="13"/>
        </w:numPr>
        <w:spacing w:after="240"/>
        <w:rPr>
          <w:rFonts w:ascii="Times New Roman" w:hAnsi="Times New Roman"/>
          <w:sz w:val="24"/>
        </w:rPr>
      </w:pPr>
      <w:r w:rsidRPr="001203C0">
        <w:rPr>
          <w:rFonts w:ascii="Times New Roman" w:hAnsi="Times New Roman"/>
          <w:sz w:val="24"/>
        </w:rPr>
        <w:t xml:space="preserve">Produce </w:t>
      </w:r>
      <w:r w:rsidR="00011F45">
        <w:rPr>
          <w:rFonts w:ascii="Times New Roman" w:hAnsi="Times New Roman"/>
          <w:sz w:val="24"/>
        </w:rPr>
        <w:t xml:space="preserve">a </w:t>
      </w:r>
      <w:r>
        <w:rPr>
          <w:rFonts w:ascii="Times New Roman" w:hAnsi="Times New Roman"/>
          <w:sz w:val="24"/>
        </w:rPr>
        <w:t>high-quality written product.</w:t>
      </w:r>
    </w:p>
    <w:p w14:paraId="5AB44281" w14:textId="77777777" w:rsidR="00FA266B" w:rsidRDefault="00C52969" w:rsidP="00EB311E">
      <w:pPr>
        <w:pStyle w:val="ListParagraph"/>
        <w:numPr>
          <w:ilvl w:val="0"/>
          <w:numId w:val="13"/>
        </w:numPr>
        <w:spacing w:after="240"/>
        <w:rPr>
          <w:rFonts w:ascii="Times New Roman" w:hAnsi="Times New Roman"/>
          <w:sz w:val="24"/>
        </w:rPr>
      </w:pPr>
      <w:r>
        <w:rPr>
          <w:rFonts w:ascii="Times New Roman" w:hAnsi="Times New Roman"/>
          <w:sz w:val="24"/>
        </w:rPr>
        <w:t xml:space="preserve">Effectively communicate the </w:t>
      </w:r>
      <w:r w:rsidR="00011F45">
        <w:rPr>
          <w:rFonts w:ascii="Times New Roman" w:hAnsi="Times New Roman"/>
          <w:sz w:val="24"/>
        </w:rPr>
        <w:t xml:space="preserve">selected </w:t>
      </w:r>
      <w:r>
        <w:rPr>
          <w:rFonts w:ascii="Times New Roman" w:hAnsi="Times New Roman"/>
          <w:sz w:val="24"/>
        </w:rPr>
        <w:t>ILE product.</w:t>
      </w:r>
    </w:p>
    <w:p w14:paraId="50683285" w14:textId="77777777" w:rsidR="00C16984" w:rsidRDefault="001A4D43" w:rsidP="00EB311E">
      <w:pPr>
        <w:pStyle w:val="Heading1"/>
        <w:numPr>
          <w:ilvl w:val="0"/>
          <w:numId w:val="2"/>
        </w:numPr>
        <w:spacing w:before="0" w:after="240"/>
        <w:rPr>
          <w:rFonts w:ascii="Times New Roman" w:hAnsi="Times New Roman"/>
          <w:sz w:val="24"/>
        </w:rPr>
      </w:pPr>
      <w:r w:rsidRPr="00C16984">
        <w:rPr>
          <w:rFonts w:ascii="Times New Roman" w:hAnsi="Times New Roman"/>
          <w:sz w:val="24"/>
        </w:rPr>
        <w:t>Course Competencies</w:t>
      </w:r>
      <w:r w:rsidR="009B2456" w:rsidRPr="00C16984">
        <w:rPr>
          <w:rFonts w:ascii="Times New Roman" w:hAnsi="Times New Roman"/>
          <w:sz w:val="24"/>
        </w:rPr>
        <w:t xml:space="preserve"> </w:t>
      </w:r>
    </w:p>
    <w:p w14:paraId="4866F920" w14:textId="5168A90B" w:rsidR="001A4D43" w:rsidRPr="00C16984" w:rsidRDefault="00C16984" w:rsidP="00EB311E">
      <w:pPr>
        <w:pStyle w:val="Heading1"/>
        <w:spacing w:before="0" w:after="240"/>
        <w:ind w:left="435"/>
        <w:rPr>
          <w:rFonts w:ascii="Times New Roman" w:hAnsi="Times New Roman"/>
          <w:b w:val="0"/>
          <w:sz w:val="24"/>
        </w:rPr>
      </w:pPr>
      <w:r>
        <w:rPr>
          <w:rFonts w:ascii="Times New Roman" w:hAnsi="Times New Roman"/>
          <w:b w:val="0"/>
          <w:sz w:val="24"/>
        </w:rPr>
        <w:t>S</w:t>
      </w:r>
      <w:r w:rsidR="009B2456" w:rsidRPr="00C16984">
        <w:rPr>
          <w:rFonts w:ascii="Times New Roman" w:hAnsi="Times New Roman"/>
          <w:b w:val="0"/>
          <w:sz w:val="24"/>
        </w:rPr>
        <w:t>elect</w:t>
      </w:r>
      <w:r w:rsidR="001D5A7B" w:rsidRPr="00C16984">
        <w:rPr>
          <w:rFonts w:ascii="Times New Roman" w:hAnsi="Times New Roman"/>
          <w:b w:val="0"/>
          <w:sz w:val="24"/>
        </w:rPr>
        <w:t xml:space="preserve"> a minimum of</w:t>
      </w:r>
      <w:r w:rsidR="009B2456" w:rsidRPr="00C16984">
        <w:rPr>
          <w:rFonts w:ascii="Times New Roman" w:hAnsi="Times New Roman"/>
          <w:b w:val="0"/>
          <w:sz w:val="24"/>
        </w:rPr>
        <w:t xml:space="preserve"> </w:t>
      </w:r>
      <w:r w:rsidR="00CD68BF" w:rsidRPr="00C16984">
        <w:rPr>
          <w:rFonts w:ascii="Times New Roman" w:hAnsi="Times New Roman"/>
          <w:b w:val="0"/>
          <w:sz w:val="24"/>
        </w:rPr>
        <w:t>5</w:t>
      </w:r>
      <w:r w:rsidR="00C52969" w:rsidRPr="00C16984">
        <w:rPr>
          <w:rFonts w:ascii="Times New Roman" w:hAnsi="Times New Roman"/>
          <w:b w:val="0"/>
          <w:sz w:val="24"/>
        </w:rPr>
        <w:t xml:space="preserve"> </w:t>
      </w:r>
      <w:r w:rsidR="00812D59" w:rsidRPr="00C16984">
        <w:rPr>
          <w:rFonts w:ascii="Times New Roman" w:hAnsi="Times New Roman"/>
          <w:b w:val="0"/>
          <w:sz w:val="24"/>
        </w:rPr>
        <w:t xml:space="preserve">competencies – </w:t>
      </w:r>
      <w:r w:rsidR="00CD68BF" w:rsidRPr="00C16984">
        <w:rPr>
          <w:rFonts w:ascii="Times New Roman" w:hAnsi="Times New Roman"/>
          <w:b w:val="0"/>
          <w:sz w:val="24"/>
        </w:rPr>
        <w:t>3</w:t>
      </w:r>
      <w:r w:rsidR="00812D59" w:rsidRPr="00C16984">
        <w:rPr>
          <w:rFonts w:ascii="Times New Roman" w:hAnsi="Times New Roman"/>
          <w:b w:val="0"/>
          <w:sz w:val="24"/>
        </w:rPr>
        <w:t xml:space="preserve"> foundational competencies</w:t>
      </w:r>
      <w:r>
        <w:rPr>
          <w:rFonts w:ascii="Times New Roman" w:hAnsi="Times New Roman"/>
          <w:b w:val="0"/>
          <w:sz w:val="24"/>
        </w:rPr>
        <w:t xml:space="preserve">, </w:t>
      </w:r>
      <w:r w:rsidR="00CD68BF" w:rsidRPr="00C16984">
        <w:rPr>
          <w:rFonts w:ascii="Times New Roman" w:hAnsi="Times New Roman"/>
          <w:b w:val="0"/>
          <w:sz w:val="24"/>
        </w:rPr>
        <w:t>1</w:t>
      </w:r>
      <w:r w:rsidR="00812D59" w:rsidRPr="00C16984">
        <w:rPr>
          <w:rFonts w:ascii="Times New Roman" w:hAnsi="Times New Roman"/>
          <w:b w:val="0"/>
          <w:sz w:val="24"/>
        </w:rPr>
        <w:t xml:space="preserve"> </w:t>
      </w:r>
      <w:r>
        <w:rPr>
          <w:rFonts w:ascii="Times New Roman" w:hAnsi="Times New Roman"/>
          <w:b w:val="0"/>
          <w:sz w:val="24"/>
        </w:rPr>
        <w:t>specialization</w:t>
      </w:r>
      <w:r w:rsidR="00812D59" w:rsidRPr="00C16984">
        <w:rPr>
          <w:rFonts w:ascii="Times New Roman" w:hAnsi="Times New Roman"/>
          <w:b w:val="0"/>
          <w:sz w:val="24"/>
        </w:rPr>
        <w:t>-specific competenc</w:t>
      </w:r>
      <w:r w:rsidR="00BC7156">
        <w:rPr>
          <w:rFonts w:ascii="Times New Roman" w:hAnsi="Times New Roman"/>
          <w:b w:val="0"/>
          <w:sz w:val="24"/>
        </w:rPr>
        <w:t>y</w:t>
      </w:r>
      <w:r>
        <w:rPr>
          <w:rFonts w:ascii="Times New Roman" w:hAnsi="Times New Roman"/>
          <w:b w:val="0"/>
          <w:sz w:val="24"/>
        </w:rPr>
        <w:t>,</w:t>
      </w:r>
      <w:r w:rsidRPr="00C16984">
        <w:rPr>
          <w:rFonts w:ascii="Times New Roman" w:hAnsi="Times New Roman"/>
          <w:b w:val="0"/>
          <w:sz w:val="24"/>
        </w:rPr>
        <w:t xml:space="preserve"> and 1 from either category </w:t>
      </w:r>
      <w:r w:rsidR="00BC7156">
        <w:rPr>
          <w:rFonts w:ascii="Times New Roman" w:hAnsi="Times New Roman"/>
          <w:b w:val="0"/>
          <w:sz w:val="24"/>
        </w:rPr>
        <w:t xml:space="preserve">(foundational or specialization-specific) </w:t>
      </w:r>
      <w:r w:rsidR="00BE7ED5">
        <w:rPr>
          <w:rFonts w:ascii="Times New Roman" w:hAnsi="Times New Roman"/>
          <w:b w:val="0"/>
          <w:sz w:val="24"/>
        </w:rPr>
        <w:t>with which to</w:t>
      </w:r>
      <w:r w:rsidR="00BE7ED5" w:rsidRPr="00C16984">
        <w:rPr>
          <w:rFonts w:ascii="Times New Roman" w:hAnsi="Times New Roman"/>
          <w:b w:val="0"/>
          <w:sz w:val="24"/>
        </w:rPr>
        <w:t xml:space="preserve"> </w:t>
      </w:r>
      <w:r w:rsidR="00BD2217" w:rsidRPr="00C16984">
        <w:rPr>
          <w:rFonts w:ascii="Times New Roman" w:hAnsi="Times New Roman"/>
          <w:b w:val="0"/>
          <w:sz w:val="24"/>
        </w:rPr>
        <w:t xml:space="preserve">demonstrate </w:t>
      </w:r>
      <w:r w:rsidR="00BE7ED5">
        <w:rPr>
          <w:rFonts w:ascii="Times New Roman" w:hAnsi="Times New Roman"/>
          <w:b w:val="0"/>
          <w:sz w:val="24"/>
        </w:rPr>
        <w:t xml:space="preserve">proficiency </w:t>
      </w:r>
      <w:r w:rsidR="00D57C79">
        <w:rPr>
          <w:rFonts w:ascii="Times New Roman" w:hAnsi="Times New Roman"/>
          <w:b w:val="0"/>
          <w:sz w:val="24"/>
        </w:rPr>
        <w:t>through</w:t>
      </w:r>
      <w:r w:rsidR="00D57C79" w:rsidRPr="00C16984">
        <w:rPr>
          <w:rFonts w:ascii="Times New Roman" w:hAnsi="Times New Roman"/>
          <w:b w:val="0"/>
          <w:sz w:val="24"/>
        </w:rPr>
        <w:t xml:space="preserve"> </w:t>
      </w:r>
      <w:r w:rsidR="00BD2217" w:rsidRPr="00C16984">
        <w:rPr>
          <w:rFonts w:ascii="Times New Roman" w:hAnsi="Times New Roman"/>
          <w:b w:val="0"/>
          <w:sz w:val="24"/>
        </w:rPr>
        <w:t xml:space="preserve">the </w:t>
      </w:r>
      <w:r w:rsidR="00BE7ED5">
        <w:rPr>
          <w:rFonts w:ascii="Times New Roman" w:hAnsi="Times New Roman"/>
          <w:b w:val="0"/>
          <w:sz w:val="24"/>
        </w:rPr>
        <w:t xml:space="preserve">selected </w:t>
      </w:r>
      <w:r w:rsidR="00BD2217" w:rsidRPr="00C16984">
        <w:rPr>
          <w:rFonts w:ascii="Times New Roman" w:hAnsi="Times New Roman"/>
          <w:b w:val="0"/>
          <w:sz w:val="24"/>
        </w:rPr>
        <w:t>ILE</w:t>
      </w:r>
      <w:r w:rsidR="00BE7ED5">
        <w:rPr>
          <w:rFonts w:ascii="Times New Roman" w:hAnsi="Times New Roman"/>
          <w:b w:val="0"/>
          <w:sz w:val="24"/>
        </w:rPr>
        <w:t xml:space="preserve"> product (e.g. paper, policy brief, grant application)</w:t>
      </w:r>
      <w:r w:rsidR="00BD2217" w:rsidRPr="00C16984">
        <w:rPr>
          <w:rFonts w:ascii="Times New Roman" w:hAnsi="Times New Roman"/>
          <w:b w:val="0"/>
          <w:sz w:val="24"/>
        </w:rPr>
        <w:t>.</w:t>
      </w:r>
      <w:r w:rsidR="00C52969" w:rsidRPr="00C16984">
        <w:rPr>
          <w:rFonts w:ascii="Times New Roman" w:hAnsi="Times New Roman"/>
          <w:b w:val="0"/>
          <w:sz w:val="24"/>
        </w:rPr>
        <w:t xml:space="preserve"> </w:t>
      </w:r>
    </w:p>
    <w:p w14:paraId="31700E2D" w14:textId="78BCDA57" w:rsidR="00C52969" w:rsidRPr="00C52969" w:rsidRDefault="00BE7ED5" w:rsidP="00EB311E">
      <w:pPr>
        <w:spacing w:after="240"/>
        <w:ind w:left="435"/>
        <w:rPr>
          <w:rFonts w:ascii="Times New Roman" w:hAnsi="Times New Roman"/>
          <w:sz w:val="24"/>
        </w:rPr>
      </w:pPr>
      <w:r>
        <w:rPr>
          <w:rFonts w:ascii="Times New Roman" w:hAnsi="Times New Roman"/>
          <w:sz w:val="24"/>
        </w:rPr>
        <w:t>A c</w:t>
      </w:r>
      <w:r w:rsidR="00C52969" w:rsidRPr="00C52969">
        <w:rPr>
          <w:rFonts w:ascii="Times New Roman" w:hAnsi="Times New Roman"/>
          <w:sz w:val="24"/>
        </w:rPr>
        <w:t xml:space="preserve">urrent list of </w:t>
      </w:r>
      <w:r>
        <w:rPr>
          <w:rFonts w:ascii="Times New Roman" w:hAnsi="Times New Roman"/>
          <w:sz w:val="24"/>
        </w:rPr>
        <w:t>foundational and specialization</w:t>
      </w:r>
      <w:r w:rsidR="00BC7156">
        <w:rPr>
          <w:rFonts w:ascii="Times New Roman" w:hAnsi="Times New Roman"/>
          <w:sz w:val="24"/>
        </w:rPr>
        <w:t>-specific</w:t>
      </w:r>
      <w:r>
        <w:rPr>
          <w:rFonts w:ascii="Times New Roman" w:hAnsi="Times New Roman"/>
          <w:sz w:val="24"/>
        </w:rPr>
        <w:t xml:space="preserve"> </w:t>
      </w:r>
      <w:r w:rsidR="00C52969" w:rsidRPr="00C52969">
        <w:rPr>
          <w:rFonts w:ascii="Times New Roman" w:hAnsi="Times New Roman"/>
          <w:sz w:val="24"/>
        </w:rPr>
        <w:t xml:space="preserve">competencies </w:t>
      </w:r>
      <w:r>
        <w:rPr>
          <w:rFonts w:ascii="Times New Roman" w:hAnsi="Times New Roman"/>
          <w:sz w:val="24"/>
        </w:rPr>
        <w:t>can be</w:t>
      </w:r>
      <w:r w:rsidRPr="00C52969">
        <w:rPr>
          <w:rFonts w:ascii="Times New Roman" w:hAnsi="Times New Roman"/>
          <w:sz w:val="24"/>
        </w:rPr>
        <w:t xml:space="preserve"> </w:t>
      </w:r>
      <w:r w:rsidR="00C52969" w:rsidRPr="00C52969">
        <w:rPr>
          <w:rFonts w:ascii="Times New Roman" w:hAnsi="Times New Roman"/>
          <w:sz w:val="24"/>
        </w:rPr>
        <w:t xml:space="preserve">found on the </w:t>
      </w:r>
      <w:r>
        <w:rPr>
          <w:rFonts w:ascii="Times New Roman" w:hAnsi="Times New Roman"/>
          <w:sz w:val="24"/>
        </w:rPr>
        <w:t xml:space="preserve">NDSU Department of Public Health </w:t>
      </w:r>
      <w:r w:rsidR="00C52969" w:rsidRPr="00C52969">
        <w:rPr>
          <w:rFonts w:ascii="Times New Roman" w:hAnsi="Times New Roman"/>
          <w:sz w:val="24"/>
        </w:rPr>
        <w:t>website</w:t>
      </w:r>
      <w:r>
        <w:rPr>
          <w:rFonts w:ascii="Times New Roman" w:hAnsi="Times New Roman"/>
          <w:sz w:val="24"/>
        </w:rPr>
        <w:t xml:space="preserve"> (</w:t>
      </w:r>
      <w:r w:rsidRPr="00BE7ED5">
        <w:rPr>
          <w:rFonts w:ascii="Times New Roman" w:hAnsi="Times New Roman"/>
          <w:sz w:val="24"/>
        </w:rPr>
        <w:t>https://www.ndsu.edu/publichealth/about/mph_competencies/</w:t>
      </w:r>
      <w:r>
        <w:rPr>
          <w:rFonts w:ascii="Times New Roman" w:hAnsi="Times New Roman"/>
          <w:sz w:val="24"/>
        </w:rPr>
        <w:t>)</w:t>
      </w:r>
      <w:r w:rsidR="00C52969" w:rsidRPr="00C52969">
        <w:rPr>
          <w:rFonts w:ascii="Times New Roman" w:hAnsi="Times New Roman"/>
          <w:sz w:val="24"/>
        </w:rPr>
        <w:t>.</w:t>
      </w:r>
    </w:p>
    <w:p w14:paraId="32DCAE1D" w14:textId="77777777" w:rsidR="00680EFF" w:rsidRPr="001203C0" w:rsidRDefault="00680EFF" w:rsidP="00EB311E">
      <w:pPr>
        <w:pStyle w:val="Heading1"/>
        <w:numPr>
          <w:ilvl w:val="0"/>
          <w:numId w:val="2"/>
        </w:numPr>
        <w:spacing w:before="0" w:after="240"/>
        <w:rPr>
          <w:rFonts w:ascii="Times New Roman" w:hAnsi="Times New Roman"/>
          <w:sz w:val="24"/>
        </w:rPr>
      </w:pPr>
      <w:r w:rsidRPr="001203C0">
        <w:rPr>
          <w:rFonts w:ascii="Times New Roman" w:hAnsi="Times New Roman"/>
          <w:sz w:val="24"/>
        </w:rPr>
        <w:t>Methods of Instruction and Work Expectations</w:t>
      </w:r>
    </w:p>
    <w:p w14:paraId="5710593D" w14:textId="3729FBB0" w:rsidR="00597AA8" w:rsidRPr="00597AA8" w:rsidRDefault="00BE7ED5" w:rsidP="00597AA8">
      <w:pPr>
        <w:spacing w:after="240"/>
        <w:ind w:left="450"/>
        <w:rPr>
          <w:rFonts w:ascii="Times New Roman" w:hAnsi="Times New Roman"/>
          <w:sz w:val="24"/>
        </w:rPr>
      </w:pPr>
      <w:bookmarkStart w:id="3" w:name="_Hlk46488164"/>
      <w:r>
        <w:rPr>
          <w:rFonts w:ascii="Times New Roman" w:hAnsi="Times New Roman"/>
          <w:sz w:val="24"/>
        </w:rPr>
        <w:t>The i</w:t>
      </w:r>
      <w:r w:rsidR="002C1FFD" w:rsidRPr="001203C0">
        <w:rPr>
          <w:rFonts w:ascii="Times New Roman" w:hAnsi="Times New Roman"/>
          <w:sz w:val="24"/>
        </w:rPr>
        <w:t>ndividual schedule and timeline</w:t>
      </w:r>
      <w:r>
        <w:rPr>
          <w:rFonts w:ascii="Times New Roman" w:hAnsi="Times New Roman"/>
          <w:sz w:val="24"/>
        </w:rPr>
        <w:t xml:space="preserve"> </w:t>
      </w:r>
      <w:proofErr w:type="gramStart"/>
      <w:r>
        <w:rPr>
          <w:rFonts w:ascii="Times New Roman" w:hAnsi="Times New Roman"/>
          <w:sz w:val="24"/>
        </w:rPr>
        <w:t>is</w:t>
      </w:r>
      <w:proofErr w:type="gramEnd"/>
      <w:r w:rsidR="002C1FFD" w:rsidRPr="001203C0">
        <w:rPr>
          <w:rFonts w:ascii="Times New Roman" w:hAnsi="Times New Roman"/>
          <w:sz w:val="24"/>
        </w:rPr>
        <w:t xml:space="preserve"> to be </w:t>
      </w:r>
      <w:r w:rsidR="00BC7156">
        <w:rPr>
          <w:rFonts w:ascii="Times New Roman" w:hAnsi="Times New Roman"/>
          <w:sz w:val="24"/>
        </w:rPr>
        <w:t xml:space="preserve">created </w:t>
      </w:r>
      <w:r w:rsidR="00C422C6">
        <w:rPr>
          <w:rFonts w:ascii="Times New Roman" w:hAnsi="Times New Roman"/>
          <w:sz w:val="24"/>
        </w:rPr>
        <w:t>in cooperation with the</w:t>
      </w:r>
      <w:r>
        <w:rPr>
          <w:rFonts w:ascii="Times New Roman" w:hAnsi="Times New Roman"/>
          <w:sz w:val="24"/>
        </w:rPr>
        <w:t xml:space="preserve"> student’s</w:t>
      </w:r>
      <w:r w:rsidR="002C1FFD" w:rsidRPr="001203C0">
        <w:rPr>
          <w:rFonts w:ascii="Times New Roman" w:hAnsi="Times New Roman"/>
          <w:sz w:val="24"/>
        </w:rPr>
        <w:t xml:space="preserve"> advisor.</w:t>
      </w:r>
      <w:r w:rsidR="00597AA8">
        <w:rPr>
          <w:rFonts w:ascii="Times New Roman" w:hAnsi="Times New Roman"/>
          <w:sz w:val="24"/>
        </w:rPr>
        <w:t xml:space="preserve"> </w:t>
      </w:r>
      <w:r w:rsidR="00597AA8" w:rsidRPr="00597AA8">
        <w:rPr>
          <w:rFonts w:ascii="Times New Roman" w:hAnsi="Times New Roman"/>
          <w:sz w:val="24"/>
        </w:rPr>
        <w:t xml:space="preserve">Official </w:t>
      </w:r>
      <w:r w:rsidR="00BC7156">
        <w:rPr>
          <w:rFonts w:ascii="Times New Roman" w:hAnsi="Times New Roman"/>
          <w:sz w:val="24"/>
        </w:rPr>
        <w:t xml:space="preserve">program and university </w:t>
      </w:r>
      <w:r w:rsidR="00597AA8" w:rsidRPr="00597AA8">
        <w:rPr>
          <w:rFonts w:ascii="Times New Roman" w:hAnsi="Times New Roman"/>
          <w:sz w:val="24"/>
        </w:rPr>
        <w:t xml:space="preserve">dates and </w:t>
      </w:r>
      <w:r w:rsidR="00C422C6">
        <w:rPr>
          <w:rFonts w:ascii="Times New Roman" w:hAnsi="Times New Roman"/>
          <w:sz w:val="24"/>
        </w:rPr>
        <w:t xml:space="preserve">the ILE </w:t>
      </w:r>
      <w:r w:rsidR="00597AA8" w:rsidRPr="00597AA8">
        <w:rPr>
          <w:rFonts w:ascii="Times New Roman" w:hAnsi="Times New Roman"/>
          <w:sz w:val="24"/>
        </w:rPr>
        <w:t xml:space="preserve">timeline </w:t>
      </w:r>
      <w:r w:rsidR="00C422C6">
        <w:rPr>
          <w:rFonts w:ascii="Times New Roman" w:hAnsi="Times New Roman"/>
          <w:sz w:val="24"/>
        </w:rPr>
        <w:t xml:space="preserve">can be </w:t>
      </w:r>
      <w:r w:rsidR="00597AA8" w:rsidRPr="00597AA8">
        <w:rPr>
          <w:rFonts w:ascii="Times New Roman" w:hAnsi="Times New Roman"/>
          <w:sz w:val="24"/>
        </w:rPr>
        <w:t xml:space="preserve">found on the </w:t>
      </w:r>
      <w:r w:rsidR="00C422C6">
        <w:rPr>
          <w:rFonts w:ascii="Times New Roman" w:hAnsi="Times New Roman"/>
          <w:sz w:val="24"/>
        </w:rPr>
        <w:t xml:space="preserve">completed </w:t>
      </w:r>
      <w:r w:rsidR="00597AA8" w:rsidRPr="00597AA8">
        <w:rPr>
          <w:rFonts w:ascii="Times New Roman" w:hAnsi="Times New Roman"/>
          <w:sz w:val="24"/>
        </w:rPr>
        <w:t xml:space="preserve">proposal </w:t>
      </w:r>
      <w:r w:rsidR="00C422C6">
        <w:rPr>
          <w:rFonts w:ascii="Times New Roman" w:hAnsi="Times New Roman"/>
          <w:sz w:val="24"/>
        </w:rPr>
        <w:t xml:space="preserve">registration </w:t>
      </w:r>
      <w:r w:rsidR="00597AA8" w:rsidRPr="00597AA8">
        <w:rPr>
          <w:rFonts w:ascii="Times New Roman" w:hAnsi="Times New Roman"/>
          <w:sz w:val="24"/>
        </w:rPr>
        <w:t>for</w:t>
      </w:r>
      <w:r w:rsidR="00597AA8">
        <w:rPr>
          <w:rFonts w:ascii="Times New Roman" w:hAnsi="Times New Roman"/>
          <w:sz w:val="24"/>
        </w:rPr>
        <w:t>m</w:t>
      </w:r>
      <w:r w:rsidR="00BC7156">
        <w:rPr>
          <w:rFonts w:ascii="Times New Roman" w:hAnsi="Times New Roman"/>
          <w:sz w:val="24"/>
        </w:rPr>
        <w:t>.</w:t>
      </w:r>
      <w:r w:rsidR="00597AA8">
        <w:rPr>
          <w:rFonts w:ascii="Times New Roman" w:hAnsi="Times New Roman"/>
          <w:sz w:val="24"/>
        </w:rPr>
        <w:t xml:space="preserve"> </w:t>
      </w:r>
    </w:p>
    <w:p w14:paraId="293C56AC" w14:textId="77777777" w:rsidR="001A2532" w:rsidRDefault="001A2532" w:rsidP="00EB311E">
      <w:pPr>
        <w:spacing w:after="240"/>
        <w:ind w:left="432"/>
        <w:rPr>
          <w:rFonts w:ascii="Times New Roman" w:hAnsi="Times New Roman"/>
          <w:sz w:val="24"/>
        </w:rPr>
      </w:pPr>
    </w:p>
    <w:p w14:paraId="0AD5D257" w14:textId="107C4441" w:rsidR="00060681" w:rsidRPr="005156B5" w:rsidRDefault="00060681" w:rsidP="00060681">
      <w:pPr>
        <w:spacing w:after="240"/>
        <w:ind w:left="432"/>
        <w:rPr>
          <w:rFonts w:ascii="Times New Roman" w:hAnsi="Times New Roman"/>
          <w:sz w:val="24"/>
        </w:rPr>
      </w:pPr>
      <w:r w:rsidRPr="005156B5">
        <w:rPr>
          <w:rFonts w:ascii="Times New Roman" w:hAnsi="Times New Roman"/>
          <w:sz w:val="24"/>
        </w:rPr>
        <w:lastRenderedPageBreak/>
        <w:t xml:space="preserve">Current and updated information </w:t>
      </w:r>
      <w:r w:rsidR="00C422C6">
        <w:rPr>
          <w:rFonts w:ascii="Times New Roman" w:hAnsi="Times New Roman"/>
          <w:sz w:val="24"/>
        </w:rPr>
        <w:t xml:space="preserve">related to the ILE </w:t>
      </w:r>
      <w:r w:rsidRPr="005156B5">
        <w:rPr>
          <w:rFonts w:ascii="Times New Roman" w:hAnsi="Times New Roman"/>
          <w:sz w:val="24"/>
        </w:rPr>
        <w:t xml:space="preserve">will be available </w:t>
      </w:r>
      <w:r w:rsidR="00C422C6">
        <w:rPr>
          <w:rFonts w:ascii="Times New Roman" w:hAnsi="Times New Roman"/>
          <w:sz w:val="24"/>
        </w:rPr>
        <w:t>in the ILE</w:t>
      </w:r>
      <w:r w:rsidR="00C422C6" w:rsidRPr="005156B5">
        <w:rPr>
          <w:rFonts w:ascii="Times New Roman" w:hAnsi="Times New Roman"/>
          <w:sz w:val="24"/>
        </w:rPr>
        <w:t xml:space="preserve"> </w:t>
      </w:r>
      <w:r w:rsidRPr="005156B5">
        <w:rPr>
          <w:rFonts w:ascii="Times New Roman" w:hAnsi="Times New Roman"/>
          <w:sz w:val="24"/>
        </w:rPr>
        <w:t>Blackboard</w:t>
      </w:r>
      <w:r w:rsidR="00C422C6">
        <w:rPr>
          <w:rFonts w:ascii="Times New Roman" w:hAnsi="Times New Roman"/>
          <w:sz w:val="24"/>
        </w:rPr>
        <w:t xml:space="preserve"> site, which will be made available to students upon registration in the course</w:t>
      </w:r>
      <w:r w:rsidRPr="005156B5">
        <w:rPr>
          <w:rFonts w:ascii="Times New Roman" w:hAnsi="Times New Roman"/>
          <w:sz w:val="24"/>
        </w:rPr>
        <w:t xml:space="preserve">.  Students should check their email and </w:t>
      </w:r>
      <w:r w:rsidR="00BC7156">
        <w:rPr>
          <w:rFonts w:ascii="Times New Roman" w:hAnsi="Times New Roman"/>
          <w:sz w:val="24"/>
        </w:rPr>
        <w:t xml:space="preserve">the ILE </w:t>
      </w:r>
      <w:r w:rsidRPr="005156B5">
        <w:rPr>
          <w:rFonts w:ascii="Times New Roman" w:hAnsi="Times New Roman"/>
          <w:sz w:val="24"/>
        </w:rPr>
        <w:t xml:space="preserve">Blackboard </w:t>
      </w:r>
      <w:r w:rsidR="00BC7156">
        <w:rPr>
          <w:rFonts w:ascii="Times New Roman" w:hAnsi="Times New Roman"/>
          <w:sz w:val="24"/>
        </w:rPr>
        <w:t xml:space="preserve">site </w:t>
      </w:r>
      <w:r w:rsidRPr="005156B5">
        <w:rPr>
          <w:rFonts w:ascii="Times New Roman" w:hAnsi="Times New Roman"/>
          <w:sz w:val="24"/>
        </w:rPr>
        <w:t>regularly for updated course information.</w:t>
      </w:r>
    </w:p>
    <w:bookmarkEnd w:id="3"/>
    <w:p w14:paraId="47F2FC84" w14:textId="77777777" w:rsidR="00680EFF" w:rsidRPr="001203C0" w:rsidRDefault="00680EFF" w:rsidP="00EB311E">
      <w:pPr>
        <w:pStyle w:val="Heading1"/>
        <w:numPr>
          <w:ilvl w:val="0"/>
          <w:numId w:val="2"/>
        </w:numPr>
        <w:spacing w:before="0" w:after="240"/>
        <w:rPr>
          <w:rFonts w:ascii="Times New Roman" w:hAnsi="Times New Roman"/>
          <w:sz w:val="24"/>
        </w:rPr>
      </w:pPr>
      <w:r w:rsidRPr="001203C0">
        <w:rPr>
          <w:rFonts w:ascii="Times New Roman" w:hAnsi="Times New Roman"/>
          <w:sz w:val="24"/>
        </w:rPr>
        <w:t xml:space="preserve">Student Resources </w:t>
      </w:r>
    </w:p>
    <w:p w14:paraId="4FCE3489" w14:textId="77777777" w:rsidR="00EB311E" w:rsidRDefault="00F801A6" w:rsidP="00FB4CEB">
      <w:pPr>
        <w:spacing w:after="240"/>
        <w:ind w:left="450"/>
        <w:rPr>
          <w:rFonts w:ascii="Times New Roman" w:hAnsi="Times New Roman"/>
          <w:sz w:val="24"/>
        </w:rPr>
      </w:pPr>
      <w:r w:rsidRPr="00C52969">
        <w:rPr>
          <w:rFonts w:ascii="Times New Roman" w:hAnsi="Times New Roman"/>
          <w:sz w:val="24"/>
        </w:rPr>
        <w:t>Texts:</w:t>
      </w:r>
      <w:r w:rsidR="009641B3" w:rsidRPr="001203C0">
        <w:rPr>
          <w:rFonts w:ascii="Times New Roman" w:hAnsi="Times New Roman"/>
          <w:b/>
          <w:sz w:val="24"/>
        </w:rPr>
        <w:t xml:space="preserve"> </w:t>
      </w:r>
      <w:r w:rsidR="002C1FFD" w:rsidRPr="001203C0">
        <w:rPr>
          <w:rFonts w:ascii="Times New Roman" w:hAnsi="Times New Roman"/>
          <w:sz w:val="24"/>
        </w:rPr>
        <w:t>None</w:t>
      </w:r>
      <w:bookmarkStart w:id="4" w:name="Text21"/>
    </w:p>
    <w:p w14:paraId="34C24AC8" w14:textId="77777777" w:rsidR="00EB311E" w:rsidRDefault="00EB311E" w:rsidP="00FB4CEB">
      <w:pPr>
        <w:spacing w:after="240"/>
        <w:ind w:left="450"/>
        <w:rPr>
          <w:rFonts w:ascii="Times New Roman" w:hAnsi="Times New Roman"/>
          <w:sz w:val="24"/>
        </w:rPr>
      </w:pPr>
      <w:r>
        <w:rPr>
          <w:rFonts w:ascii="Times New Roman" w:hAnsi="Times New Roman"/>
          <w:sz w:val="24"/>
        </w:rPr>
        <w:t xml:space="preserve">Additional materials: </w:t>
      </w:r>
      <w:r w:rsidRPr="00EB311E">
        <w:t xml:space="preserve"> </w:t>
      </w:r>
      <w:r w:rsidRPr="00EB311E">
        <w:rPr>
          <w:rFonts w:ascii="Times New Roman" w:hAnsi="Times New Roman"/>
          <w:sz w:val="24"/>
        </w:rPr>
        <w:t>Materials supplied through journal subscriptions through NDSU librar</w:t>
      </w:r>
      <w:r>
        <w:rPr>
          <w:rFonts w:ascii="Times New Roman" w:hAnsi="Times New Roman"/>
          <w:sz w:val="24"/>
        </w:rPr>
        <w:t>y or through interlibrary loan.</w:t>
      </w:r>
    </w:p>
    <w:p w14:paraId="1CBB9A6C" w14:textId="77777777" w:rsidR="001203C0" w:rsidRDefault="00EB311E" w:rsidP="003963A0">
      <w:pPr>
        <w:spacing w:after="240"/>
        <w:ind w:left="450"/>
        <w:rPr>
          <w:rFonts w:ascii="Times New Roman" w:hAnsi="Times New Roman"/>
          <w:b/>
          <w:sz w:val="24"/>
        </w:rPr>
      </w:pPr>
      <w:r>
        <w:rPr>
          <w:rFonts w:ascii="Times New Roman" w:hAnsi="Times New Roman"/>
          <w:sz w:val="24"/>
        </w:rPr>
        <w:t>Software: M</w:t>
      </w:r>
      <w:r w:rsidRPr="00EB311E">
        <w:rPr>
          <w:rFonts w:ascii="Times New Roman" w:hAnsi="Times New Roman"/>
          <w:sz w:val="24"/>
        </w:rPr>
        <w:t>ost software needs should be met through NDSU ITS on-campus computers (thinking specialized so</w:t>
      </w:r>
      <w:r>
        <w:rPr>
          <w:rFonts w:ascii="Times New Roman" w:hAnsi="Times New Roman"/>
          <w:sz w:val="24"/>
        </w:rPr>
        <w:t>ftware for an infographic). S</w:t>
      </w:r>
      <w:r w:rsidRPr="00EB311E">
        <w:rPr>
          <w:rFonts w:ascii="Times New Roman" w:hAnsi="Times New Roman"/>
          <w:sz w:val="24"/>
        </w:rPr>
        <w:t>tudent</w:t>
      </w:r>
      <w:r>
        <w:rPr>
          <w:rFonts w:ascii="Times New Roman" w:hAnsi="Times New Roman"/>
          <w:sz w:val="24"/>
        </w:rPr>
        <w:t>s</w:t>
      </w:r>
      <w:r w:rsidRPr="00EB311E">
        <w:rPr>
          <w:rFonts w:ascii="Times New Roman" w:hAnsi="Times New Roman"/>
          <w:sz w:val="24"/>
        </w:rPr>
        <w:t xml:space="preserve"> may need to purchase separate software as needed</w:t>
      </w:r>
      <w:r>
        <w:rPr>
          <w:rFonts w:ascii="Times New Roman" w:hAnsi="Times New Roman"/>
          <w:sz w:val="24"/>
        </w:rPr>
        <w:t>.</w:t>
      </w:r>
    </w:p>
    <w:p w14:paraId="641FEAD0" w14:textId="77777777" w:rsidR="0028456A" w:rsidRPr="001203C0" w:rsidRDefault="007E6852" w:rsidP="00EB311E">
      <w:pPr>
        <w:spacing w:after="240"/>
        <w:ind w:firstLine="432"/>
        <w:rPr>
          <w:rFonts w:ascii="Times New Roman" w:hAnsi="Times New Roman"/>
          <w:b/>
          <w:sz w:val="24"/>
        </w:rPr>
      </w:pPr>
      <w:r w:rsidRPr="001203C0">
        <w:rPr>
          <w:rFonts w:ascii="Times New Roman" w:hAnsi="Times New Roman"/>
          <w:b/>
          <w:sz w:val="24"/>
        </w:rPr>
        <w:t>VI</w:t>
      </w:r>
      <w:r w:rsidR="001203C0">
        <w:rPr>
          <w:rFonts w:ascii="Times New Roman" w:hAnsi="Times New Roman"/>
          <w:b/>
          <w:sz w:val="24"/>
        </w:rPr>
        <w:t xml:space="preserve">.      </w:t>
      </w:r>
      <w:r w:rsidR="00CE795A" w:rsidRPr="001203C0">
        <w:rPr>
          <w:rFonts w:ascii="Times New Roman" w:hAnsi="Times New Roman"/>
          <w:b/>
          <w:sz w:val="24"/>
        </w:rPr>
        <w:t>Evaluation</w:t>
      </w:r>
      <w:r w:rsidR="0028456A" w:rsidRPr="001203C0">
        <w:rPr>
          <w:rFonts w:ascii="Times New Roman" w:hAnsi="Times New Roman"/>
          <w:b/>
          <w:sz w:val="24"/>
        </w:rPr>
        <w:t xml:space="preserve"> Procedures and Grading:</w:t>
      </w:r>
    </w:p>
    <w:p w14:paraId="2068401A" w14:textId="7FFAD2F3" w:rsidR="000020FE" w:rsidRDefault="00C16984" w:rsidP="000020FE">
      <w:pPr>
        <w:spacing w:after="240"/>
        <w:ind w:left="450"/>
        <w:rPr>
          <w:rFonts w:ascii="Times New Roman" w:hAnsi="Times New Roman"/>
          <w:sz w:val="24"/>
        </w:rPr>
      </w:pPr>
      <w:bookmarkStart w:id="5" w:name="_Hlk46488265"/>
      <w:r>
        <w:rPr>
          <w:rFonts w:ascii="Times New Roman" w:hAnsi="Times New Roman"/>
          <w:sz w:val="24"/>
        </w:rPr>
        <w:t>This course</w:t>
      </w:r>
      <w:r w:rsidR="00E50D23" w:rsidRPr="0024138E">
        <w:rPr>
          <w:rFonts w:ascii="Times New Roman" w:hAnsi="Times New Roman"/>
          <w:sz w:val="24"/>
        </w:rPr>
        <w:t xml:space="preserve"> is </w:t>
      </w:r>
      <w:r w:rsidR="00E50D23">
        <w:rPr>
          <w:rFonts w:ascii="Times New Roman" w:hAnsi="Times New Roman"/>
          <w:sz w:val="24"/>
        </w:rPr>
        <w:t xml:space="preserve">the </w:t>
      </w:r>
      <w:r w:rsidR="00E50D23" w:rsidRPr="0024138E">
        <w:rPr>
          <w:rFonts w:ascii="Times New Roman" w:hAnsi="Times New Roman"/>
          <w:sz w:val="24"/>
        </w:rPr>
        <w:t xml:space="preserve">culminating experience </w:t>
      </w:r>
      <w:r w:rsidR="00C422C6">
        <w:rPr>
          <w:rFonts w:ascii="Times New Roman" w:hAnsi="Times New Roman"/>
          <w:sz w:val="24"/>
        </w:rPr>
        <w:t xml:space="preserve">for the MPH program </w:t>
      </w:r>
      <w:r w:rsidR="00E50D23" w:rsidRPr="0024138E">
        <w:rPr>
          <w:rFonts w:ascii="Times New Roman" w:hAnsi="Times New Roman"/>
          <w:sz w:val="24"/>
        </w:rPr>
        <w:t>and serves as the final exam</w:t>
      </w:r>
      <w:r w:rsidR="00E50D23">
        <w:rPr>
          <w:rFonts w:ascii="Times New Roman" w:hAnsi="Times New Roman"/>
          <w:sz w:val="24"/>
        </w:rPr>
        <w:t>.</w:t>
      </w:r>
      <w:r w:rsidR="00E50D23" w:rsidRPr="00E50D23">
        <w:rPr>
          <w:rFonts w:ascii="Times New Roman" w:hAnsi="Times New Roman"/>
          <w:sz w:val="24"/>
        </w:rPr>
        <w:t xml:space="preserve"> </w:t>
      </w:r>
      <w:r>
        <w:rPr>
          <w:rFonts w:ascii="Times New Roman" w:hAnsi="Times New Roman"/>
          <w:sz w:val="24"/>
        </w:rPr>
        <w:t xml:space="preserve">Each student must complete a </w:t>
      </w:r>
      <w:r w:rsidR="00781E64">
        <w:rPr>
          <w:rFonts w:ascii="Times New Roman" w:hAnsi="Times New Roman"/>
          <w:sz w:val="24"/>
        </w:rPr>
        <w:t xml:space="preserve">high-quality </w:t>
      </w:r>
      <w:r>
        <w:rPr>
          <w:rFonts w:ascii="Times New Roman" w:hAnsi="Times New Roman"/>
          <w:sz w:val="24"/>
        </w:rPr>
        <w:t xml:space="preserve">written </w:t>
      </w:r>
      <w:r w:rsidR="00BE7ED5">
        <w:rPr>
          <w:rFonts w:ascii="Times New Roman" w:hAnsi="Times New Roman"/>
          <w:sz w:val="24"/>
        </w:rPr>
        <w:t>and</w:t>
      </w:r>
      <w:r>
        <w:rPr>
          <w:rFonts w:ascii="Times New Roman" w:hAnsi="Times New Roman"/>
          <w:sz w:val="24"/>
        </w:rPr>
        <w:t xml:space="preserve"> oral </w:t>
      </w:r>
      <w:r w:rsidR="00E11C0D">
        <w:rPr>
          <w:rFonts w:ascii="Times New Roman" w:hAnsi="Times New Roman"/>
          <w:sz w:val="24"/>
        </w:rPr>
        <w:t>product</w:t>
      </w:r>
      <w:r>
        <w:rPr>
          <w:rFonts w:ascii="Times New Roman" w:hAnsi="Times New Roman"/>
          <w:sz w:val="24"/>
        </w:rPr>
        <w:t xml:space="preserve">, </w:t>
      </w:r>
      <w:r w:rsidR="00BE7ED5">
        <w:rPr>
          <w:rFonts w:ascii="Times New Roman" w:hAnsi="Times New Roman"/>
          <w:sz w:val="24"/>
        </w:rPr>
        <w:t xml:space="preserve">in addition to ensuring that </w:t>
      </w:r>
      <w:r w:rsidR="00E50D23">
        <w:rPr>
          <w:rFonts w:ascii="Times New Roman" w:hAnsi="Times New Roman"/>
          <w:sz w:val="24"/>
        </w:rPr>
        <w:t>identifi</w:t>
      </w:r>
      <w:r w:rsidR="00E50D23" w:rsidRPr="00E50D23">
        <w:rPr>
          <w:rFonts w:ascii="Times New Roman" w:hAnsi="Times New Roman"/>
          <w:sz w:val="24"/>
        </w:rPr>
        <w:t>ed competencies are addressed</w:t>
      </w:r>
      <w:r w:rsidR="00CF4407" w:rsidRPr="00E50D23">
        <w:rPr>
          <w:rFonts w:ascii="Times New Roman" w:hAnsi="Times New Roman"/>
          <w:sz w:val="24"/>
        </w:rPr>
        <w:t xml:space="preserve"> for successful completion and passing of the ILE.</w:t>
      </w:r>
      <w:r w:rsidR="000020FE" w:rsidRPr="000020FE">
        <w:rPr>
          <w:rFonts w:ascii="Times New Roman" w:hAnsi="Times New Roman"/>
          <w:sz w:val="24"/>
        </w:rPr>
        <w:t xml:space="preserve"> </w:t>
      </w:r>
      <w:r w:rsidR="000020FE">
        <w:rPr>
          <w:rFonts w:ascii="Times New Roman" w:hAnsi="Times New Roman"/>
          <w:sz w:val="24"/>
        </w:rPr>
        <w:t xml:space="preserve">The advisor will complete an assessment of the products to ensure the student has addressed the identified </w:t>
      </w:r>
      <w:r w:rsidR="000020FE" w:rsidRPr="001A71B3">
        <w:rPr>
          <w:rFonts w:ascii="Times New Roman" w:hAnsi="Times New Roman"/>
          <w:sz w:val="24"/>
        </w:rPr>
        <w:t xml:space="preserve">competencies. </w:t>
      </w:r>
      <w:r w:rsidR="0045129F">
        <w:rPr>
          <w:rFonts w:ascii="Times New Roman" w:hAnsi="Times New Roman"/>
          <w:sz w:val="24"/>
        </w:rPr>
        <w:t>The ILE</w:t>
      </w:r>
      <w:r w:rsidR="000020FE" w:rsidRPr="001A71B3">
        <w:rPr>
          <w:rFonts w:ascii="Times New Roman" w:hAnsi="Times New Roman"/>
          <w:sz w:val="24"/>
        </w:rPr>
        <w:t xml:space="preserve"> </w:t>
      </w:r>
      <w:r w:rsidR="0045129F">
        <w:rPr>
          <w:rFonts w:ascii="Times New Roman" w:hAnsi="Times New Roman"/>
          <w:sz w:val="24"/>
        </w:rPr>
        <w:t>a</w:t>
      </w:r>
      <w:r w:rsidR="000020FE" w:rsidRPr="001A71B3">
        <w:rPr>
          <w:rFonts w:ascii="Times New Roman" w:hAnsi="Times New Roman"/>
          <w:sz w:val="24"/>
        </w:rPr>
        <w:t xml:space="preserve">ssessment </w:t>
      </w:r>
      <w:r w:rsidR="0045129F">
        <w:rPr>
          <w:rFonts w:ascii="Times New Roman" w:hAnsi="Times New Roman"/>
          <w:sz w:val="24"/>
        </w:rPr>
        <w:t>t</w:t>
      </w:r>
      <w:r w:rsidR="000020FE" w:rsidRPr="001A71B3">
        <w:rPr>
          <w:rFonts w:ascii="Times New Roman" w:hAnsi="Times New Roman"/>
          <w:sz w:val="24"/>
        </w:rPr>
        <w:t xml:space="preserve">ool can be found in </w:t>
      </w:r>
      <w:r w:rsidR="00BC7156">
        <w:rPr>
          <w:rFonts w:ascii="Times New Roman" w:hAnsi="Times New Roman"/>
          <w:sz w:val="24"/>
        </w:rPr>
        <w:t>B</w:t>
      </w:r>
      <w:r w:rsidR="000020FE" w:rsidRPr="001A71B3">
        <w:rPr>
          <w:rFonts w:ascii="Times New Roman" w:hAnsi="Times New Roman"/>
          <w:sz w:val="24"/>
        </w:rPr>
        <w:t xml:space="preserve">lackboard folder ‘Rubrics and Assessments.’ </w:t>
      </w:r>
      <w:r w:rsidR="0045129F">
        <w:rPr>
          <w:rFonts w:ascii="Times New Roman" w:hAnsi="Times New Roman"/>
          <w:sz w:val="24"/>
        </w:rPr>
        <w:t xml:space="preserve">This completed tool is </w:t>
      </w:r>
      <w:r w:rsidR="000020FE" w:rsidRPr="001A71B3">
        <w:rPr>
          <w:rFonts w:ascii="Times New Roman" w:hAnsi="Times New Roman"/>
          <w:sz w:val="24"/>
        </w:rPr>
        <w:t xml:space="preserve">to be uploaded to </w:t>
      </w:r>
      <w:r w:rsidR="00BC7156">
        <w:rPr>
          <w:rFonts w:ascii="Times New Roman" w:hAnsi="Times New Roman"/>
          <w:sz w:val="24"/>
        </w:rPr>
        <w:t>B</w:t>
      </w:r>
      <w:r w:rsidR="000020FE" w:rsidRPr="001A71B3">
        <w:rPr>
          <w:rFonts w:ascii="Times New Roman" w:hAnsi="Times New Roman"/>
          <w:sz w:val="24"/>
        </w:rPr>
        <w:t>lackboard by the advisor.</w:t>
      </w:r>
    </w:p>
    <w:bookmarkEnd w:id="5"/>
    <w:p w14:paraId="47CAF385" w14:textId="27BF3055" w:rsidR="00E50D23" w:rsidRDefault="00E50D23" w:rsidP="00FB4CEB">
      <w:pPr>
        <w:spacing w:after="240"/>
        <w:ind w:left="450"/>
        <w:rPr>
          <w:rFonts w:ascii="Times New Roman" w:hAnsi="Times New Roman"/>
          <w:sz w:val="24"/>
        </w:rPr>
      </w:pPr>
      <w:r>
        <w:rPr>
          <w:rFonts w:ascii="Times New Roman" w:hAnsi="Times New Roman"/>
          <w:sz w:val="24"/>
        </w:rPr>
        <w:t xml:space="preserve">This course is pass/fail. Details outlining the passing expectations can be found in </w:t>
      </w:r>
      <w:r w:rsidR="00BE7ED5">
        <w:rPr>
          <w:rFonts w:ascii="Times New Roman" w:hAnsi="Times New Roman"/>
          <w:sz w:val="24"/>
        </w:rPr>
        <w:t>the course B</w:t>
      </w:r>
      <w:r>
        <w:rPr>
          <w:rFonts w:ascii="Times New Roman" w:hAnsi="Times New Roman"/>
          <w:sz w:val="24"/>
        </w:rPr>
        <w:t>lack</w:t>
      </w:r>
      <w:r w:rsidR="003963A0">
        <w:rPr>
          <w:rFonts w:ascii="Times New Roman" w:hAnsi="Times New Roman"/>
          <w:sz w:val="24"/>
        </w:rPr>
        <w:t>b</w:t>
      </w:r>
      <w:r>
        <w:rPr>
          <w:rFonts w:ascii="Times New Roman" w:hAnsi="Times New Roman"/>
          <w:sz w:val="24"/>
        </w:rPr>
        <w:t xml:space="preserve">oard </w:t>
      </w:r>
      <w:r w:rsidR="00BE7ED5">
        <w:rPr>
          <w:rFonts w:ascii="Times New Roman" w:hAnsi="Times New Roman"/>
          <w:sz w:val="24"/>
        </w:rPr>
        <w:t xml:space="preserve">site </w:t>
      </w:r>
      <w:r>
        <w:rPr>
          <w:rFonts w:ascii="Times New Roman" w:hAnsi="Times New Roman"/>
          <w:sz w:val="24"/>
        </w:rPr>
        <w:t xml:space="preserve">in the ILE </w:t>
      </w:r>
      <w:r w:rsidR="0045129F">
        <w:rPr>
          <w:rFonts w:ascii="Times New Roman" w:hAnsi="Times New Roman"/>
          <w:sz w:val="24"/>
        </w:rPr>
        <w:t>a</w:t>
      </w:r>
      <w:r>
        <w:rPr>
          <w:rFonts w:ascii="Times New Roman" w:hAnsi="Times New Roman"/>
          <w:sz w:val="24"/>
        </w:rPr>
        <w:t xml:space="preserve">ssessment </w:t>
      </w:r>
      <w:r w:rsidR="0045129F">
        <w:rPr>
          <w:rFonts w:ascii="Times New Roman" w:hAnsi="Times New Roman"/>
          <w:sz w:val="24"/>
        </w:rPr>
        <w:t>t</w:t>
      </w:r>
      <w:r>
        <w:rPr>
          <w:rFonts w:ascii="Times New Roman" w:hAnsi="Times New Roman"/>
          <w:sz w:val="24"/>
        </w:rPr>
        <w:t xml:space="preserve">ool. </w:t>
      </w:r>
    </w:p>
    <w:tbl>
      <w:tblPr>
        <w:tblW w:w="0" w:type="auto"/>
        <w:tblInd w:w="115" w:type="dxa"/>
        <w:tblLayout w:type="fixed"/>
        <w:tblCellMar>
          <w:left w:w="0" w:type="dxa"/>
          <w:right w:w="0" w:type="dxa"/>
        </w:tblCellMar>
        <w:tblLook w:val="01E0" w:firstRow="1" w:lastRow="1" w:firstColumn="1" w:lastColumn="1" w:noHBand="0" w:noVBand="0"/>
      </w:tblPr>
      <w:tblGrid>
        <w:gridCol w:w="1604"/>
        <w:gridCol w:w="8656"/>
      </w:tblGrid>
      <w:tr w:rsidR="00E11C0D" w:rsidRPr="00E11C0D" w14:paraId="059E300C" w14:textId="77777777" w:rsidTr="00B9077D">
        <w:trPr>
          <w:trHeight w:hRule="exact" w:val="889"/>
        </w:trPr>
        <w:tc>
          <w:tcPr>
            <w:tcW w:w="1604" w:type="dxa"/>
            <w:tcBorders>
              <w:top w:val="single" w:sz="4" w:space="0" w:color="000000"/>
              <w:left w:val="single" w:sz="4" w:space="0" w:color="000000"/>
              <w:bottom w:val="single" w:sz="4" w:space="0" w:color="000000"/>
              <w:right w:val="single" w:sz="4" w:space="0" w:color="000000"/>
            </w:tcBorders>
          </w:tcPr>
          <w:p w14:paraId="009408F6" w14:textId="77777777" w:rsidR="00E11C0D" w:rsidRPr="00E11C0D" w:rsidRDefault="00E11C0D" w:rsidP="00E11C0D">
            <w:pPr>
              <w:widowControl w:val="0"/>
              <w:spacing w:before="1" w:after="0"/>
              <w:rPr>
                <w:rFonts w:ascii="Calibri" w:eastAsia="Calibri" w:hAnsi="Calibri" w:cs="Calibri"/>
                <w:sz w:val="24"/>
              </w:rPr>
            </w:pPr>
          </w:p>
          <w:p w14:paraId="4A287146" w14:textId="77777777" w:rsidR="00E11C0D" w:rsidRPr="00E11C0D" w:rsidRDefault="00E11C0D" w:rsidP="00E11C0D">
            <w:pPr>
              <w:widowControl w:val="0"/>
              <w:spacing w:after="0"/>
              <w:jc w:val="center"/>
              <w:rPr>
                <w:rFonts w:ascii="Calibri" w:eastAsia="Calibri" w:hAnsi="Calibri" w:cs="Calibri"/>
                <w:sz w:val="24"/>
              </w:rPr>
            </w:pPr>
            <w:r w:rsidRPr="00E11C0D">
              <w:rPr>
                <w:rFonts w:ascii="Calibri" w:eastAsiaTheme="minorHAnsi" w:hAnsiTheme="minorHAnsi" w:cstheme="minorBidi"/>
                <w:b/>
                <w:sz w:val="24"/>
                <w:szCs w:val="22"/>
              </w:rPr>
              <w:t>Date</w:t>
            </w:r>
          </w:p>
        </w:tc>
        <w:tc>
          <w:tcPr>
            <w:tcW w:w="8656" w:type="dxa"/>
            <w:tcBorders>
              <w:top w:val="single" w:sz="4" w:space="0" w:color="000000"/>
              <w:left w:val="single" w:sz="4" w:space="0" w:color="000000"/>
              <w:bottom w:val="single" w:sz="4" w:space="0" w:color="000000"/>
              <w:right w:val="single" w:sz="4" w:space="0" w:color="000000"/>
            </w:tcBorders>
          </w:tcPr>
          <w:p w14:paraId="0C8E7535" w14:textId="77777777" w:rsidR="00E11C0D" w:rsidRPr="00E11C0D" w:rsidRDefault="00E11C0D" w:rsidP="00E11C0D">
            <w:pPr>
              <w:widowControl w:val="0"/>
              <w:spacing w:before="1" w:after="0"/>
              <w:rPr>
                <w:rFonts w:ascii="Calibri" w:eastAsia="Calibri" w:hAnsi="Calibri" w:cs="Calibri"/>
                <w:sz w:val="24"/>
              </w:rPr>
            </w:pPr>
          </w:p>
          <w:p w14:paraId="50332AF9" w14:textId="77777777" w:rsidR="00E11C0D" w:rsidRPr="00E11C0D" w:rsidRDefault="00E11C0D" w:rsidP="00E11C0D">
            <w:pPr>
              <w:widowControl w:val="0"/>
              <w:spacing w:after="0"/>
              <w:jc w:val="center"/>
              <w:rPr>
                <w:rFonts w:ascii="Calibri" w:eastAsiaTheme="minorHAnsi" w:hAnsiTheme="minorHAnsi" w:cstheme="minorBidi"/>
                <w:sz w:val="24"/>
                <w:szCs w:val="22"/>
              </w:rPr>
            </w:pPr>
            <w:r w:rsidRPr="00E11C0D">
              <w:rPr>
                <w:rFonts w:ascii="Calibri" w:eastAsiaTheme="minorHAnsi" w:hAnsiTheme="minorHAnsi" w:cstheme="minorBidi"/>
                <w:b/>
                <w:sz w:val="24"/>
                <w:szCs w:val="22"/>
              </w:rPr>
              <w:t>Plan of</w:t>
            </w:r>
            <w:r w:rsidRPr="00E11C0D">
              <w:rPr>
                <w:rFonts w:ascii="Calibri" w:eastAsiaTheme="minorHAnsi" w:hAnsiTheme="minorHAnsi" w:cstheme="minorBidi"/>
                <w:b/>
                <w:spacing w:val="-10"/>
                <w:sz w:val="24"/>
                <w:szCs w:val="22"/>
              </w:rPr>
              <w:t xml:space="preserve"> </w:t>
            </w:r>
            <w:r w:rsidRPr="00E11C0D">
              <w:rPr>
                <w:rFonts w:ascii="Calibri" w:eastAsiaTheme="minorHAnsi" w:hAnsiTheme="minorHAnsi" w:cstheme="minorBidi"/>
                <w:b/>
                <w:sz w:val="24"/>
                <w:szCs w:val="22"/>
              </w:rPr>
              <w:t>Action</w:t>
            </w:r>
            <w:r w:rsidRPr="00E11C0D">
              <w:rPr>
                <w:rFonts w:ascii="Calibri" w:eastAsiaTheme="minorHAnsi" w:hAnsiTheme="minorHAnsi" w:cstheme="minorBidi"/>
                <w:sz w:val="24"/>
                <w:szCs w:val="22"/>
              </w:rPr>
              <w:t xml:space="preserve"> </w:t>
            </w:r>
          </w:p>
          <w:p w14:paraId="56047F8D" w14:textId="77777777" w:rsidR="00E11C0D" w:rsidRPr="00E11C0D" w:rsidRDefault="00E11C0D" w:rsidP="00E11C0D">
            <w:pPr>
              <w:widowControl w:val="0"/>
              <w:spacing w:after="0"/>
              <w:jc w:val="center"/>
              <w:rPr>
                <w:rFonts w:ascii="Calibri" w:eastAsia="Calibri" w:hAnsi="Calibri" w:cs="Calibri"/>
                <w:sz w:val="24"/>
              </w:rPr>
            </w:pPr>
            <w:r w:rsidRPr="00E11C0D">
              <w:rPr>
                <w:rFonts w:ascii="Calibri" w:eastAsiaTheme="minorHAnsi" w:hAnsiTheme="minorHAnsi" w:cstheme="minorBidi"/>
                <w:sz w:val="24"/>
                <w:szCs w:val="22"/>
              </w:rPr>
              <w:t xml:space="preserve">(University dates and deadlines: </w:t>
            </w:r>
            <w:hyperlink r:id="rId8" w:history="1">
              <w:r w:rsidRPr="00E11C0D">
                <w:rPr>
                  <w:rFonts w:ascii="Calibri" w:eastAsiaTheme="minorHAnsi" w:hAnsiTheme="minorHAnsi" w:cstheme="minorBidi"/>
                  <w:color w:val="0000FF" w:themeColor="hyperlink"/>
                  <w:sz w:val="24"/>
                  <w:szCs w:val="22"/>
                  <w:u w:val="single"/>
                </w:rPr>
                <w:t>https://www.ndsu.edu/registrar/dates/</w:t>
              </w:r>
            </w:hyperlink>
            <w:r w:rsidRPr="00E11C0D">
              <w:rPr>
                <w:rFonts w:ascii="Calibri" w:eastAsiaTheme="minorHAnsi" w:hAnsiTheme="minorHAnsi" w:cstheme="minorBidi"/>
                <w:sz w:val="24"/>
                <w:szCs w:val="22"/>
              </w:rPr>
              <w:t xml:space="preserve">) </w:t>
            </w:r>
          </w:p>
        </w:tc>
      </w:tr>
      <w:tr w:rsidR="00E11C0D" w:rsidRPr="00E11C0D" w14:paraId="0D90435E" w14:textId="77777777" w:rsidTr="00B9077D">
        <w:trPr>
          <w:trHeight w:hRule="exact" w:val="535"/>
        </w:trPr>
        <w:sdt>
          <w:sdtPr>
            <w:rPr>
              <w:rFonts w:ascii="Calibri" w:eastAsia="Calibri" w:hAnsi="Calibri" w:cs="Calibri"/>
              <w:sz w:val="24"/>
            </w:rPr>
            <w:id w:val="-2145644397"/>
            <w:lock w:val="contentLocked"/>
            <w:placeholder>
              <w:docPart w:val="AE8C05E699CD43F1901FA1CEC1B2DA70"/>
            </w:placeholder>
            <w:showingPlcHdr/>
            <w:date>
              <w:dateFormat w:val="M/d/yyyy"/>
              <w:lid w:val="en-US"/>
              <w:storeMappedDataAs w:val="dateTime"/>
              <w:calendar w:val="gregorian"/>
            </w:date>
          </w:sdtPr>
          <w:sdtEndPr/>
          <w:sdtContent>
            <w:tc>
              <w:tcPr>
                <w:tcW w:w="1604" w:type="dxa"/>
                <w:tcBorders>
                  <w:top w:val="single" w:sz="4" w:space="0" w:color="000000"/>
                  <w:left w:val="single" w:sz="4" w:space="0" w:color="000000"/>
                  <w:bottom w:val="single" w:sz="4" w:space="0" w:color="000000"/>
                  <w:right w:val="single" w:sz="4" w:space="0" w:color="000000"/>
                </w:tcBorders>
              </w:tcPr>
              <w:p w14:paraId="20A5FE73" w14:textId="77777777" w:rsidR="00E11C0D" w:rsidRPr="00E11C0D" w:rsidRDefault="00E11C0D" w:rsidP="00E11C0D">
                <w:pPr>
                  <w:widowControl w:val="0"/>
                  <w:spacing w:before="1" w:after="0"/>
                  <w:rPr>
                    <w:rFonts w:ascii="Calibri" w:eastAsia="Calibri" w:hAnsi="Calibri" w:cs="Calibri"/>
                    <w:sz w:val="24"/>
                  </w:rPr>
                </w:pPr>
                <w:r w:rsidRPr="00E11C0D">
                  <w:rPr>
                    <w:rFonts w:asciiTheme="minorHAnsi" w:eastAsiaTheme="minorHAnsi" w:hAnsiTheme="minorHAnsi" w:cstheme="minorBidi"/>
                    <w:color w:val="808080"/>
                    <w:sz w:val="22"/>
                    <w:szCs w:val="22"/>
                  </w:rPr>
                  <w:t>Click or tap to enter a date.</w:t>
                </w:r>
              </w:p>
            </w:tc>
          </w:sdtContent>
        </w:sdt>
        <w:tc>
          <w:tcPr>
            <w:tcW w:w="8656" w:type="dxa"/>
            <w:tcBorders>
              <w:top w:val="single" w:sz="4" w:space="0" w:color="000000"/>
              <w:left w:val="single" w:sz="4" w:space="0" w:color="000000"/>
              <w:bottom w:val="single" w:sz="4" w:space="0" w:color="000000"/>
              <w:right w:val="single" w:sz="4" w:space="0" w:color="000000"/>
            </w:tcBorders>
          </w:tcPr>
          <w:p w14:paraId="1B1F3D33" w14:textId="77777777" w:rsidR="00E11C0D" w:rsidRPr="00E11C0D" w:rsidRDefault="00E11C0D" w:rsidP="00E11C0D">
            <w:pPr>
              <w:widowControl w:val="0"/>
              <w:tabs>
                <w:tab w:val="left" w:pos="752"/>
              </w:tabs>
              <w:spacing w:after="0"/>
              <w:rPr>
                <w:rFonts w:ascii="Calibri" w:eastAsiaTheme="minorHAnsi" w:hAnsiTheme="minorHAnsi" w:cstheme="minorBidi"/>
                <w:sz w:val="24"/>
              </w:rPr>
            </w:pPr>
            <w:r w:rsidRPr="00E11C0D">
              <w:rPr>
                <w:rFonts w:ascii="Calibri" w:eastAsiaTheme="minorHAnsi" w:hAnsiTheme="minorHAnsi" w:cstheme="minorBidi"/>
                <w:sz w:val="24"/>
              </w:rPr>
              <w:t xml:space="preserve">Coursework verified with advisor to ensure graduation requirements are met. </w:t>
            </w:r>
          </w:p>
          <w:p w14:paraId="187B8294" w14:textId="77777777" w:rsidR="00E11C0D" w:rsidRPr="00E11C0D" w:rsidRDefault="00E11C0D" w:rsidP="00E11C0D">
            <w:pPr>
              <w:widowControl w:val="0"/>
              <w:tabs>
                <w:tab w:val="left" w:pos="752"/>
              </w:tabs>
              <w:spacing w:after="0"/>
              <w:rPr>
                <w:rFonts w:ascii="Calibri" w:eastAsiaTheme="minorHAnsi" w:hAnsiTheme="minorHAnsi" w:cstheme="minorBidi"/>
                <w:sz w:val="24"/>
              </w:rPr>
            </w:pPr>
          </w:p>
          <w:p w14:paraId="554D3251" w14:textId="77777777" w:rsidR="00E11C0D" w:rsidRPr="00E11C0D" w:rsidRDefault="00E11C0D" w:rsidP="00E11C0D">
            <w:pPr>
              <w:widowControl w:val="0"/>
              <w:tabs>
                <w:tab w:val="left" w:pos="752"/>
              </w:tabs>
              <w:spacing w:after="0"/>
              <w:ind w:right="1951"/>
              <w:rPr>
                <w:rFonts w:ascii="Calibri" w:eastAsia="Calibri" w:hAnsi="Calibri" w:cs="Calibri"/>
                <w:sz w:val="24"/>
              </w:rPr>
            </w:pPr>
          </w:p>
        </w:tc>
      </w:tr>
      <w:tr w:rsidR="00E11C0D" w:rsidRPr="00E11C0D" w14:paraId="1A809BF8" w14:textId="77777777" w:rsidTr="00B9077D">
        <w:trPr>
          <w:trHeight w:hRule="exact" w:val="805"/>
        </w:trPr>
        <w:sdt>
          <w:sdtPr>
            <w:rPr>
              <w:rFonts w:ascii="Calibri" w:eastAsia="Calibri" w:hAnsi="Calibri" w:cs="Calibri"/>
              <w:sz w:val="24"/>
            </w:rPr>
            <w:id w:val="-463740534"/>
            <w:placeholder>
              <w:docPart w:val="A8F6891A52584E87A55FC0273B71C287"/>
            </w:placeholder>
            <w:showingPlcHdr/>
            <w:date>
              <w:dateFormat w:val="M/d/yyyy"/>
              <w:lid w:val="en-US"/>
              <w:storeMappedDataAs w:val="dateTime"/>
              <w:calendar w:val="gregorian"/>
            </w:date>
          </w:sdtPr>
          <w:sdtEndPr/>
          <w:sdtContent>
            <w:tc>
              <w:tcPr>
                <w:tcW w:w="1604" w:type="dxa"/>
                <w:tcBorders>
                  <w:top w:val="single" w:sz="4" w:space="0" w:color="000000"/>
                  <w:left w:val="single" w:sz="4" w:space="0" w:color="000000"/>
                  <w:bottom w:val="single" w:sz="4" w:space="0" w:color="000000"/>
                  <w:right w:val="single" w:sz="4" w:space="0" w:color="000000"/>
                </w:tcBorders>
              </w:tcPr>
              <w:p w14:paraId="72751CE0" w14:textId="77777777" w:rsidR="00E11C0D" w:rsidRPr="00E11C0D" w:rsidRDefault="00E11C0D" w:rsidP="00E11C0D">
                <w:pPr>
                  <w:widowControl w:val="0"/>
                  <w:spacing w:before="1" w:after="0"/>
                  <w:rPr>
                    <w:rFonts w:ascii="Calibri" w:eastAsia="Calibri" w:hAnsi="Calibri" w:cs="Calibri"/>
                    <w:sz w:val="24"/>
                  </w:rPr>
                </w:pPr>
                <w:r w:rsidRPr="00E11C0D">
                  <w:rPr>
                    <w:rFonts w:asciiTheme="minorHAnsi" w:eastAsiaTheme="minorHAnsi" w:hAnsiTheme="minorHAnsi" w:cstheme="minorBidi"/>
                    <w:color w:val="808080"/>
                    <w:sz w:val="22"/>
                    <w:szCs w:val="22"/>
                  </w:rPr>
                  <w:t>Click or tap to enter a date.</w:t>
                </w:r>
              </w:p>
            </w:tc>
          </w:sdtContent>
        </w:sdt>
        <w:tc>
          <w:tcPr>
            <w:tcW w:w="8656" w:type="dxa"/>
            <w:tcBorders>
              <w:top w:val="single" w:sz="4" w:space="0" w:color="000000"/>
              <w:left w:val="single" w:sz="4" w:space="0" w:color="000000"/>
              <w:bottom w:val="single" w:sz="4" w:space="0" w:color="000000"/>
              <w:right w:val="single" w:sz="4" w:space="0" w:color="000000"/>
            </w:tcBorders>
          </w:tcPr>
          <w:p w14:paraId="11E1B244" w14:textId="77777777" w:rsidR="00E11C0D" w:rsidRPr="00E11C0D" w:rsidRDefault="00E11C0D" w:rsidP="00E11C0D">
            <w:pPr>
              <w:widowControl w:val="0"/>
              <w:tabs>
                <w:tab w:val="left" w:pos="752"/>
              </w:tabs>
              <w:spacing w:after="0"/>
              <w:ind w:right="1951"/>
              <w:rPr>
                <w:rFonts w:ascii="Calibri" w:eastAsiaTheme="minorHAnsi" w:hAnsiTheme="minorHAnsi" w:cstheme="minorBidi"/>
                <w:sz w:val="24"/>
              </w:rPr>
            </w:pPr>
            <w:r w:rsidRPr="00E11C0D">
              <w:rPr>
                <w:rFonts w:ascii="Calibri" w:eastAsiaTheme="minorHAnsi" w:hAnsiTheme="minorHAnsi" w:cstheme="minorBidi"/>
                <w:sz w:val="24"/>
              </w:rPr>
              <w:t xml:space="preserve"> Required graduate school paperwork completed. (</w:t>
            </w:r>
            <w:hyperlink r:id="rId9" w:history="1">
              <w:r w:rsidRPr="00E11C0D">
                <w:rPr>
                  <w:rFonts w:ascii="Calibri" w:eastAsiaTheme="minorHAnsi" w:hAnsiTheme="minorHAnsi" w:cstheme="minorBidi"/>
                  <w:color w:val="0000FF" w:themeColor="hyperlink"/>
                  <w:sz w:val="24"/>
                  <w:u w:val="single"/>
                </w:rPr>
                <w:t>https://www.ndsu.edu/gradschool/current_students/graduation</w:t>
              </w:r>
            </w:hyperlink>
            <w:r w:rsidRPr="00E11C0D">
              <w:rPr>
                <w:rFonts w:ascii="Calibri" w:eastAsiaTheme="minorHAnsi" w:hAnsiTheme="minorHAnsi" w:cstheme="minorBidi"/>
                <w:sz w:val="24"/>
              </w:rPr>
              <w:t xml:space="preserve"> )</w:t>
            </w:r>
          </w:p>
        </w:tc>
      </w:tr>
      <w:tr w:rsidR="00E11C0D" w:rsidRPr="00E11C0D" w14:paraId="008797D0" w14:textId="77777777" w:rsidTr="00B9077D">
        <w:trPr>
          <w:trHeight w:hRule="exact" w:val="805"/>
        </w:trPr>
        <w:tc>
          <w:tcPr>
            <w:tcW w:w="1604" w:type="dxa"/>
            <w:tcBorders>
              <w:top w:val="single" w:sz="4" w:space="0" w:color="000000"/>
              <w:left w:val="single" w:sz="4" w:space="0" w:color="000000"/>
              <w:bottom w:val="single" w:sz="4" w:space="0" w:color="000000"/>
              <w:right w:val="single" w:sz="4" w:space="0" w:color="000000"/>
            </w:tcBorders>
          </w:tcPr>
          <w:p w14:paraId="52EC3496" w14:textId="77777777" w:rsidR="00E11C0D" w:rsidRPr="00E11C0D" w:rsidRDefault="00E11C0D" w:rsidP="00E11C0D">
            <w:pPr>
              <w:widowControl w:val="0"/>
              <w:spacing w:before="1" w:after="0"/>
              <w:rPr>
                <w:rFonts w:ascii="Calibri" w:eastAsia="Calibri" w:hAnsi="Calibri" w:cs="Calibri"/>
                <w:sz w:val="24"/>
              </w:rPr>
            </w:pPr>
            <w:bookmarkStart w:id="6" w:name="_Hlk37338078"/>
          </w:p>
        </w:tc>
        <w:tc>
          <w:tcPr>
            <w:tcW w:w="8656" w:type="dxa"/>
            <w:tcBorders>
              <w:top w:val="single" w:sz="4" w:space="0" w:color="000000"/>
              <w:left w:val="single" w:sz="4" w:space="0" w:color="000000"/>
              <w:bottom w:val="single" w:sz="4" w:space="0" w:color="000000"/>
              <w:right w:val="single" w:sz="4" w:space="0" w:color="000000"/>
            </w:tcBorders>
          </w:tcPr>
          <w:sdt>
            <w:sdtPr>
              <w:rPr>
                <w:rFonts w:ascii="Calibri" w:eastAsiaTheme="minorHAnsi" w:hAnsiTheme="minorHAnsi" w:cstheme="minorBidi"/>
                <w:sz w:val="24"/>
                <w:szCs w:val="22"/>
              </w:rPr>
              <w:id w:val="1875270679"/>
              <w:placeholder>
                <w:docPart w:val="C4149E2EA64945E99253E76160A4E038"/>
              </w:placeholder>
              <w:text w:multiLine="1"/>
            </w:sdtPr>
            <w:sdtEndPr/>
            <w:sdtContent>
              <w:p w14:paraId="4AAA40DF" w14:textId="77777777" w:rsidR="00E11C0D" w:rsidRPr="00E11C0D" w:rsidRDefault="00E11C0D" w:rsidP="00E11C0D">
                <w:pPr>
                  <w:widowControl w:val="0"/>
                  <w:tabs>
                    <w:tab w:val="left" w:pos="752"/>
                  </w:tabs>
                  <w:spacing w:after="0"/>
                  <w:ind w:right="1951"/>
                  <w:rPr>
                    <w:rFonts w:ascii="Calibri" w:eastAsiaTheme="minorHAnsi" w:hAnsiTheme="minorHAnsi" w:cstheme="minorBidi"/>
                    <w:sz w:val="24"/>
                  </w:rPr>
                </w:pPr>
                <w:r w:rsidRPr="00E11C0D">
                  <w:rPr>
                    <w:rFonts w:ascii="Calibri" w:eastAsiaTheme="minorHAnsi" w:hAnsiTheme="minorHAnsi" w:cstheme="minorBidi"/>
                    <w:sz w:val="24"/>
                    <w:szCs w:val="22"/>
                  </w:rPr>
                  <w:t>Type dates and action items here</w:t>
                </w:r>
              </w:p>
            </w:sdtContent>
          </w:sdt>
        </w:tc>
      </w:tr>
      <w:bookmarkEnd w:id="6"/>
      <w:tr w:rsidR="00E11C0D" w:rsidRPr="00E11C0D" w14:paraId="1C5AFF1E" w14:textId="77777777" w:rsidTr="00B9077D">
        <w:trPr>
          <w:trHeight w:hRule="exact" w:val="719"/>
        </w:trPr>
        <w:tc>
          <w:tcPr>
            <w:tcW w:w="1604" w:type="dxa"/>
            <w:tcBorders>
              <w:top w:val="single" w:sz="4" w:space="0" w:color="000000"/>
              <w:left w:val="single" w:sz="4" w:space="0" w:color="000000"/>
              <w:bottom w:val="single" w:sz="4" w:space="0" w:color="000000"/>
              <w:right w:val="single" w:sz="4" w:space="0" w:color="000000"/>
            </w:tcBorders>
          </w:tcPr>
          <w:p w14:paraId="6CD7B025" w14:textId="77777777" w:rsidR="00E11C0D" w:rsidRPr="00E11C0D" w:rsidRDefault="00E11C0D" w:rsidP="00E11C0D">
            <w:pPr>
              <w:widowControl w:val="0"/>
              <w:spacing w:after="0" w:line="292" w:lineRule="exact"/>
              <w:ind w:left="356"/>
              <w:rPr>
                <w:rFonts w:ascii="Calibri" w:eastAsia="Calibri" w:hAnsi="Calibri" w:cs="Calibri"/>
                <w:sz w:val="24"/>
              </w:rPr>
            </w:pPr>
            <w:r w:rsidRPr="00E11C0D">
              <w:rPr>
                <w:rFonts w:ascii="Calibri" w:eastAsiaTheme="minorHAnsi" w:hAnsiTheme="minorHAnsi" w:cstheme="minorBidi"/>
                <w:b/>
                <w:sz w:val="24"/>
                <w:szCs w:val="22"/>
              </w:rPr>
              <w:t>Midterm</w:t>
            </w:r>
          </w:p>
        </w:tc>
        <w:tc>
          <w:tcPr>
            <w:tcW w:w="8656" w:type="dxa"/>
            <w:tcBorders>
              <w:top w:val="single" w:sz="4" w:space="0" w:color="000000"/>
              <w:left w:val="single" w:sz="4" w:space="0" w:color="000000"/>
              <w:bottom w:val="single" w:sz="4" w:space="0" w:color="000000"/>
              <w:right w:val="single" w:sz="4" w:space="0" w:color="000000"/>
            </w:tcBorders>
          </w:tcPr>
          <w:p w14:paraId="298D7461" w14:textId="77777777" w:rsidR="00E11C0D" w:rsidRPr="00E11C0D" w:rsidRDefault="00E11C0D" w:rsidP="00E11C0D">
            <w:pPr>
              <w:widowControl w:val="0"/>
              <w:spacing w:after="0" w:line="292" w:lineRule="exact"/>
              <w:ind w:left="102"/>
              <w:rPr>
                <w:rFonts w:ascii="Calibri" w:eastAsiaTheme="minorHAnsi" w:hAnsiTheme="minorHAnsi" w:cstheme="minorBidi"/>
                <w:b/>
                <w:sz w:val="24"/>
                <w:szCs w:val="22"/>
              </w:rPr>
            </w:pPr>
            <w:r w:rsidRPr="00E11C0D">
              <w:rPr>
                <w:rFonts w:ascii="Calibri" w:eastAsiaTheme="minorHAnsi" w:hAnsiTheme="minorHAnsi" w:cstheme="minorBidi"/>
                <w:b/>
                <w:sz w:val="24"/>
                <w:szCs w:val="22"/>
              </w:rPr>
              <w:t>1</w:t>
            </w:r>
            <w:proofErr w:type="spellStart"/>
            <w:r w:rsidRPr="00E11C0D">
              <w:rPr>
                <w:rFonts w:ascii="Calibri" w:eastAsiaTheme="minorHAnsi" w:hAnsiTheme="minorHAnsi" w:cstheme="minorBidi"/>
                <w:b/>
                <w:position w:val="8"/>
                <w:sz w:val="16"/>
                <w:szCs w:val="22"/>
              </w:rPr>
              <w:t>st</w:t>
            </w:r>
            <w:proofErr w:type="spellEnd"/>
            <w:r w:rsidRPr="00E11C0D">
              <w:rPr>
                <w:rFonts w:ascii="Calibri" w:eastAsiaTheme="minorHAnsi" w:hAnsiTheme="minorHAnsi" w:cstheme="minorBidi"/>
                <w:b/>
                <w:position w:val="8"/>
                <w:sz w:val="16"/>
                <w:szCs w:val="22"/>
              </w:rPr>
              <w:t xml:space="preserve"> </w:t>
            </w:r>
            <w:r w:rsidRPr="00E11C0D">
              <w:rPr>
                <w:rFonts w:ascii="Calibri" w:eastAsiaTheme="minorHAnsi" w:hAnsiTheme="minorHAnsi" w:cstheme="minorBidi"/>
                <w:b/>
                <w:sz w:val="24"/>
                <w:szCs w:val="22"/>
              </w:rPr>
              <w:t>Draft Due of Written Product</w:t>
            </w:r>
          </w:p>
          <w:p w14:paraId="32B672B3" w14:textId="77777777" w:rsidR="00E11C0D" w:rsidRPr="00E11C0D" w:rsidRDefault="00E11C0D" w:rsidP="00E11C0D">
            <w:pPr>
              <w:widowControl w:val="0"/>
              <w:spacing w:after="0" w:line="292" w:lineRule="exact"/>
              <w:ind w:left="102"/>
              <w:rPr>
                <w:rFonts w:ascii="Calibri" w:eastAsia="Calibri" w:hAnsi="Calibri" w:cs="Calibri"/>
                <w:sz w:val="24"/>
              </w:rPr>
            </w:pPr>
            <w:r w:rsidRPr="00E11C0D">
              <w:rPr>
                <w:rFonts w:ascii="Calibri" w:eastAsiaTheme="minorHAnsi" w:hAnsiTheme="minorHAnsi" w:cstheme="minorBidi"/>
                <w:sz w:val="24"/>
                <w:szCs w:val="22"/>
              </w:rPr>
              <w:t>(Midterm deficiencies posted for unsatisfactory</w:t>
            </w:r>
            <w:r w:rsidRPr="00E11C0D">
              <w:rPr>
                <w:rFonts w:ascii="Calibri" w:eastAsiaTheme="minorHAnsi" w:hAnsiTheme="minorHAnsi" w:cstheme="minorBidi"/>
                <w:spacing w:val="5"/>
                <w:sz w:val="24"/>
                <w:szCs w:val="22"/>
              </w:rPr>
              <w:t xml:space="preserve"> ILE </w:t>
            </w:r>
            <w:r w:rsidRPr="00E11C0D">
              <w:rPr>
                <w:rFonts w:ascii="Calibri" w:eastAsiaTheme="minorHAnsi" w:hAnsiTheme="minorHAnsi" w:cstheme="minorBidi"/>
                <w:sz w:val="24"/>
                <w:szCs w:val="22"/>
              </w:rPr>
              <w:t>progress)</w:t>
            </w:r>
          </w:p>
        </w:tc>
      </w:tr>
      <w:tr w:rsidR="00E11C0D" w:rsidRPr="00E11C0D" w14:paraId="394CCDA9" w14:textId="77777777" w:rsidTr="00B9077D">
        <w:trPr>
          <w:trHeight w:hRule="exact" w:val="805"/>
        </w:trPr>
        <w:tc>
          <w:tcPr>
            <w:tcW w:w="1604" w:type="dxa"/>
            <w:tcBorders>
              <w:top w:val="single" w:sz="4" w:space="0" w:color="000000"/>
              <w:left w:val="single" w:sz="4" w:space="0" w:color="000000"/>
              <w:bottom w:val="single" w:sz="4" w:space="0" w:color="000000"/>
              <w:right w:val="single" w:sz="4" w:space="0" w:color="000000"/>
            </w:tcBorders>
          </w:tcPr>
          <w:p w14:paraId="69F9DD50" w14:textId="77777777" w:rsidR="00E11C0D" w:rsidRPr="00E11C0D" w:rsidRDefault="00E11C0D" w:rsidP="00E11C0D">
            <w:pPr>
              <w:widowControl w:val="0"/>
              <w:spacing w:before="1" w:after="0"/>
              <w:rPr>
                <w:rFonts w:ascii="Calibri" w:eastAsia="Calibri" w:hAnsi="Calibri" w:cs="Calibri"/>
                <w:sz w:val="24"/>
              </w:rPr>
            </w:pPr>
          </w:p>
        </w:tc>
        <w:tc>
          <w:tcPr>
            <w:tcW w:w="8656" w:type="dxa"/>
            <w:tcBorders>
              <w:top w:val="single" w:sz="4" w:space="0" w:color="000000"/>
              <w:left w:val="single" w:sz="4" w:space="0" w:color="000000"/>
              <w:bottom w:val="single" w:sz="4" w:space="0" w:color="000000"/>
              <w:right w:val="single" w:sz="4" w:space="0" w:color="000000"/>
            </w:tcBorders>
          </w:tcPr>
          <w:sdt>
            <w:sdtPr>
              <w:rPr>
                <w:rFonts w:ascii="Calibri" w:eastAsiaTheme="minorHAnsi" w:hAnsiTheme="minorHAnsi" w:cstheme="minorBidi"/>
                <w:sz w:val="24"/>
                <w:szCs w:val="22"/>
              </w:rPr>
              <w:id w:val="1128893377"/>
              <w:placeholder>
                <w:docPart w:val="C4149E2EA64945E99253E76160A4E038"/>
              </w:placeholder>
              <w:text w:multiLine="1"/>
            </w:sdtPr>
            <w:sdtEndPr/>
            <w:sdtContent>
              <w:p w14:paraId="31AC47D7" w14:textId="77777777" w:rsidR="00E11C0D" w:rsidRPr="00E11C0D" w:rsidRDefault="00E11C0D" w:rsidP="00E11C0D">
                <w:pPr>
                  <w:widowControl w:val="0"/>
                  <w:tabs>
                    <w:tab w:val="left" w:pos="752"/>
                  </w:tabs>
                  <w:spacing w:after="0"/>
                  <w:ind w:right="1951"/>
                  <w:rPr>
                    <w:rFonts w:ascii="Calibri" w:eastAsiaTheme="minorHAnsi" w:hAnsiTheme="minorHAnsi" w:cstheme="minorBidi"/>
                    <w:sz w:val="24"/>
                  </w:rPr>
                </w:pPr>
                <w:r w:rsidRPr="00E11C0D">
                  <w:rPr>
                    <w:rFonts w:ascii="Calibri" w:eastAsiaTheme="minorHAnsi" w:hAnsiTheme="minorHAnsi" w:cstheme="minorBidi"/>
                    <w:sz w:val="24"/>
                    <w:szCs w:val="22"/>
                  </w:rPr>
                  <w:t>Type dates and action items here</w:t>
                </w:r>
              </w:p>
            </w:sdtContent>
          </w:sdt>
        </w:tc>
      </w:tr>
      <w:tr w:rsidR="00E11C0D" w:rsidRPr="00E11C0D" w14:paraId="53F0B2F6" w14:textId="77777777" w:rsidTr="00B9077D">
        <w:trPr>
          <w:trHeight w:hRule="exact" w:val="683"/>
        </w:trPr>
        <w:tc>
          <w:tcPr>
            <w:tcW w:w="1604" w:type="dxa"/>
            <w:tcBorders>
              <w:top w:val="single" w:sz="4" w:space="0" w:color="000000"/>
              <w:left w:val="single" w:sz="4" w:space="0" w:color="000000"/>
              <w:bottom w:val="single" w:sz="4" w:space="0" w:color="000000"/>
              <w:right w:val="single" w:sz="4" w:space="0" w:color="000000"/>
            </w:tcBorders>
          </w:tcPr>
          <w:p w14:paraId="527A9BF8" w14:textId="77777777" w:rsidR="00E11C0D" w:rsidRPr="00E11C0D" w:rsidRDefault="00E11C0D" w:rsidP="00E11C0D">
            <w:pPr>
              <w:widowControl w:val="0"/>
              <w:spacing w:after="0" w:line="292" w:lineRule="exact"/>
              <w:ind w:left="426"/>
              <w:rPr>
                <w:rFonts w:ascii="Calibri" w:eastAsia="Calibri" w:hAnsi="Calibri" w:cs="Calibri"/>
                <w:sz w:val="24"/>
              </w:rPr>
            </w:pPr>
            <w:r w:rsidRPr="00E11C0D">
              <w:rPr>
                <w:rFonts w:ascii="Calibri" w:eastAsia="Calibri" w:hAnsi="Calibri" w:cs="Calibri"/>
                <w:b/>
                <w:bCs/>
                <w:sz w:val="24"/>
              </w:rPr>
              <w:t>W‐date</w:t>
            </w:r>
          </w:p>
        </w:tc>
        <w:tc>
          <w:tcPr>
            <w:tcW w:w="8656" w:type="dxa"/>
            <w:tcBorders>
              <w:top w:val="single" w:sz="4" w:space="0" w:color="000000"/>
              <w:left w:val="single" w:sz="4" w:space="0" w:color="000000"/>
              <w:bottom w:val="single" w:sz="4" w:space="0" w:color="000000"/>
              <w:right w:val="single" w:sz="4" w:space="0" w:color="000000"/>
            </w:tcBorders>
          </w:tcPr>
          <w:p w14:paraId="44BE4F30" w14:textId="77777777" w:rsidR="00E11C0D" w:rsidRPr="00E11C0D" w:rsidRDefault="00E11C0D" w:rsidP="00E11C0D">
            <w:pPr>
              <w:widowControl w:val="0"/>
              <w:spacing w:after="0" w:line="292" w:lineRule="exact"/>
              <w:ind w:left="102"/>
              <w:rPr>
                <w:rFonts w:ascii="Calibri" w:eastAsia="Calibri" w:hAnsi="Calibri" w:cs="Calibri"/>
                <w:sz w:val="24"/>
              </w:rPr>
            </w:pPr>
            <w:r w:rsidRPr="00E11C0D">
              <w:rPr>
                <w:rFonts w:ascii="Calibri" w:eastAsiaTheme="minorHAnsi" w:hAnsiTheme="minorHAnsi" w:cstheme="minorBidi"/>
                <w:b/>
                <w:sz w:val="24"/>
                <w:szCs w:val="22"/>
              </w:rPr>
              <w:t>Written Product Due</w:t>
            </w:r>
          </w:p>
        </w:tc>
      </w:tr>
      <w:tr w:rsidR="00E11C0D" w:rsidRPr="00E11C0D" w14:paraId="450A1C5F" w14:textId="77777777" w:rsidTr="00B9077D">
        <w:trPr>
          <w:trHeight w:hRule="exact" w:val="596"/>
        </w:trPr>
        <w:tc>
          <w:tcPr>
            <w:tcW w:w="1604" w:type="dxa"/>
            <w:tcBorders>
              <w:top w:val="single" w:sz="4" w:space="0" w:color="000000"/>
              <w:left w:val="single" w:sz="4" w:space="0" w:color="000000"/>
              <w:bottom w:val="single" w:sz="4" w:space="0" w:color="000000"/>
              <w:right w:val="single" w:sz="4" w:space="0" w:color="000000"/>
            </w:tcBorders>
          </w:tcPr>
          <w:p w14:paraId="540E6EFE" w14:textId="77777777" w:rsidR="00E11C0D" w:rsidRPr="00E11C0D" w:rsidRDefault="00E11C0D" w:rsidP="00E11C0D">
            <w:pPr>
              <w:widowControl w:val="0"/>
              <w:spacing w:after="0"/>
              <w:rPr>
                <w:rFonts w:asciiTheme="minorHAnsi" w:eastAsiaTheme="minorHAnsi" w:hAnsiTheme="minorHAnsi" w:cstheme="minorBidi"/>
                <w:sz w:val="22"/>
                <w:szCs w:val="22"/>
              </w:rPr>
            </w:pPr>
          </w:p>
        </w:tc>
        <w:tc>
          <w:tcPr>
            <w:tcW w:w="8656" w:type="dxa"/>
            <w:tcBorders>
              <w:top w:val="single" w:sz="4" w:space="0" w:color="000000"/>
              <w:left w:val="single" w:sz="4" w:space="0" w:color="000000"/>
              <w:bottom w:val="single" w:sz="4" w:space="0" w:color="000000"/>
              <w:right w:val="single" w:sz="4" w:space="0" w:color="000000"/>
            </w:tcBorders>
          </w:tcPr>
          <w:p w14:paraId="48C4E821" w14:textId="77777777" w:rsidR="00E11C0D" w:rsidRPr="00E11C0D" w:rsidRDefault="00E11C0D" w:rsidP="00E11C0D">
            <w:pPr>
              <w:widowControl w:val="0"/>
              <w:spacing w:after="0"/>
              <w:ind w:left="101" w:right="176"/>
              <w:rPr>
                <w:rFonts w:ascii="Calibri" w:eastAsia="Calibri" w:hAnsi="Calibri" w:cs="Calibri"/>
                <w:sz w:val="24"/>
              </w:rPr>
            </w:pPr>
            <w:r w:rsidRPr="00E11C0D">
              <w:rPr>
                <w:rFonts w:ascii="Calibri" w:eastAsia="Calibri" w:hAnsi="Calibri" w:cs="Calibri"/>
                <w:b/>
                <w:bCs/>
                <w:sz w:val="24"/>
              </w:rPr>
              <w:t>Oral product due two weeks after the W‐date for fall and spring semesters; one week</w:t>
            </w:r>
            <w:r w:rsidRPr="00E11C0D">
              <w:rPr>
                <w:rFonts w:ascii="Calibri" w:eastAsia="Calibri" w:hAnsi="Calibri" w:cs="Calibri"/>
                <w:b/>
                <w:bCs/>
                <w:spacing w:val="-3"/>
                <w:sz w:val="24"/>
              </w:rPr>
              <w:t xml:space="preserve"> </w:t>
            </w:r>
            <w:r w:rsidRPr="00E11C0D">
              <w:rPr>
                <w:rFonts w:ascii="Calibri" w:eastAsia="Calibri" w:hAnsi="Calibri" w:cs="Calibri"/>
                <w:b/>
                <w:bCs/>
                <w:sz w:val="24"/>
              </w:rPr>
              <w:t>after the W‐date for summer semester</w:t>
            </w:r>
          </w:p>
        </w:tc>
      </w:tr>
    </w:tbl>
    <w:p w14:paraId="4FECFEF8" w14:textId="77777777" w:rsidR="00C422C6" w:rsidRDefault="00C422C6">
      <w:pPr>
        <w:spacing w:after="0"/>
        <w:rPr>
          <w:rFonts w:ascii="Times New Roman" w:hAnsi="Times New Roman"/>
          <w:b/>
          <w:bCs/>
          <w:sz w:val="24"/>
          <w:u w:val="single"/>
        </w:rPr>
      </w:pPr>
      <w:r>
        <w:rPr>
          <w:rFonts w:ascii="Times New Roman" w:hAnsi="Times New Roman"/>
          <w:b/>
          <w:bCs/>
          <w:sz w:val="24"/>
          <w:u w:val="single"/>
        </w:rPr>
        <w:br w:type="page"/>
      </w:r>
    </w:p>
    <w:p w14:paraId="51FE5F23" w14:textId="77777777" w:rsidR="00E50D23" w:rsidRPr="0024138E" w:rsidRDefault="00E50D23" w:rsidP="00EB311E">
      <w:pPr>
        <w:autoSpaceDE w:val="0"/>
        <w:autoSpaceDN w:val="0"/>
        <w:adjustRightInd w:val="0"/>
        <w:spacing w:after="240"/>
        <w:jc w:val="center"/>
        <w:rPr>
          <w:rFonts w:ascii="Times New Roman" w:hAnsi="Times New Roman"/>
          <w:b/>
          <w:bCs/>
          <w:sz w:val="24"/>
          <w:u w:val="single"/>
        </w:rPr>
      </w:pPr>
      <w:r>
        <w:rPr>
          <w:rFonts w:ascii="Times New Roman" w:hAnsi="Times New Roman"/>
          <w:b/>
          <w:bCs/>
          <w:sz w:val="24"/>
          <w:u w:val="single"/>
        </w:rPr>
        <w:lastRenderedPageBreak/>
        <w:t>ILE Outline</w:t>
      </w:r>
    </w:p>
    <w:p w14:paraId="2694A2E6" w14:textId="77777777" w:rsidR="00E50D23" w:rsidRDefault="00BE7ED5" w:rsidP="00FB4CEB">
      <w:pPr>
        <w:spacing w:after="240"/>
        <w:ind w:left="450"/>
        <w:rPr>
          <w:rFonts w:ascii="Times New Roman" w:hAnsi="Times New Roman"/>
          <w:b/>
          <w:bCs/>
          <w:sz w:val="24"/>
        </w:rPr>
      </w:pPr>
      <w:r>
        <w:rPr>
          <w:rFonts w:ascii="Times New Roman" w:hAnsi="Times New Roman"/>
          <w:b/>
          <w:bCs/>
          <w:sz w:val="24"/>
        </w:rPr>
        <w:t>W</w:t>
      </w:r>
      <w:r w:rsidR="00E50D23" w:rsidRPr="00EE0845">
        <w:rPr>
          <w:rFonts w:ascii="Times New Roman" w:hAnsi="Times New Roman"/>
          <w:b/>
          <w:bCs/>
          <w:sz w:val="24"/>
        </w:rPr>
        <w:t xml:space="preserve">ritten product </w:t>
      </w:r>
    </w:p>
    <w:p w14:paraId="2F3A1B96" w14:textId="77777777" w:rsidR="00597AA8" w:rsidRDefault="00597AA8" w:rsidP="00FB4CEB">
      <w:pPr>
        <w:spacing w:after="240"/>
        <w:ind w:left="450"/>
        <w:rPr>
          <w:rFonts w:ascii="Times New Roman" w:hAnsi="Times New Roman"/>
          <w:sz w:val="24"/>
        </w:rPr>
      </w:pPr>
      <w:r>
        <w:rPr>
          <w:rFonts w:ascii="Times New Roman" w:hAnsi="Times New Roman"/>
          <w:sz w:val="24"/>
        </w:rPr>
        <w:t>Students, in consultation with their advisor, will select an appropriate written format that meets their educational and professional goals.</w:t>
      </w:r>
    </w:p>
    <w:p w14:paraId="63410EA6" w14:textId="77777777" w:rsidR="00E50D23" w:rsidRPr="00EE0845" w:rsidRDefault="00E50D23" w:rsidP="00FB4CEB">
      <w:pPr>
        <w:spacing w:after="240"/>
        <w:ind w:left="450"/>
        <w:rPr>
          <w:rFonts w:ascii="Times New Roman" w:hAnsi="Times New Roman"/>
          <w:sz w:val="24"/>
        </w:rPr>
      </w:pPr>
      <w:r w:rsidRPr="00EE0845">
        <w:rPr>
          <w:rFonts w:ascii="Times New Roman" w:hAnsi="Times New Roman"/>
          <w:sz w:val="24"/>
        </w:rPr>
        <w:t>Potential options for the written product of the culminating experience</w:t>
      </w:r>
      <w:r w:rsidR="00BE7ED5">
        <w:rPr>
          <w:rFonts w:ascii="Times New Roman" w:hAnsi="Times New Roman"/>
          <w:sz w:val="24"/>
        </w:rPr>
        <w:t xml:space="preserve"> include, but are not limited to, the following</w:t>
      </w:r>
      <w:r w:rsidRPr="00EE0845">
        <w:rPr>
          <w:rFonts w:ascii="Times New Roman" w:hAnsi="Times New Roman"/>
          <w:sz w:val="24"/>
        </w:rPr>
        <w:t>:</w:t>
      </w:r>
    </w:p>
    <w:p w14:paraId="51DBE93E" w14:textId="77777777" w:rsidR="00E50D23" w:rsidRPr="00EE0845" w:rsidRDefault="00E50D23" w:rsidP="00FB4CEB">
      <w:pPr>
        <w:pStyle w:val="ListParagraph"/>
        <w:numPr>
          <w:ilvl w:val="0"/>
          <w:numId w:val="23"/>
        </w:numPr>
        <w:spacing w:after="240"/>
        <w:ind w:left="1080"/>
        <w:rPr>
          <w:rFonts w:ascii="Times New Roman" w:hAnsi="Times New Roman"/>
          <w:sz w:val="24"/>
        </w:rPr>
      </w:pPr>
      <w:r w:rsidRPr="00EE0845">
        <w:rPr>
          <w:rFonts w:ascii="Times New Roman" w:hAnsi="Times New Roman"/>
          <w:sz w:val="24"/>
        </w:rPr>
        <w:t>Research paper</w:t>
      </w:r>
    </w:p>
    <w:p w14:paraId="7C8FE1C9" w14:textId="77777777" w:rsidR="00E50D23" w:rsidRPr="00EE0845" w:rsidRDefault="00E50D23" w:rsidP="00FB4CEB">
      <w:pPr>
        <w:pStyle w:val="ListParagraph"/>
        <w:numPr>
          <w:ilvl w:val="0"/>
          <w:numId w:val="23"/>
        </w:numPr>
        <w:spacing w:after="240"/>
        <w:ind w:left="1080"/>
        <w:rPr>
          <w:rFonts w:ascii="Times New Roman" w:hAnsi="Times New Roman"/>
          <w:sz w:val="24"/>
        </w:rPr>
      </w:pPr>
      <w:r w:rsidRPr="00EE0845">
        <w:rPr>
          <w:rFonts w:ascii="Times New Roman" w:hAnsi="Times New Roman"/>
          <w:sz w:val="24"/>
        </w:rPr>
        <w:t>Literature review</w:t>
      </w:r>
    </w:p>
    <w:p w14:paraId="36D5DC4C" w14:textId="77777777" w:rsidR="00E50D23" w:rsidRPr="00EE0845" w:rsidRDefault="00E50D23" w:rsidP="00FB4CEB">
      <w:pPr>
        <w:pStyle w:val="ListParagraph"/>
        <w:numPr>
          <w:ilvl w:val="0"/>
          <w:numId w:val="23"/>
        </w:numPr>
        <w:spacing w:after="240"/>
        <w:ind w:left="1080"/>
        <w:rPr>
          <w:rFonts w:ascii="Times New Roman" w:hAnsi="Times New Roman"/>
          <w:sz w:val="24"/>
        </w:rPr>
      </w:pPr>
      <w:r w:rsidRPr="00EE0845">
        <w:rPr>
          <w:rFonts w:ascii="Times New Roman" w:hAnsi="Times New Roman"/>
          <w:sz w:val="24"/>
        </w:rPr>
        <w:t>Evaluation</w:t>
      </w:r>
    </w:p>
    <w:p w14:paraId="45712840" w14:textId="77777777" w:rsidR="00E50D23" w:rsidRPr="00EE0845" w:rsidRDefault="00E50D23" w:rsidP="00FB4CEB">
      <w:pPr>
        <w:pStyle w:val="ListParagraph"/>
        <w:numPr>
          <w:ilvl w:val="0"/>
          <w:numId w:val="23"/>
        </w:numPr>
        <w:spacing w:after="240"/>
        <w:ind w:left="1080"/>
        <w:rPr>
          <w:rFonts w:ascii="Times New Roman" w:hAnsi="Times New Roman"/>
          <w:sz w:val="24"/>
        </w:rPr>
      </w:pPr>
      <w:r w:rsidRPr="00EE0845">
        <w:rPr>
          <w:rFonts w:ascii="Times New Roman" w:hAnsi="Times New Roman"/>
          <w:sz w:val="24"/>
        </w:rPr>
        <w:t>Grant proposal</w:t>
      </w:r>
    </w:p>
    <w:p w14:paraId="2121F485" w14:textId="77777777" w:rsidR="00E50D23" w:rsidRPr="00EE0845" w:rsidRDefault="00E50D23" w:rsidP="00FB4CEB">
      <w:pPr>
        <w:pStyle w:val="ListParagraph"/>
        <w:numPr>
          <w:ilvl w:val="0"/>
          <w:numId w:val="23"/>
        </w:numPr>
        <w:spacing w:after="240"/>
        <w:ind w:left="1080"/>
        <w:rPr>
          <w:rFonts w:ascii="Times New Roman" w:hAnsi="Times New Roman"/>
          <w:sz w:val="24"/>
        </w:rPr>
      </w:pPr>
      <w:r w:rsidRPr="00EE0845">
        <w:rPr>
          <w:rFonts w:ascii="Times New Roman" w:hAnsi="Times New Roman"/>
          <w:sz w:val="24"/>
        </w:rPr>
        <w:t xml:space="preserve">Policy </w:t>
      </w:r>
    </w:p>
    <w:p w14:paraId="2EAE60EB" w14:textId="77777777" w:rsidR="00E50D23" w:rsidRPr="00E50D23" w:rsidRDefault="00E50D23" w:rsidP="00FB4CEB">
      <w:pPr>
        <w:pStyle w:val="ListParagraph"/>
        <w:numPr>
          <w:ilvl w:val="0"/>
          <w:numId w:val="23"/>
        </w:numPr>
        <w:spacing w:after="240"/>
        <w:ind w:left="1080"/>
        <w:rPr>
          <w:rFonts w:ascii="Times New Roman" w:hAnsi="Times New Roman"/>
          <w:sz w:val="24"/>
        </w:rPr>
      </w:pPr>
      <w:r w:rsidRPr="00EE0845">
        <w:rPr>
          <w:rFonts w:ascii="Times New Roman" w:hAnsi="Times New Roman"/>
          <w:sz w:val="24"/>
        </w:rPr>
        <w:t>Legislative</w:t>
      </w:r>
    </w:p>
    <w:p w14:paraId="72C8DF99" w14:textId="77777777" w:rsidR="00E50D23" w:rsidRPr="00EE0845" w:rsidRDefault="00BE7ED5" w:rsidP="00FB4CEB">
      <w:pPr>
        <w:autoSpaceDE w:val="0"/>
        <w:autoSpaceDN w:val="0"/>
        <w:adjustRightInd w:val="0"/>
        <w:spacing w:after="240"/>
        <w:ind w:left="450"/>
        <w:rPr>
          <w:rFonts w:ascii="Times New Roman" w:hAnsi="Times New Roman"/>
          <w:sz w:val="24"/>
        </w:rPr>
      </w:pPr>
      <w:bookmarkStart w:id="7" w:name="_Hlk46488298"/>
      <w:r>
        <w:rPr>
          <w:rFonts w:ascii="Times New Roman" w:hAnsi="Times New Roman"/>
          <w:bCs/>
          <w:sz w:val="24"/>
        </w:rPr>
        <w:t xml:space="preserve">Written Product </w:t>
      </w:r>
      <w:r w:rsidR="00E50D23" w:rsidRPr="00EE0845">
        <w:rPr>
          <w:rFonts w:ascii="Times New Roman" w:hAnsi="Times New Roman"/>
          <w:bCs/>
          <w:sz w:val="24"/>
        </w:rPr>
        <w:t>Submissions:</w:t>
      </w:r>
      <w:r w:rsidR="00E50D23" w:rsidRPr="00EE0845">
        <w:rPr>
          <w:rFonts w:ascii="Times New Roman" w:hAnsi="Times New Roman"/>
          <w:b/>
          <w:bCs/>
          <w:sz w:val="24"/>
        </w:rPr>
        <w:t xml:space="preserve"> </w:t>
      </w:r>
      <w:r w:rsidR="00E50D23" w:rsidRPr="00EE0845">
        <w:rPr>
          <w:rFonts w:ascii="Times New Roman" w:hAnsi="Times New Roman"/>
          <w:sz w:val="24"/>
        </w:rPr>
        <w:t xml:space="preserve">The </w:t>
      </w:r>
      <w:r>
        <w:rPr>
          <w:rFonts w:ascii="Times New Roman" w:hAnsi="Times New Roman"/>
          <w:sz w:val="24"/>
        </w:rPr>
        <w:t xml:space="preserve">final </w:t>
      </w:r>
      <w:r w:rsidR="00E50D23" w:rsidRPr="00EE0845">
        <w:rPr>
          <w:rFonts w:ascii="Times New Roman" w:hAnsi="Times New Roman"/>
          <w:sz w:val="24"/>
        </w:rPr>
        <w:t xml:space="preserve">written product is due in electronic form submitted through Safe Assign on </w:t>
      </w:r>
      <w:r w:rsidR="00C422C6">
        <w:rPr>
          <w:rFonts w:ascii="Times New Roman" w:hAnsi="Times New Roman"/>
          <w:sz w:val="24"/>
        </w:rPr>
        <w:t xml:space="preserve">the ILE </w:t>
      </w:r>
      <w:r w:rsidR="00E50D23" w:rsidRPr="00EE0845">
        <w:rPr>
          <w:rFonts w:ascii="Times New Roman" w:hAnsi="Times New Roman"/>
          <w:sz w:val="24"/>
        </w:rPr>
        <w:t>Blackboard</w:t>
      </w:r>
      <w:r w:rsidR="00C422C6">
        <w:rPr>
          <w:rFonts w:ascii="Times New Roman" w:hAnsi="Times New Roman"/>
          <w:sz w:val="24"/>
        </w:rPr>
        <w:t xml:space="preserve"> site</w:t>
      </w:r>
      <w:r w:rsidR="003963A0">
        <w:rPr>
          <w:rFonts w:ascii="Times New Roman" w:hAnsi="Times New Roman"/>
          <w:sz w:val="24"/>
        </w:rPr>
        <w:t xml:space="preserve">. </w:t>
      </w:r>
      <w:r w:rsidR="00C422C6">
        <w:rPr>
          <w:rFonts w:ascii="Times New Roman" w:hAnsi="Times New Roman"/>
          <w:sz w:val="24"/>
        </w:rPr>
        <w:t>Written product d</w:t>
      </w:r>
      <w:r w:rsidR="00E50D23" w:rsidRPr="00EE0845">
        <w:rPr>
          <w:rFonts w:ascii="Times New Roman" w:hAnsi="Times New Roman"/>
          <w:sz w:val="24"/>
        </w:rPr>
        <w:t xml:space="preserve">rafts may be submitted </w:t>
      </w:r>
      <w:r w:rsidR="005069D9">
        <w:rPr>
          <w:rFonts w:ascii="Times New Roman" w:hAnsi="Times New Roman"/>
          <w:sz w:val="24"/>
        </w:rPr>
        <w:t xml:space="preserve">up to </w:t>
      </w:r>
      <w:r w:rsidR="00E50D23" w:rsidRPr="00EE0845">
        <w:rPr>
          <w:rFonts w:ascii="Times New Roman" w:hAnsi="Times New Roman"/>
          <w:sz w:val="24"/>
        </w:rPr>
        <w:t xml:space="preserve">3 times through </w:t>
      </w:r>
      <w:r w:rsidR="005069D9">
        <w:rPr>
          <w:rFonts w:ascii="Times New Roman" w:hAnsi="Times New Roman"/>
          <w:sz w:val="24"/>
        </w:rPr>
        <w:t>B</w:t>
      </w:r>
      <w:r w:rsidR="00E50D23" w:rsidRPr="00EE0845">
        <w:rPr>
          <w:rFonts w:ascii="Times New Roman" w:hAnsi="Times New Roman"/>
          <w:sz w:val="24"/>
        </w:rPr>
        <w:t>lackboard/</w:t>
      </w:r>
      <w:r w:rsidR="005069D9">
        <w:rPr>
          <w:rFonts w:ascii="Times New Roman" w:hAnsi="Times New Roman"/>
          <w:sz w:val="24"/>
        </w:rPr>
        <w:t>S</w:t>
      </w:r>
      <w:r w:rsidR="00E50D23" w:rsidRPr="00EE0845">
        <w:rPr>
          <w:rFonts w:ascii="Times New Roman" w:hAnsi="Times New Roman"/>
          <w:sz w:val="24"/>
        </w:rPr>
        <w:t xml:space="preserve">afe </w:t>
      </w:r>
      <w:r w:rsidR="005069D9">
        <w:rPr>
          <w:rFonts w:ascii="Times New Roman" w:hAnsi="Times New Roman"/>
          <w:sz w:val="24"/>
        </w:rPr>
        <w:t>A</w:t>
      </w:r>
      <w:r w:rsidR="00E50D23" w:rsidRPr="00EE0845">
        <w:rPr>
          <w:rFonts w:ascii="Times New Roman" w:hAnsi="Times New Roman"/>
          <w:sz w:val="24"/>
        </w:rPr>
        <w:t>ssign with the 4</w:t>
      </w:r>
      <w:r w:rsidR="00E50D23" w:rsidRPr="00EE0845">
        <w:rPr>
          <w:rFonts w:ascii="Times New Roman" w:hAnsi="Times New Roman"/>
          <w:sz w:val="24"/>
          <w:vertAlign w:val="superscript"/>
        </w:rPr>
        <w:t>th</w:t>
      </w:r>
      <w:r w:rsidR="00E50D23" w:rsidRPr="00EE0845">
        <w:rPr>
          <w:rFonts w:ascii="Times New Roman" w:hAnsi="Times New Roman"/>
          <w:sz w:val="24"/>
        </w:rPr>
        <w:t xml:space="preserve"> submission being the final. Each submission replaces the previous one; not all 4 attempts are required as the last submission is the file that will be used as the final.  </w:t>
      </w:r>
    </w:p>
    <w:bookmarkEnd w:id="7"/>
    <w:p w14:paraId="1F36F4AF" w14:textId="6221772A" w:rsidR="00E50D23" w:rsidRPr="00EE0845" w:rsidRDefault="00E50D23" w:rsidP="00FB4CEB">
      <w:pPr>
        <w:spacing w:after="240"/>
        <w:ind w:left="450"/>
        <w:rPr>
          <w:rFonts w:ascii="Times New Roman" w:hAnsi="Times New Roman"/>
          <w:b/>
          <w:sz w:val="24"/>
        </w:rPr>
      </w:pPr>
      <w:r>
        <w:rPr>
          <w:rFonts w:ascii="Times New Roman" w:hAnsi="Times New Roman"/>
          <w:b/>
          <w:sz w:val="24"/>
        </w:rPr>
        <w:t xml:space="preserve">Oral </w:t>
      </w:r>
      <w:r w:rsidR="00541C19">
        <w:rPr>
          <w:rFonts w:ascii="Times New Roman" w:hAnsi="Times New Roman"/>
          <w:b/>
          <w:sz w:val="24"/>
        </w:rPr>
        <w:t>product</w:t>
      </w:r>
    </w:p>
    <w:p w14:paraId="1A559A0B" w14:textId="640BEE26" w:rsidR="00E50D23" w:rsidRDefault="00332E9E" w:rsidP="00FB4CEB">
      <w:pPr>
        <w:spacing w:after="240"/>
        <w:ind w:left="450"/>
        <w:outlineLvl w:val="5"/>
        <w:rPr>
          <w:rFonts w:ascii="Times New Roman" w:hAnsi="Times New Roman"/>
          <w:sz w:val="24"/>
        </w:rPr>
      </w:pPr>
      <w:bookmarkStart w:id="8" w:name="_Hlk46488339"/>
      <w:r w:rsidRPr="00332E9E">
        <w:rPr>
          <w:rFonts w:ascii="Times New Roman" w:hAnsi="Times New Roman"/>
          <w:sz w:val="24"/>
        </w:rPr>
        <w:t>Delivery of the oral component will be open to</w:t>
      </w:r>
      <w:r w:rsidR="00E50D23">
        <w:rPr>
          <w:rFonts w:ascii="Times New Roman" w:hAnsi="Times New Roman"/>
          <w:sz w:val="24"/>
        </w:rPr>
        <w:t xml:space="preserve"> faculty, staff, and students </w:t>
      </w:r>
      <w:r w:rsidR="00BE7ED5">
        <w:rPr>
          <w:rFonts w:ascii="Times New Roman" w:hAnsi="Times New Roman"/>
          <w:sz w:val="24"/>
        </w:rPr>
        <w:t xml:space="preserve">from </w:t>
      </w:r>
      <w:r w:rsidR="00E50D23">
        <w:rPr>
          <w:rFonts w:ascii="Times New Roman" w:hAnsi="Times New Roman"/>
          <w:sz w:val="24"/>
        </w:rPr>
        <w:t xml:space="preserve">within the MPH program. The </w:t>
      </w:r>
      <w:r w:rsidR="00541C19">
        <w:rPr>
          <w:rFonts w:ascii="Times New Roman" w:hAnsi="Times New Roman"/>
          <w:sz w:val="24"/>
        </w:rPr>
        <w:t xml:space="preserve">oral component </w:t>
      </w:r>
      <w:r w:rsidR="00E50D23">
        <w:rPr>
          <w:rFonts w:ascii="Times New Roman" w:hAnsi="Times New Roman"/>
          <w:sz w:val="24"/>
        </w:rPr>
        <w:t xml:space="preserve">serves to </w:t>
      </w:r>
      <w:r w:rsidR="00BE7ED5">
        <w:rPr>
          <w:rFonts w:ascii="Times New Roman" w:hAnsi="Times New Roman"/>
          <w:sz w:val="24"/>
        </w:rPr>
        <w:t>demonstrate</w:t>
      </w:r>
      <w:r w:rsidR="00C422C6">
        <w:rPr>
          <w:rFonts w:ascii="Times New Roman" w:hAnsi="Times New Roman"/>
          <w:sz w:val="24"/>
        </w:rPr>
        <w:t xml:space="preserve"> a student’s</w:t>
      </w:r>
      <w:r w:rsidR="00BE7ED5">
        <w:rPr>
          <w:rFonts w:ascii="Times New Roman" w:hAnsi="Times New Roman"/>
          <w:sz w:val="24"/>
        </w:rPr>
        <w:t xml:space="preserve"> </w:t>
      </w:r>
      <w:r w:rsidR="00E50D23">
        <w:rPr>
          <w:rFonts w:ascii="Times New Roman" w:hAnsi="Times New Roman"/>
          <w:sz w:val="24"/>
        </w:rPr>
        <w:t xml:space="preserve">competence in verbal communication as well as </w:t>
      </w:r>
      <w:r w:rsidR="00C422C6">
        <w:rPr>
          <w:rFonts w:ascii="Times New Roman" w:hAnsi="Times New Roman"/>
          <w:sz w:val="24"/>
        </w:rPr>
        <w:t xml:space="preserve">functioning </w:t>
      </w:r>
      <w:r w:rsidR="00E50D23">
        <w:rPr>
          <w:rFonts w:ascii="Times New Roman" w:hAnsi="Times New Roman"/>
          <w:sz w:val="24"/>
        </w:rPr>
        <w:t xml:space="preserve">as </w:t>
      </w:r>
      <w:r w:rsidR="00C422C6">
        <w:rPr>
          <w:rFonts w:ascii="Times New Roman" w:hAnsi="Times New Roman"/>
          <w:sz w:val="24"/>
        </w:rPr>
        <w:t xml:space="preserve">the </w:t>
      </w:r>
      <w:r w:rsidR="00E50D23">
        <w:rPr>
          <w:rFonts w:ascii="Times New Roman" w:hAnsi="Times New Roman"/>
          <w:sz w:val="24"/>
        </w:rPr>
        <w:t xml:space="preserve">oral exam of the overall program competencies. Immediately following </w:t>
      </w:r>
      <w:r w:rsidR="00541C19">
        <w:rPr>
          <w:rFonts w:ascii="Times New Roman" w:hAnsi="Times New Roman"/>
          <w:sz w:val="24"/>
        </w:rPr>
        <w:t>the oral component</w:t>
      </w:r>
      <w:r w:rsidR="00E50D23">
        <w:rPr>
          <w:rFonts w:ascii="Times New Roman" w:hAnsi="Times New Roman"/>
          <w:sz w:val="24"/>
        </w:rPr>
        <w:t xml:space="preserve">, the student will be expected to engage in discussion and </w:t>
      </w:r>
      <w:r w:rsidR="00BE7ED5">
        <w:rPr>
          <w:rFonts w:ascii="Times New Roman" w:hAnsi="Times New Roman"/>
          <w:sz w:val="24"/>
        </w:rPr>
        <w:t>a</w:t>
      </w:r>
      <w:r w:rsidR="00EB311E">
        <w:rPr>
          <w:rFonts w:ascii="Times New Roman" w:hAnsi="Times New Roman"/>
          <w:sz w:val="24"/>
        </w:rPr>
        <w:t xml:space="preserve"> </w:t>
      </w:r>
      <w:r w:rsidR="00BE7ED5">
        <w:rPr>
          <w:rFonts w:ascii="Times New Roman" w:hAnsi="Times New Roman"/>
          <w:sz w:val="24"/>
        </w:rPr>
        <w:t>question and answer</w:t>
      </w:r>
      <w:r w:rsidR="00E50D23">
        <w:rPr>
          <w:rFonts w:ascii="Times New Roman" w:hAnsi="Times New Roman"/>
          <w:sz w:val="24"/>
        </w:rPr>
        <w:t xml:space="preserve"> </w:t>
      </w:r>
      <w:r w:rsidR="00BE7ED5">
        <w:rPr>
          <w:rFonts w:ascii="Times New Roman" w:hAnsi="Times New Roman"/>
          <w:sz w:val="24"/>
        </w:rPr>
        <w:t xml:space="preserve">(Q&amp;A) session </w:t>
      </w:r>
      <w:r w:rsidR="00E50D23">
        <w:rPr>
          <w:rFonts w:ascii="Times New Roman" w:hAnsi="Times New Roman"/>
          <w:sz w:val="24"/>
        </w:rPr>
        <w:t>with the audience. Each student has up to 20 minutes to present</w:t>
      </w:r>
      <w:r w:rsidR="005069D9">
        <w:rPr>
          <w:rFonts w:ascii="Times New Roman" w:hAnsi="Times New Roman"/>
          <w:sz w:val="24"/>
        </w:rPr>
        <w:t xml:space="preserve"> and </w:t>
      </w:r>
      <w:r w:rsidR="00781E64">
        <w:rPr>
          <w:rFonts w:ascii="Times New Roman" w:hAnsi="Times New Roman"/>
          <w:sz w:val="24"/>
        </w:rPr>
        <w:t>must leave</w:t>
      </w:r>
      <w:r w:rsidR="00464062">
        <w:rPr>
          <w:rFonts w:ascii="Times New Roman" w:hAnsi="Times New Roman"/>
          <w:sz w:val="24"/>
        </w:rPr>
        <w:t xml:space="preserve"> </w:t>
      </w:r>
      <w:r w:rsidR="005069D9">
        <w:rPr>
          <w:rFonts w:ascii="Times New Roman" w:hAnsi="Times New Roman"/>
          <w:sz w:val="24"/>
        </w:rPr>
        <w:t>10 minutes for Q&amp;A</w:t>
      </w:r>
      <w:r w:rsidR="00E50D23">
        <w:rPr>
          <w:rFonts w:ascii="Times New Roman" w:hAnsi="Times New Roman"/>
          <w:sz w:val="24"/>
        </w:rPr>
        <w:t>.</w:t>
      </w:r>
    </w:p>
    <w:bookmarkEnd w:id="8"/>
    <w:p w14:paraId="610361E0" w14:textId="77777777" w:rsidR="00E50D23" w:rsidRDefault="00E50D23" w:rsidP="00FB4CEB">
      <w:pPr>
        <w:spacing w:after="240"/>
        <w:ind w:left="450"/>
        <w:rPr>
          <w:rFonts w:ascii="Times New Roman" w:hAnsi="Times New Roman"/>
          <w:sz w:val="24"/>
        </w:rPr>
      </w:pPr>
      <w:r w:rsidRPr="00EE0845">
        <w:rPr>
          <w:rFonts w:ascii="Times New Roman" w:hAnsi="Times New Roman"/>
          <w:sz w:val="24"/>
        </w:rPr>
        <w:t xml:space="preserve">Potential options for the </w:t>
      </w:r>
      <w:r w:rsidR="00BE7ED5">
        <w:rPr>
          <w:rFonts w:ascii="Times New Roman" w:hAnsi="Times New Roman"/>
          <w:sz w:val="24"/>
        </w:rPr>
        <w:t>oral product of the culminating experience include, but are not limited to, the following</w:t>
      </w:r>
      <w:r>
        <w:rPr>
          <w:rFonts w:ascii="Times New Roman" w:hAnsi="Times New Roman"/>
          <w:sz w:val="24"/>
        </w:rPr>
        <w:t>:</w:t>
      </w:r>
    </w:p>
    <w:p w14:paraId="59CEABF6" w14:textId="77777777" w:rsidR="00E50D23" w:rsidRDefault="00E50D23" w:rsidP="00EB311E">
      <w:pPr>
        <w:pStyle w:val="ListParagraph"/>
        <w:numPr>
          <w:ilvl w:val="0"/>
          <w:numId w:val="24"/>
        </w:numPr>
        <w:spacing w:after="240"/>
        <w:rPr>
          <w:rFonts w:ascii="Times New Roman" w:hAnsi="Times New Roman"/>
          <w:sz w:val="24"/>
        </w:rPr>
      </w:pPr>
      <w:r>
        <w:rPr>
          <w:rFonts w:ascii="Times New Roman" w:hAnsi="Times New Roman"/>
          <w:sz w:val="24"/>
        </w:rPr>
        <w:t>Digital storytelling</w:t>
      </w:r>
    </w:p>
    <w:p w14:paraId="68A7D12F" w14:textId="77777777" w:rsidR="00E50D23" w:rsidRDefault="00E50D23" w:rsidP="00EB311E">
      <w:pPr>
        <w:pStyle w:val="ListParagraph"/>
        <w:numPr>
          <w:ilvl w:val="0"/>
          <w:numId w:val="24"/>
        </w:numPr>
        <w:spacing w:after="240"/>
        <w:rPr>
          <w:rFonts w:ascii="Times New Roman" w:hAnsi="Times New Roman"/>
          <w:sz w:val="24"/>
        </w:rPr>
      </w:pPr>
      <w:r>
        <w:rPr>
          <w:rFonts w:ascii="Times New Roman" w:hAnsi="Times New Roman"/>
          <w:sz w:val="24"/>
        </w:rPr>
        <w:t>Research presentation</w:t>
      </w:r>
    </w:p>
    <w:p w14:paraId="0910E998" w14:textId="77777777" w:rsidR="00E50D23" w:rsidRDefault="005069D9" w:rsidP="00EB311E">
      <w:pPr>
        <w:pStyle w:val="ListParagraph"/>
        <w:numPr>
          <w:ilvl w:val="0"/>
          <w:numId w:val="24"/>
        </w:numPr>
        <w:spacing w:after="240"/>
        <w:rPr>
          <w:rFonts w:ascii="Times New Roman" w:hAnsi="Times New Roman"/>
          <w:sz w:val="24"/>
        </w:rPr>
      </w:pPr>
      <w:r>
        <w:rPr>
          <w:rFonts w:ascii="Times New Roman" w:hAnsi="Times New Roman"/>
          <w:sz w:val="24"/>
        </w:rPr>
        <w:t>Presentation of an i</w:t>
      </w:r>
      <w:r w:rsidR="00E50D23">
        <w:rPr>
          <w:rFonts w:ascii="Times New Roman" w:hAnsi="Times New Roman"/>
          <w:sz w:val="24"/>
        </w:rPr>
        <w:t>nfographic(s)</w:t>
      </w:r>
    </w:p>
    <w:p w14:paraId="68DE26CF" w14:textId="77777777" w:rsidR="00E50D23" w:rsidRDefault="00E50D23" w:rsidP="00EB311E">
      <w:pPr>
        <w:pStyle w:val="ListParagraph"/>
        <w:numPr>
          <w:ilvl w:val="0"/>
          <w:numId w:val="24"/>
        </w:numPr>
        <w:spacing w:after="240"/>
        <w:rPr>
          <w:rFonts w:ascii="Times New Roman" w:hAnsi="Times New Roman"/>
          <w:sz w:val="24"/>
        </w:rPr>
      </w:pPr>
      <w:r>
        <w:rPr>
          <w:rFonts w:ascii="Times New Roman" w:hAnsi="Times New Roman"/>
          <w:sz w:val="24"/>
        </w:rPr>
        <w:t>Video</w:t>
      </w:r>
    </w:p>
    <w:p w14:paraId="2D83D50D" w14:textId="77777777" w:rsidR="00E50D23" w:rsidRDefault="00E50D23" w:rsidP="00EB311E">
      <w:pPr>
        <w:pStyle w:val="ListParagraph"/>
        <w:numPr>
          <w:ilvl w:val="0"/>
          <w:numId w:val="24"/>
        </w:numPr>
        <w:spacing w:after="240"/>
        <w:rPr>
          <w:rFonts w:ascii="Times New Roman" w:hAnsi="Times New Roman"/>
          <w:sz w:val="24"/>
        </w:rPr>
      </w:pPr>
      <w:r>
        <w:rPr>
          <w:rFonts w:ascii="Times New Roman" w:hAnsi="Times New Roman"/>
          <w:sz w:val="24"/>
        </w:rPr>
        <w:t>Public Service Announcement</w:t>
      </w:r>
    </w:p>
    <w:p w14:paraId="3591253F" w14:textId="38BC1DD1" w:rsidR="00BF79D1" w:rsidRDefault="00BF79D1" w:rsidP="00EB311E">
      <w:pPr>
        <w:pStyle w:val="ListParagraph"/>
        <w:numPr>
          <w:ilvl w:val="0"/>
          <w:numId w:val="24"/>
        </w:numPr>
        <w:spacing w:after="240"/>
        <w:rPr>
          <w:rFonts w:ascii="Times New Roman" w:hAnsi="Times New Roman"/>
          <w:sz w:val="24"/>
        </w:rPr>
      </w:pPr>
      <w:r>
        <w:rPr>
          <w:rFonts w:ascii="Times New Roman" w:hAnsi="Times New Roman"/>
          <w:sz w:val="24"/>
        </w:rPr>
        <w:t xml:space="preserve">Legislative Testimony </w:t>
      </w:r>
    </w:p>
    <w:p w14:paraId="23D0B7FD" w14:textId="65110B30" w:rsidR="007C5DA1" w:rsidRDefault="007C5DA1" w:rsidP="007C5DA1">
      <w:pPr>
        <w:spacing w:after="240"/>
        <w:rPr>
          <w:rFonts w:ascii="Times New Roman" w:hAnsi="Times New Roman"/>
          <w:sz w:val="24"/>
        </w:rPr>
      </w:pPr>
    </w:p>
    <w:p w14:paraId="59E72C25" w14:textId="1990B805" w:rsidR="007C5DA1" w:rsidRDefault="007C5DA1" w:rsidP="007C5DA1">
      <w:pPr>
        <w:spacing w:after="240"/>
        <w:rPr>
          <w:rFonts w:ascii="Times New Roman" w:hAnsi="Times New Roman"/>
          <w:sz w:val="24"/>
        </w:rPr>
      </w:pPr>
    </w:p>
    <w:p w14:paraId="5FF05FAC" w14:textId="15A7FC7E" w:rsidR="007C5DA1" w:rsidRDefault="007C5DA1" w:rsidP="007C5DA1">
      <w:pPr>
        <w:spacing w:after="240"/>
        <w:rPr>
          <w:rFonts w:ascii="Times New Roman" w:hAnsi="Times New Roman"/>
          <w:sz w:val="24"/>
        </w:rPr>
      </w:pPr>
    </w:p>
    <w:p w14:paraId="688E19C1" w14:textId="77777777" w:rsidR="007C5DA1" w:rsidRPr="007C5DA1" w:rsidRDefault="007C5DA1" w:rsidP="007C5DA1">
      <w:pPr>
        <w:spacing w:after="240"/>
        <w:rPr>
          <w:rFonts w:ascii="Times New Roman" w:hAnsi="Times New Roman"/>
          <w:sz w:val="24"/>
        </w:rPr>
      </w:pPr>
    </w:p>
    <w:bookmarkEnd w:id="4"/>
    <w:p w14:paraId="1C4EAD58" w14:textId="77777777" w:rsidR="00C422C6" w:rsidRDefault="00430C0E" w:rsidP="00EB311E">
      <w:pPr>
        <w:pStyle w:val="ListBullet"/>
        <w:numPr>
          <w:ilvl w:val="0"/>
          <w:numId w:val="0"/>
        </w:numPr>
        <w:spacing w:after="240"/>
        <w:ind w:left="450"/>
        <w:rPr>
          <w:rFonts w:ascii="Times New Roman" w:hAnsi="Times New Roman"/>
          <w:b/>
          <w:sz w:val="24"/>
        </w:rPr>
      </w:pPr>
      <w:r w:rsidRPr="001203C0">
        <w:rPr>
          <w:rFonts w:ascii="Times New Roman" w:hAnsi="Times New Roman"/>
          <w:b/>
          <w:sz w:val="24"/>
        </w:rPr>
        <w:lastRenderedPageBreak/>
        <w:t xml:space="preserve">VII.      </w:t>
      </w:r>
      <w:r w:rsidR="004E3091" w:rsidRPr="001203C0">
        <w:rPr>
          <w:rFonts w:ascii="Times New Roman" w:hAnsi="Times New Roman"/>
          <w:b/>
          <w:sz w:val="24"/>
        </w:rPr>
        <w:t>Incomplete Grades</w:t>
      </w:r>
      <w:r w:rsidR="004937C5" w:rsidRPr="001203C0">
        <w:rPr>
          <w:rFonts w:ascii="Times New Roman" w:hAnsi="Times New Roman"/>
          <w:b/>
          <w:sz w:val="24"/>
        </w:rPr>
        <w:t xml:space="preserve"> </w:t>
      </w:r>
    </w:p>
    <w:p w14:paraId="115CB913" w14:textId="31AA36D8" w:rsidR="004E3091" w:rsidRPr="001203C0" w:rsidRDefault="004E3091" w:rsidP="00EB311E">
      <w:pPr>
        <w:pStyle w:val="ListBullet"/>
        <w:numPr>
          <w:ilvl w:val="0"/>
          <w:numId w:val="0"/>
        </w:numPr>
        <w:spacing w:after="240"/>
        <w:ind w:left="450"/>
        <w:rPr>
          <w:rFonts w:ascii="Times New Roman" w:hAnsi="Times New Roman"/>
          <w:sz w:val="24"/>
        </w:rPr>
      </w:pPr>
      <w:r w:rsidRPr="001203C0">
        <w:rPr>
          <w:rFonts w:ascii="Times New Roman" w:hAnsi="Times New Roman"/>
          <w:b/>
          <w:sz w:val="24"/>
        </w:rPr>
        <w:br/>
      </w:r>
      <w:r w:rsidRPr="001203C0">
        <w:rPr>
          <w:rFonts w:ascii="Times New Roman" w:hAnsi="Times New Roman"/>
          <w:sz w:val="24"/>
        </w:rPr>
        <w:t xml:space="preserve">An instructor </w:t>
      </w:r>
      <w:r w:rsidR="00BC7156">
        <w:rPr>
          <w:rFonts w:ascii="Times New Roman" w:hAnsi="Times New Roman"/>
          <w:sz w:val="24"/>
        </w:rPr>
        <w:t>has the option of</w:t>
      </w:r>
      <w:r w:rsidR="00BC7156" w:rsidRPr="001203C0">
        <w:rPr>
          <w:rFonts w:ascii="Times New Roman" w:hAnsi="Times New Roman"/>
          <w:sz w:val="24"/>
        </w:rPr>
        <w:t xml:space="preserve"> </w:t>
      </w:r>
      <w:r w:rsidRPr="001203C0">
        <w:rPr>
          <w:rFonts w:ascii="Times New Roman" w:hAnsi="Times New Roman"/>
          <w:sz w:val="24"/>
        </w:rPr>
        <w:t>assign</w:t>
      </w:r>
      <w:r w:rsidR="00BC7156">
        <w:rPr>
          <w:rFonts w:ascii="Times New Roman" w:hAnsi="Times New Roman"/>
          <w:sz w:val="24"/>
        </w:rPr>
        <w:t>ing</w:t>
      </w:r>
      <w:r w:rsidRPr="001203C0">
        <w:rPr>
          <w:rFonts w:ascii="Times New Roman" w:hAnsi="Times New Roman"/>
          <w:sz w:val="24"/>
        </w:rPr>
        <w:t xml:space="preserve"> a grade of incomplete, “I,” when, due to extraordinary circumstances (e.g., sickness, death in the family, military leave</w:t>
      </w:r>
      <w:r w:rsidR="005069D9">
        <w:rPr>
          <w:rFonts w:ascii="Times New Roman" w:hAnsi="Times New Roman"/>
          <w:sz w:val="24"/>
        </w:rPr>
        <w:t>,</w:t>
      </w:r>
      <w:r w:rsidRPr="001203C0">
        <w:rPr>
          <w:rFonts w:ascii="Times New Roman" w:hAnsi="Times New Roman"/>
          <w:sz w:val="24"/>
        </w:rPr>
        <w:t xml:space="preserve"> etc.) the student was prevented from completing the work of the course on time. </w:t>
      </w:r>
      <w:r w:rsidR="00F801A6" w:rsidRPr="001203C0">
        <w:rPr>
          <w:rFonts w:ascii="Times New Roman" w:hAnsi="Times New Roman"/>
          <w:sz w:val="24"/>
        </w:rPr>
        <w:t xml:space="preserve"> </w:t>
      </w:r>
      <w:r w:rsidRPr="001203C0">
        <w:rPr>
          <w:rFonts w:ascii="Times New Roman" w:hAnsi="Times New Roman"/>
          <w:sz w:val="24"/>
        </w:rPr>
        <w:t>The assignment of an “I” requires that a contract be initiated and completed by the student before the last day of class, and signed by both the student and the instructor</w:t>
      </w:r>
      <w:r w:rsidR="00BC7156">
        <w:rPr>
          <w:rFonts w:ascii="Times New Roman" w:hAnsi="Times New Roman"/>
          <w:sz w:val="24"/>
        </w:rPr>
        <w:t xml:space="preserve"> which outlines</w:t>
      </w:r>
      <w:r w:rsidRPr="001203C0">
        <w:rPr>
          <w:rFonts w:ascii="Times New Roman" w:hAnsi="Times New Roman"/>
          <w:sz w:val="24"/>
        </w:rPr>
        <w:t xml:space="preserve"> the time and manner in which </w:t>
      </w:r>
      <w:r w:rsidR="00573B8B">
        <w:rPr>
          <w:rFonts w:ascii="Times New Roman" w:hAnsi="Times New Roman"/>
          <w:sz w:val="24"/>
        </w:rPr>
        <w:t>they</w:t>
      </w:r>
      <w:r w:rsidRPr="001203C0">
        <w:rPr>
          <w:rFonts w:ascii="Times New Roman" w:hAnsi="Times New Roman"/>
          <w:sz w:val="24"/>
        </w:rPr>
        <w:t xml:space="preserve"> will complete the course requirements. Extension for completion of the work will not exceed one year.</w:t>
      </w:r>
    </w:p>
    <w:p w14:paraId="2D34D8E8" w14:textId="77777777" w:rsidR="004E3091" w:rsidRPr="001203C0" w:rsidRDefault="004E3091" w:rsidP="00EB311E">
      <w:pPr>
        <w:pStyle w:val="Heading1"/>
        <w:numPr>
          <w:ilvl w:val="0"/>
          <w:numId w:val="11"/>
        </w:numPr>
        <w:spacing w:before="0" w:after="240"/>
        <w:rPr>
          <w:rFonts w:ascii="Times New Roman" w:hAnsi="Times New Roman"/>
          <w:sz w:val="24"/>
        </w:rPr>
      </w:pPr>
      <w:r w:rsidRPr="001203C0">
        <w:rPr>
          <w:rFonts w:ascii="Times New Roman" w:hAnsi="Times New Roman"/>
          <w:sz w:val="24"/>
        </w:rPr>
        <w:t>Attendance</w:t>
      </w:r>
    </w:p>
    <w:p w14:paraId="5F720F4D" w14:textId="77777777" w:rsidR="0068462C" w:rsidRDefault="0068462C" w:rsidP="00EB311E">
      <w:pPr>
        <w:spacing w:after="240"/>
        <w:ind w:left="435"/>
        <w:rPr>
          <w:rFonts w:ascii="Times New Roman" w:hAnsi="Times New Roman"/>
          <w:sz w:val="24"/>
        </w:rPr>
      </w:pPr>
      <w:r w:rsidRPr="001203C0">
        <w:rPr>
          <w:rFonts w:ascii="Times New Roman" w:hAnsi="Times New Roman"/>
          <w:sz w:val="24"/>
        </w:rPr>
        <w:t xml:space="preserve">According to </w:t>
      </w:r>
      <w:hyperlink r:id="rId10" w:tooltip="NDSU link" w:history="1">
        <w:r w:rsidRPr="001203C0">
          <w:rPr>
            <w:rStyle w:val="Hyperlink"/>
            <w:rFonts w:ascii="Times New Roman" w:hAnsi="Times New Roman"/>
            <w:sz w:val="24"/>
          </w:rPr>
          <w:t>NDSU Policy 333 (www.ndsu.edu/fileadmin/policy/333.pdf)</w:t>
        </w:r>
      </w:hyperlink>
      <w:r w:rsidRPr="001203C0">
        <w:rPr>
          <w:rFonts w:ascii="Times New Roman" w:hAnsi="Times New Roman"/>
          <w:sz w:val="24"/>
        </w:rPr>
        <w:t>, attendance in classes is expected.</w:t>
      </w:r>
      <w:r w:rsidR="00812D59">
        <w:rPr>
          <w:rFonts w:ascii="Times New Roman" w:hAnsi="Times New Roman"/>
          <w:sz w:val="24"/>
        </w:rPr>
        <w:t xml:space="preserve"> </w:t>
      </w:r>
      <w:r w:rsidRPr="001203C0">
        <w:rPr>
          <w:rFonts w:ascii="Times New Roman" w:hAnsi="Times New Roman"/>
          <w:sz w:val="24"/>
        </w:rPr>
        <w:t>Veterans and student service members with special circumstances or who are activated are encouraged to notify the instructor as soon as possible and are encouraged to provide Activation Orders.</w:t>
      </w:r>
    </w:p>
    <w:p w14:paraId="35C1E0B4" w14:textId="77777777" w:rsidR="00712AA7" w:rsidRPr="001203C0" w:rsidRDefault="00712AA7" w:rsidP="00EB311E">
      <w:pPr>
        <w:pStyle w:val="ListParagraph"/>
        <w:numPr>
          <w:ilvl w:val="0"/>
          <w:numId w:val="11"/>
        </w:numPr>
        <w:spacing w:after="240"/>
        <w:rPr>
          <w:rFonts w:ascii="Times New Roman" w:hAnsi="Times New Roman"/>
          <w:b/>
          <w:sz w:val="24"/>
        </w:rPr>
      </w:pPr>
      <w:r w:rsidRPr="001203C0">
        <w:rPr>
          <w:rFonts w:ascii="Times New Roman" w:hAnsi="Times New Roman"/>
          <w:b/>
          <w:sz w:val="24"/>
        </w:rPr>
        <w:t>Americans with Disabilities Act for Students with Special Needs Statement</w:t>
      </w:r>
    </w:p>
    <w:p w14:paraId="69D62A29" w14:textId="77777777" w:rsidR="0068462C" w:rsidRDefault="0068462C" w:rsidP="00EB311E">
      <w:pPr>
        <w:spacing w:after="240"/>
        <w:ind w:left="435"/>
        <w:rPr>
          <w:rFonts w:ascii="Times New Roman" w:hAnsi="Times New Roman"/>
          <w:sz w:val="24"/>
        </w:rPr>
      </w:pPr>
      <w:r w:rsidRPr="001203C0">
        <w:rPr>
          <w:rFonts w:ascii="Times New Roman" w:hAnsi="Times New Roman"/>
          <w:sz w:val="24"/>
        </w:rPr>
        <w:t xml:space="preserve">Any students with disabilities or other special needs, who need special accommodations in this course, are invited to share these concerns or requests with the instructor and contact the </w:t>
      </w:r>
      <w:hyperlink r:id="rId11" w:history="1">
        <w:r w:rsidRPr="001203C0">
          <w:rPr>
            <w:rStyle w:val="Hyperlink"/>
            <w:rFonts w:ascii="Times New Roman" w:hAnsi="Times New Roman"/>
            <w:sz w:val="24"/>
          </w:rPr>
          <w:t>Disability Services Office (www.ndsu.edu/disabilityservices)</w:t>
        </w:r>
      </w:hyperlink>
      <w:r w:rsidRPr="001203C0">
        <w:rPr>
          <w:rFonts w:ascii="Times New Roman" w:hAnsi="Times New Roman"/>
          <w:sz w:val="24"/>
        </w:rPr>
        <w:t xml:space="preserve"> as soon as possible.</w:t>
      </w:r>
    </w:p>
    <w:p w14:paraId="581C5FC1" w14:textId="77777777" w:rsidR="006C2AC6" w:rsidRPr="001203C0" w:rsidRDefault="006C2AC6" w:rsidP="00EB311E">
      <w:pPr>
        <w:pStyle w:val="ListParagraph"/>
        <w:numPr>
          <w:ilvl w:val="0"/>
          <w:numId w:val="11"/>
        </w:numPr>
        <w:spacing w:after="240"/>
        <w:rPr>
          <w:rFonts w:ascii="Times New Roman" w:hAnsi="Times New Roman"/>
          <w:b/>
          <w:sz w:val="24"/>
        </w:rPr>
      </w:pPr>
      <w:r w:rsidRPr="001203C0">
        <w:rPr>
          <w:rFonts w:ascii="Times New Roman" w:hAnsi="Times New Roman"/>
          <w:b/>
          <w:sz w:val="24"/>
        </w:rPr>
        <w:t>Approved Academic Honesty Statement</w:t>
      </w:r>
    </w:p>
    <w:p w14:paraId="5392486D" w14:textId="77777777" w:rsidR="006C2AC6" w:rsidRPr="001203C0" w:rsidRDefault="0068462C" w:rsidP="00EB311E">
      <w:pPr>
        <w:pStyle w:val="Heading1"/>
        <w:spacing w:before="0" w:after="240"/>
        <w:ind w:left="432"/>
        <w:rPr>
          <w:rFonts w:ascii="Times New Roman" w:hAnsi="Times New Roman"/>
          <w:b w:val="0"/>
          <w:sz w:val="24"/>
        </w:rPr>
      </w:pPr>
      <w:r w:rsidRPr="001203C0">
        <w:rPr>
          <w:rFonts w:ascii="Times New Roman" w:hAnsi="Times New Roman"/>
          <w:b w:val="0"/>
          <w:sz w:val="24"/>
        </w:rPr>
        <w:t xml:space="preserve">The academic community is operated on the basis of honesty, integrity, and fair play. </w:t>
      </w:r>
      <w:hyperlink r:id="rId12" w:history="1">
        <w:r w:rsidRPr="001203C0">
          <w:rPr>
            <w:rStyle w:val="Hyperlink"/>
            <w:rFonts w:ascii="Times New Roman" w:hAnsi="Times New Roman"/>
            <w:b w:val="0"/>
            <w:sz w:val="24"/>
          </w:rPr>
          <w:t>NDSU Policy 335: Code of Academic Responsibility and Conduct</w:t>
        </w:r>
      </w:hyperlink>
      <w:r w:rsidRPr="001203C0">
        <w:rPr>
          <w:rFonts w:ascii="Times New Roman" w:hAnsi="Times New Roman"/>
          <w:b w:val="0"/>
          <w:sz w:val="24"/>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13" w:history="1">
        <w:r w:rsidRPr="001203C0">
          <w:rPr>
            <w:rStyle w:val="Hyperlink"/>
            <w:rFonts w:ascii="Times New Roman" w:hAnsi="Times New Roman"/>
            <w:b w:val="0"/>
            <w:sz w:val="24"/>
          </w:rPr>
          <w:t>Office of Registration and Records</w:t>
        </w:r>
      </w:hyperlink>
      <w:r w:rsidRPr="001203C0">
        <w:rPr>
          <w:rFonts w:ascii="Times New Roman" w:hAnsi="Times New Roman"/>
          <w:b w:val="0"/>
          <w:sz w:val="24"/>
        </w:rPr>
        <w:t xml:space="preserve">. Informational resources about academic honesty for students and instructional staff members can be found at </w:t>
      </w:r>
      <w:hyperlink r:id="rId14" w:history="1">
        <w:r w:rsidRPr="001203C0">
          <w:rPr>
            <w:rStyle w:val="Hyperlink"/>
            <w:rFonts w:ascii="Times New Roman" w:hAnsi="Times New Roman"/>
            <w:b w:val="0"/>
            <w:sz w:val="24"/>
          </w:rPr>
          <w:t>www.ndsu.edu/academichonesty</w:t>
        </w:r>
      </w:hyperlink>
    </w:p>
    <w:p w14:paraId="2DF16B38" w14:textId="77777777" w:rsidR="001C44FC" w:rsidRDefault="001C44FC" w:rsidP="00EB311E">
      <w:pPr>
        <w:spacing w:after="240"/>
        <w:ind w:firstLine="360"/>
        <w:rPr>
          <w:rFonts w:ascii="Times New Roman" w:hAnsi="Times New Roman"/>
          <w:b/>
          <w:sz w:val="24"/>
        </w:rPr>
      </w:pPr>
    </w:p>
    <w:p w14:paraId="21AB1338" w14:textId="77777777" w:rsidR="00782843" w:rsidRPr="001203C0" w:rsidRDefault="00782843" w:rsidP="00EB311E">
      <w:pPr>
        <w:spacing w:after="240"/>
        <w:rPr>
          <w:rFonts w:ascii="Times New Roman" w:hAnsi="Times New Roman"/>
          <w:sz w:val="24"/>
        </w:rPr>
      </w:pPr>
    </w:p>
    <w:sectPr w:rsidR="00782843" w:rsidRPr="001203C0" w:rsidSect="008B5497">
      <w:footerReference w:type="even" r:id="rId15"/>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AE775" w14:textId="77777777" w:rsidR="001E5EF6" w:rsidRDefault="001E5EF6">
      <w:r>
        <w:separator/>
      </w:r>
    </w:p>
  </w:endnote>
  <w:endnote w:type="continuationSeparator" w:id="0">
    <w:p w14:paraId="43B18063" w14:textId="77777777" w:rsidR="001E5EF6" w:rsidRDefault="001E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8B3C" w14:textId="77777777" w:rsidR="0095229A" w:rsidRDefault="0095229A" w:rsidP="000B6B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B75943" w14:textId="77777777" w:rsidR="0095229A" w:rsidRDefault="00952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6406" w14:textId="0F547A72" w:rsidR="0095229A" w:rsidRDefault="0095229A" w:rsidP="000B6B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7156">
      <w:rPr>
        <w:rStyle w:val="PageNumber"/>
        <w:noProof/>
      </w:rPr>
      <w:t>1</w:t>
    </w:r>
    <w:r>
      <w:rPr>
        <w:rStyle w:val="PageNumber"/>
      </w:rPr>
      <w:fldChar w:fldCharType="end"/>
    </w:r>
  </w:p>
  <w:p w14:paraId="49393BE1" w14:textId="77777777" w:rsidR="0095229A" w:rsidRDefault="0095229A" w:rsidP="005B0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322A9" w14:textId="77777777" w:rsidR="001E5EF6" w:rsidRDefault="001E5EF6">
      <w:r>
        <w:separator/>
      </w:r>
    </w:p>
  </w:footnote>
  <w:footnote w:type="continuationSeparator" w:id="0">
    <w:p w14:paraId="5A2BFFC5" w14:textId="77777777" w:rsidR="001E5EF6" w:rsidRDefault="001E5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12AD"/>
    <w:multiLevelType w:val="hybridMultilevel"/>
    <w:tmpl w:val="741A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E1D25"/>
    <w:multiLevelType w:val="hybridMultilevel"/>
    <w:tmpl w:val="DEA290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395BE6"/>
    <w:multiLevelType w:val="hybridMultilevel"/>
    <w:tmpl w:val="8354BF62"/>
    <w:lvl w:ilvl="0" w:tplc="66CE7EA0">
      <w:start w:val="1"/>
      <w:numFmt w:val="bullet"/>
      <w:pStyle w:val="ListBullet"/>
      <w:lvlText w:val=""/>
      <w:lvlJc w:val="left"/>
      <w:pPr>
        <w:tabs>
          <w:tab w:val="num" w:pos="1008"/>
        </w:tabs>
        <w:ind w:left="1008" w:hanging="288"/>
      </w:pPr>
      <w:rPr>
        <w:rFonts w:ascii="Wingdings" w:hAnsi="Wingding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D2F46"/>
    <w:multiLevelType w:val="multilevel"/>
    <w:tmpl w:val="8A5E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84B64"/>
    <w:multiLevelType w:val="hybridMultilevel"/>
    <w:tmpl w:val="13A626E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F92150C"/>
    <w:multiLevelType w:val="multilevel"/>
    <w:tmpl w:val="2EDE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D3FFF"/>
    <w:multiLevelType w:val="hybridMultilevel"/>
    <w:tmpl w:val="D1FE91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31E22DD"/>
    <w:multiLevelType w:val="multilevel"/>
    <w:tmpl w:val="5666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C465A"/>
    <w:multiLevelType w:val="hybridMultilevel"/>
    <w:tmpl w:val="B9F816C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5002EEE"/>
    <w:multiLevelType w:val="hybridMultilevel"/>
    <w:tmpl w:val="19CA9D6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16F3E3D"/>
    <w:multiLevelType w:val="hybridMultilevel"/>
    <w:tmpl w:val="EEE2DB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1A4763"/>
    <w:multiLevelType w:val="hybridMultilevel"/>
    <w:tmpl w:val="5A4C8922"/>
    <w:lvl w:ilvl="0" w:tplc="0D04C8F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350E2673"/>
    <w:multiLevelType w:val="hybridMultilevel"/>
    <w:tmpl w:val="822C4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570779"/>
    <w:multiLevelType w:val="hybridMultilevel"/>
    <w:tmpl w:val="7C80ACE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44B8793D"/>
    <w:multiLevelType w:val="hybridMultilevel"/>
    <w:tmpl w:val="D722DFA2"/>
    <w:lvl w:ilvl="0" w:tplc="4134B1FE">
      <w:numFmt w:val="bullet"/>
      <w:lvlText w:val="-"/>
      <w:lvlJc w:val="left"/>
      <w:pPr>
        <w:ind w:left="2040" w:hanging="360"/>
      </w:pPr>
      <w:rPr>
        <w:rFonts w:ascii="Times New Roman" w:eastAsiaTheme="minorHAnsi" w:hAnsi="Times New Roman" w:cs="Times New Roman"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15" w15:restartNumberingAfterBreak="0">
    <w:nsid w:val="529E4E04"/>
    <w:multiLevelType w:val="multilevel"/>
    <w:tmpl w:val="6B82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02B52"/>
    <w:multiLevelType w:val="hybridMultilevel"/>
    <w:tmpl w:val="3258A2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35461A0"/>
    <w:multiLevelType w:val="hybridMultilevel"/>
    <w:tmpl w:val="2A30E93C"/>
    <w:lvl w:ilvl="0" w:tplc="29CE3D4A">
      <w:start w:val="8"/>
      <w:numFmt w:val="upperRoman"/>
      <w:lvlText w:val="%1."/>
      <w:lvlJc w:val="left"/>
      <w:pPr>
        <w:ind w:left="1155" w:hanging="72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15:restartNumberingAfterBreak="0">
    <w:nsid w:val="64585F42"/>
    <w:multiLevelType w:val="hybridMultilevel"/>
    <w:tmpl w:val="48BE1FFA"/>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15:restartNumberingAfterBreak="0">
    <w:nsid w:val="6E383130"/>
    <w:multiLevelType w:val="multilevel"/>
    <w:tmpl w:val="6AFA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610EC"/>
    <w:multiLevelType w:val="hybridMultilevel"/>
    <w:tmpl w:val="B80A0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31D33"/>
    <w:multiLevelType w:val="hybridMultilevel"/>
    <w:tmpl w:val="2B1E80D0"/>
    <w:lvl w:ilvl="0" w:tplc="17A6BF72">
      <w:start w:val="1"/>
      <w:numFmt w:val="upperRoman"/>
      <w:lvlText w:val="%1."/>
      <w:lvlJc w:val="left"/>
      <w:pPr>
        <w:ind w:left="1155" w:hanging="720"/>
      </w:pPr>
      <w:rPr>
        <w:rFonts w:hint="default"/>
      </w:rPr>
    </w:lvl>
    <w:lvl w:ilvl="1" w:tplc="0F743986">
      <w:start w:val="1"/>
      <w:numFmt w:val="decimal"/>
      <w:lvlText w:val="%2."/>
      <w:lvlJc w:val="left"/>
      <w:pPr>
        <w:ind w:left="1515"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15:restartNumberingAfterBreak="0">
    <w:nsid w:val="7ACC3C1E"/>
    <w:multiLevelType w:val="hybridMultilevel"/>
    <w:tmpl w:val="291ED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B1835"/>
    <w:multiLevelType w:val="hybridMultilevel"/>
    <w:tmpl w:val="D31678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21"/>
  </w:num>
  <w:num w:numId="3">
    <w:abstractNumId w:val="1"/>
  </w:num>
  <w:num w:numId="4">
    <w:abstractNumId w:val="8"/>
  </w:num>
  <w:num w:numId="5">
    <w:abstractNumId w:val="6"/>
  </w:num>
  <w:num w:numId="6">
    <w:abstractNumId w:val="13"/>
  </w:num>
  <w:num w:numId="7">
    <w:abstractNumId w:val="23"/>
  </w:num>
  <w:num w:numId="8">
    <w:abstractNumId w:val="4"/>
  </w:num>
  <w:num w:numId="9">
    <w:abstractNumId w:val="9"/>
  </w:num>
  <w:num w:numId="10">
    <w:abstractNumId w:val="14"/>
  </w:num>
  <w:num w:numId="11">
    <w:abstractNumId w:val="17"/>
  </w:num>
  <w:num w:numId="12">
    <w:abstractNumId w:val="18"/>
  </w:num>
  <w:num w:numId="13">
    <w:abstractNumId w:val="11"/>
  </w:num>
  <w:num w:numId="14">
    <w:abstractNumId w:val="7"/>
  </w:num>
  <w:num w:numId="15">
    <w:abstractNumId w:val="19"/>
  </w:num>
  <w:num w:numId="16">
    <w:abstractNumId w:val="3"/>
  </w:num>
  <w:num w:numId="17">
    <w:abstractNumId w:val="5"/>
  </w:num>
  <w:num w:numId="18">
    <w:abstractNumId w:val="15"/>
  </w:num>
  <w:num w:numId="19">
    <w:abstractNumId w:val="10"/>
  </w:num>
  <w:num w:numId="20">
    <w:abstractNumId w:val="20"/>
  </w:num>
  <w:num w:numId="21">
    <w:abstractNumId w:val="22"/>
  </w:num>
  <w:num w:numId="22">
    <w:abstractNumId w:val="0"/>
  </w:num>
  <w:num w:numId="23">
    <w:abstractNumId w:val="16"/>
  </w:num>
  <w:num w:numId="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342"/>
    <w:rsid w:val="000020FE"/>
    <w:rsid w:val="00005A51"/>
    <w:rsid w:val="00011E7D"/>
    <w:rsid w:val="00011F45"/>
    <w:rsid w:val="00017289"/>
    <w:rsid w:val="000233EF"/>
    <w:rsid w:val="000240B6"/>
    <w:rsid w:val="00032177"/>
    <w:rsid w:val="0003351E"/>
    <w:rsid w:val="00033E63"/>
    <w:rsid w:val="00034217"/>
    <w:rsid w:val="00040950"/>
    <w:rsid w:val="00042E17"/>
    <w:rsid w:val="00047483"/>
    <w:rsid w:val="00060681"/>
    <w:rsid w:val="00067093"/>
    <w:rsid w:val="00067B03"/>
    <w:rsid w:val="00073C94"/>
    <w:rsid w:val="000826ED"/>
    <w:rsid w:val="00083CBF"/>
    <w:rsid w:val="00085202"/>
    <w:rsid w:val="0008608B"/>
    <w:rsid w:val="000910C9"/>
    <w:rsid w:val="000979D1"/>
    <w:rsid w:val="000A093D"/>
    <w:rsid w:val="000A0CC4"/>
    <w:rsid w:val="000B17CB"/>
    <w:rsid w:val="000B2943"/>
    <w:rsid w:val="000B6BEC"/>
    <w:rsid w:val="000C62BC"/>
    <w:rsid w:val="000D63D1"/>
    <w:rsid w:val="000F457F"/>
    <w:rsid w:val="001015D3"/>
    <w:rsid w:val="00105861"/>
    <w:rsid w:val="001066C4"/>
    <w:rsid w:val="00110653"/>
    <w:rsid w:val="001111A9"/>
    <w:rsid w:val="00114175"/>
    <w:rsid w:val="001203C0"/>
    <w:rsid w:val="00121C8B"/>
    <w:rsid w:val="0012323F"/>
    <w:rsid w:val="001372D8"/>
    <w:rsid w:val="001407C3"/>
    <w:rsid w:val="00142265"/>
    <w:rsid w:val="0014742A"/>
    <w:rsid w:val="00156D72"/>
    <w:rsid w:val="0015772D"/>
    <w:rsid w:val="00160DC4"/>
    <w:rsid w:val="00164AB6"/>
    <w:rsid w:val="0017442A"/>
    <w:rsid w:val="00177772"/>
    <w:rsid w:val="001809EC"/>
    <w:rsid w:val="00182AA4"/>
    <w:rsid w:val="00187AFE"/>
    <w:rsid w:val="00190EA0"/>
    <w:rsid w:val="00192B2E"/>
    <w:rsid w:val="00192B72"/>
    <w:rsid w:val="001A2532"/>
    <w:rsid w:val="001A4D43"/>
    <w:rsid w:val="001A58EE"/>
    <w:rsid w:val="001A71B3"/>
    <w:rsid w:val="001B2F4C"/>
    <w:rsid w:val="001B5F85"/>
    <w:rsid w:val="001C38A4"/>
    <w:rsid w:val="001C44FC"/>
    <w:rsid w:val="001D3BFD"/>
    <w:rsid w:val="001D47A9"/>
    <w:rsid w:val="001D5A7B"/>
    <w:rsid w:val="001E12C3"/>
    <w:rsid w:val="001E32A4"/>
    <w:rsid w:val="001E5EF6"/>
    <w:rsid w:val="001E5FAE"/>
    <w:rsid w:val="001F291B"/>
    <w:rsid w:val="001F5D4B"/>
    <w:rsid w:val="001F7342"/>
    <w:rsid w:val="0020227D"/>
    <w:rsid w:val="00203650"/>
    <w:rsid w:val="002045B9"/>
    <w:rsid w:val="00205C2C"/>
    <w:rsid w:val="00205E23"/>
    <w:rsid w:val="00206F80"/>
    <w:rsid w:val="00215C98"/>
    <w:rsid w:val="002179E3"/>
    <w:rsid w:val="00221888"/>
    <w:rsid w:val="00223C54"/>
    <w:rsid w:val="00225129"/>
    <w:rsid w:val="00226211"/>
    <w:rsid w:val="00226AE6"/>
    <w:rsid w:val="00227F6C"/>
    <w:rsid w:val="00235418"/>
    <w:rsid w:val="0023601B"/>
    <w:rsid w:val="00236850"/>
    <w:rsid w:val="0024138E"/>
    <w:rsid w:val="00245915"/>
    <w:rsid w:val="00261C9D"/>
    <w:rsid w:val="00267AA3"/>
    <w:rsid w:val="002752C8"/>
    <w:rsid w:val="00281763"/>
    <w:rsid w:val="0028456A"/>
    <w:rsid w:val="002964F2"/>
    <w:rsid w:val="002A2726"/>
    <w:rsid w:val="002A7B03"/>
    <w:rsid w:val="002B5B3B"/>
    <w:rsid w:val="002C026D"/>
    <w:rsid w:val="002C1FFD"/>
    <w:rsid w:val="002C3CBF"/>
    <w:rsid w:val="002D3B29"/>
    <w:rsid w:val="002D6B0D"/>
    <w:rsid w:val="002D7C0A"/>
    <w:rsid w:val="002E6EB4"/>
    <w:rsid w:val="003020F4"/>
    <w:rsid w:val="0033015E"/>
    <w:rsid w:val="00332E9E"/>
    <w:rsid w:val="00335392"/>
    <w:rsid w:val="0033713D"/>
    <w:rsid w:val="00342C25"/>
    <w:rsid w:val="00365E8F"/>
    <w:rsid w:val="00373143"/>
    <w:rsid w:val="0037751F"/>
    <w:rsid w:val="003877D3"/>
    <w:rsid w:val="0039371F"/>
    <w:rsid w:val="00394E3F"/>
    <w:rsid w:val="0039529B"/>
    <w:rsid w:val="003963A0"/>
    <w:rsid w:val="003A327F"/>
    <w:rsid w:val="003A547F"/>
    <w:rsid w:val="003B5914"/>
    <w:rsid w:val="003B6D25"/>
    <w:rsid w:val="003C1169"/>
    <w:rsid w:val="003C3507"/>
    <w:rsid w:val="003D0FDE"/>
    <w:rsid w:val="003D1E28"/>
    <w:rsid w:val="003D6E66"/>
    <w:rsid w:val="003E11EB"/>
    <w:rsid w:val="003E257B"/>
    <w:rsid w:val="003E4F7C"/>
    <w:rsid w:val="003E7C34"/>
    <w:rsid w:val="003F13AB"/>
    <w:rsid w:val="003F1E3C"/>
    <w:rsid w:val="003F2C06"/>
    <w:rsid w:val="003F77E2"/>
    <w:rsid w:val="00401884"/>
    <w:rsid w:val="0041176D"/>
    <w:rsid w:val="00414A16"/>
    <w:rsid w:val="00417E3F"/>
    <w:rsid w:val="0042717E"/>
    <w:rsid w:val="00427F76"/>
    <w:rsid w:val="00430C0E"/>
    <w:rsid w:val="00432A3F"/>
    <w:rsid w:val="004334F0"/>
    <w:rsid w:val="00450987"/>
    <w:rsid w:val="0045129F"/>
    <w:rsid w:val="00453814"/>
    <w:rsid w:val="0045493C"/>
    <w:rsid w:val="00461CEF"/>
    <w:rsid w:val="00464062"/>
    <w:rsid w:val="004748AE"/>
    <w:rsid w:val="0048278C"/>
    <w:rsid w:val="004925ED"/>
    <w:rsid w:val="004937C5"/>
    <w:rsid w:val="004969A8"/>
    <w:rsid w:val="00496A64"/>
    <w:rsid w:val="004975C1"/>
    <w:rsid w:val="004A48EB"/>
    <w:rsid w:val="004B2967"/>
    <w:rsid w:val="004B3730"/>
    <w:rsid w:val="004B67F0"/>
    <w:rsid w:val="004B7366"/>
    <w:rsid w:val="004C5E66"/>
    <w:rsid w:val="004C64F2"/>
    <w:rsid w:val="004D0BFC"/>
    <w:rsid w:val="004E1B4D"/>
    <w:rsid w:val="004E3091"/>
    <w:rsid w:val="004F37BD"/>
    <w:rsid w:val="004F3CDC"/>
    <w:rsid w:val="004F42D3"/>
    <w:rsid w:val="004F4AA4"/>
    <w:rsid w:val="004F50BE"/>
    <w:rsid w:val="005037F7"/>
    <w:rsid w:val="005059A2"/>
    <w:rsid w:val="005069D9"/>
    <w:rsid w:val="0051283C"/>
    <w:rsid w:val="00514AEB"/>
    <w:rsid w:val="00523282"/>
    <w:rsid w:val="00524F78"/>
    <w:rsid w:val="00541C19"/>
    <w:rsid w:val="0054432B"/>
    <w:rsid w:val="005560F1"/>
    <w:rsid w:val="00562AD9"/>
    <w:rsid w:val="00572210"/>
    <w:rsid w:val="00573B8B"/>
    <w:rsid w:val="005817A2"/>
    <w:rsid w:val="0058544F"/>
    <w:rsid w:val="005860C1"/>
    <w:rsid w:val="00586E6D"/>
    <w:rsid w:val="00590DBB"/>
    <w:rsid w:val="0059395F"/>
    <w:rsid w:val="00597AA8"/>
    <w:rsid w:val="005A224B"/>
    <w:rsid w:val="005A3716"/>
    <w:rsid w:val="005A5381"/>
    <w:rsid w:val="005A631B"/>
    <w:rsid w:val="005B048B"/>
    <w:rsid w:val="005B10C7"/>
    <w:rsid w:val="005B15D9"/>
    <w:rsid w:val="005B469E"/>
    <w:rsid w:val="005C0C96"/>
    <w:rsid w:val="005C1097"/>
    <w:rsid w:val="005C69B7"/>
    <w:rsid w:val="005D0796"/>
    <w:rsid w:val="005D0A5C"/>
    <w:rsid w:val="005D0CFA"/>
    <w:rsid w:val="005D1DCA"/>
    <w:rsid w:val="005D4AAE"/>
    <w:rsid w:val="005D4CFF"/>
    <w:rsid w:val="005D57C0"/>
    <w:rsid w:val="005D60BB"/>
    <w:rsid w:val="005D6A76"/>
    <w:rsid w:val="005E3095"/>
    <w:rsid w:val="005E4DD3"/>
    <w:rsid w:val="005E7326"/>
    <w:rsid w:val="0060056F"/>
    <w:rsid w:val="00603173"/>
    <w:rsid w:val="00605B4D"/>
    <w:rsid w:val="00606A8B"/>
    <w:rsid w:val="006100A8"/>
    <w:rsid w:val="00615A8F"/>
    <w:rsid w:val="00621EA7"/>
    <w:rsid w:val="006239E1"/>
    <w:rsid w:val="006260CA"/>
    <w:rsid w:val="006325A4"/>
    <w:rsid w:val="00632DEF"/>
    <w:rsid w:val="00634F1B"/>
    <w:rsid w:val="00637599"/>
    <w:rsid w:val="0064383D"/>
    <w:rsid w:val="0064543B"/>
    <w:rsid w:val="00645F81"/>
    <w:rsid w:val="0064686A"/>
    <w:rsid w:val="00655186"/>
    <w:rsid w:val="0065679B"/>
    <w:rsid w:val="00657492"/>
    <w:rsid w:val="00661717"/>
    <w:rsid w:val="00675030"/>
    <w:rsid w:val="00680EFF"/>
    <w:rsid w:val="0068462C"/>
    <w:rsid w:val="006B02A5"/>
    <w:rsid w:val="006B0E11"/>
    <w:rsid w:val="006B6696"/>
    <w:rsid w:val="006C2AC6"/>
    <w:rsid w:val="006C3B4A"/>
    <w:rsid w:val="006D1FDD"/>
    <w:rsid w:val="006D2428"/>
    <w:rsid w:val="006D3641"/>
    <w:rsid w:val="006F0480"/>
    <w:rsid w:val="00703252"/>
    <w:rsid w:val="00703CF6"/>
    <w:rsid w:val="007128F4"/>
    <w:rsid w:val="00712AA7"/>
    <w:rsid w:val="00720330"/>
    <w:rsid w:val="00721336"/>
    <w:rsid w:val="00725A04"/>
    <w:rsid w:val="00732A13"/>
    <w:rsid w:val="00732A72"/>
    <w:rsid w:val="00736DEC"/>
    <w:rsid w:val="007551EB"/>
    <w:rsid w:val="00755E1F"/>
    <w:rsid w:val="0076626F"/>
    <w:rsid w:val="00770FB4"/>
    <w:rsid w:val="00774294"/>
    <w:rsid w:val="00781E64"/>
    <w:rsid w:val="00782843"/>
    <w:rsid w:val="00782BD4"/>
    <w:rsid w:val="007A4363"/>
    <w:rsid w:val="007A52D0"/>
    <w:rsid w:val="007A6080"/>
    <w:rsid w:val="007A6E04"/>
    <w:rsid w:val="007B2191"/>
    <w:rsid w:val="007B67B0"/>
    <w:rsid w:val="007C1282"/>
    <w:rsid w:val="007C23B7"/>
    <w:rsid w:val="007C4907"/>
    <w:rsid w:val="007C55B9"/>
    <w:rsid w:val="007C5DA1"/>
    <w:rsid w:val="007E2057"/>
    <w:rsid w:val="007E2E66"/>
    <w:rsid w:val="007E45B0"/>
    <w:rsid w:val="007E5163"/>
    <w:rsid w:val="007E6852"/>
    <w:rsid w:val="007E76A5"/>
    <w:rsid w:val="007F08F4"/>
    <w:rsid w:val="00802651"/>
    <w:rsid w:val="0080744A"/>
    <w:rsid w:val="00812B0B"/>
    <w:rsid w:val="00812D59"/>
    <w:rsid w:val="00814C85"/>
    <w:rsid w:val="00817EAF"/>
    <w:rsid w:val="00820F24"/>
    <w:rsid w:val="0082459A"/>
    <w:rsid w:val="008253FB"/>
    <w:rsid w:val="00834CEC"/>
    <w:rsid w:val="00837A25"/>
    <w:rsid w:val="0084219A"/>
    <w:rsid w:val="00845B50"/>
    <w:rsid w:val="00851256"/>
    <w:rsid w:val="00854B11"/>
    <w:rsid w:val="008609BE"/>
    <w:rsid w:val="008627C2"/>
    <w:rsid w:val="00864CBB"/>
    <w:rsid w:val="00865584"/>
    <w:rsid w:val="0086775F"/>
    <w:rsid w:val="00871FE4"/>
    <w:rsid w:val="00875EB5"/>
    <w:rsid w:val="00880242"/>
    <w:rsid w:val="00884707"/>
    <w:rsid w:val="008913DE"/>
    <w:rsid w:val="008B0962"/>
    <w:rsid w:val="008B09AB"/>
    <w:rsid w:val="008B5497"/>
    <w:rsid w:val="008B5A7A"/>
    <w:rsid w:val="008C106D"/>
    <w:rsid w:val="008C39F4"/>
    <w:rsid w:val="008C71A5"/>
    <w:rsid w:val="008D4DB3"/>
    <w:rsid w:val="008D74D1"/>
    <w:rsid w:val="008E044A"/>
    <w:rsid w:val="008E1DDA"/>
    <w:rsid w:val="009032F7"/>
    <w:rsid w:val="00912734"/>
    <w:rsid w:val="00912798"/>
    <w:rsid w:val="00913F56"/>
    <w:rsid w:val="0093510F"/>
    <w:rsid w:val="0093763D"/>
    <w:rsid w:val="009408AF"/>
    <w:rsid w:val="00951238"/>
    <w:rsid w:val="0095229A"/>
    <w:rsid w:val="00952B1A"/>
    <w:rsid w:val="00957614"/>
    <w:rsid w:val="00960A3F"/>
    <w:rsid w:val="00961343"/>
    <w:rsid w:val="00962D57"/>
    <w:rsid w:val="009641B3"/>
    <w:rsid w:val="00966D79"/>
    <w:rsid w:val="00966EF3"/>
    <w:rsid w:val="00975BCC"/>
    <w:rsid w:val="00977922"/>
    <w:rsid w:val="00985C4C"/>
    <w:rsid w:val="00995AFC"/>
    <w:rsid w:val="009A197D"/>
    <w:rsid w:val="009A5C7C"/>
    <w:rsid w:val="009A6DB6"/>
    <w:rsid w:val="009B17ED"/>
    <w:rsid w:val="009B2456"/>
    <w:rsid w:val="009B5361"/>
    <w:rsid w:val="009C0F8E"/>
    <w:rsid w:val="009C23FD"/>
    <w:rsid w:val="009C69A2"/>
    <w:rsid w:val="009D3B89"/>
    <w:rsid w:val="009D4889"/>
    <w:rsid w:val="009E0A48"/>
    <w:rsid w:val="009E1534"/>
    <w:rsid w:val="009E15D0"/>
    <w:rsid w:val="009E5A4E"/>
    <w:rsid w:val="009F4464"/>
    <w:rsid w:val="00A02419"/>
    <w:rsid w:val="00A04905"/>
    <w:rsid w:val="00A07863"/>
    <w:rsid w:val="00A1429D"/>
    <w:rsid w:val="00A21EF0"/>
    <w:rsid w:val="00A266BB"/>
    <w:rsid w:val="00A2721F"/>
    <w:rsid w:val="00A41052"/>
    <w:rsid w:val="00A424A0"/>
    <w:rsid w:val="00A44701"/>
    <w:rsid w:val="00A50C3C"/>
    <w:rsid w:val="00A53B70"/>
    <w:rsid w:val="00A5726E"/>
    <w:rsid w:val="00A61CFC"/>
    <w:rsid w:val="00A62707"/>
    <w:rsid w:val="00A6413A"/>
    <w:rsid w:val="00A644C9"/>
    <w:rsid w:val="00A72CF5"/>
    <w:rsid w:val="00A73291"/>
    <w:rsid w:val="00A83323"/>
    <w:rsid w:val="00A834CD"/>
    <w:rsid w:val="00A87FC6"/>
    <w:rsid w:val="00AA1D11"/>
    <w:rsid w:val="00AB3A16"/>
    <w:rsid w:val="00AC1C2E"/>
    <w:rsid w:val="00AC27F0"/>
    <w:rsid w:val="00AC56B2"/>
    <w:rsid w:val="00AD32E7"/>
    <w:rsid w:val="00AE012E"/>
    <w:rsid w:val="00AE252B"/>
    <w:rsid w:val="00AE38A2"/>
    <w:rsid w:val="00AE3D69"/>
    <w:rsid w:val="00AF15AE"/>
    <w:rsid w:val="00AF1C6D"/>
    <w:rsid w:val="00B02FFF"/>
    <w:rsid w:val="00B03CE7"/>
    <w:rsid w:val="00B05C3F"/>
    <w:rsid w:val="00B23636"/>
    <w:rsid w:val="00B32015"/>
    <w:rsid w:val="00B425E4"/>
    <w:rsid w:val="00B56E08"/>
    <w:rsid w:val="00B57549"/>
    <w:rsid w:val="00B70677"/>
    <w:rsid w:val="00B74969"/>
    <w:rsid w:val="00B84E1A"/>
    <w:rsid w:val="00B901F5"/>
    <w:rsid w:val="00B916AB"/>
    <w:rsid w:val="00B9277E"/>
    <w:rsid w:val="00B9359D"/>
    <w:rsid w:val="00B94024"/>
    <w:rsid w:val="00B95331"/>
    <w:rsid w:val="00BA3E03"/>
    <w:rsid w:val="00BA43FE"/>
    <w:rsid w:val="00BA589B"/>
    <w:rsid w:val="00BA7130"/>
    <w:rsid w:val="00BB269C"/>
    <w:rsid w:val="00BB27AE"/>
    <w:rsid w:val="00BB280A"/>
    <w:rsid w:val="00BB7A77"/>
    <w:rsid w:val="00BC3DDB"/>
    <w:rsid w:val="00BC442F"/>
    <w:rsid w:val="00BC7156"/>
    <w:rsid w:val="00BD2217"/>
    <w:rsid w:val="00BE7ED5"/>
    <w:rsid w:val="00BF1278"/>
    <w:rsid w:val="00BF27B6"/>
    <w:rsid w:val="00BF4446"/>
    <w:rsid w:val="00BF489C"/>
    <w:rsid w:val="00BF5CEE"/>
    <w:rsid w:val="00BF76FE"/>
    <w:rsid w:val="00BF79D1"/>
    <w:rsid w:val="00C00C7E"/>
    <w:rsid w:val="00C05DB9"/>
    <w:rsid w:val="00C07327"/>
    <w:rsid w:val="00C10B91"/>
    <w:rsid w:val="00C10C6C"/>
    <w:rsid w:val="00C1338E"/>
    <w:rsid w:val="00C16984"/>
    <w:rsid w:val="00C222D9"/>
    <w:rsid w:val="00C25E6A"/>
    <w:rsid w:val="00C30D09"/>
    <w:rsid w:val="00C33F8D"/>
    <w:rsid w:val="00C42169"/>
    <w:rsid w:val="00C422C6"/>
    <w:rsid w:val="00C42BAB"/>
    <w:rsid w:val="00C46806"/>
    <w:rsid w:val="00C52969"/>
    <w:rsid w:val="00C610E3"/>
    <w:rsid w:val="00C66944"/>
    <w:rsid w:val="00C66A18"/>
    <w:rsid w:val="00C67F79"/>
    <w:rsid w:val="00C70BEC"/>
    <w:rsid w:val="00C74686"/>
    <w:rsid w:val="00C94152"/>
    <w:rsid w:val="00C96FFF"/>
    <w:rsid w:val="00C97F42"/>
    <w:rsid w:val="00CA62FC"/>
    <w:rsid w:val="00CA7934"/>
    <w:rsid w:val="00CC6D3C"/>
    <w:rsid w:val="00CD12B0"/>
    <w:rsid w:val="00CD363E"/>
    <w:rsid w:val="00CD5869"/>
    <w:rsid w:val="00CD68BF"/>
    <w:rsid w:val="00CD6FFB"/>
    <w:rsid w:val="00CE1A44"/>
    <w:rsid w:val="00CE57CA"/>
    <w:rsid w:val="00CE737E"/>
    <w:rsid w:val="00CE795A"/>
    <w:rsid w:val="00CF2009"/>
    <w:rsid w:val="00CF4407"/>
    <w:rsid w:val="00CF7317"/>
    <w:rsid w:val="00CF7F7D"/>
    <w:rsid w:val="00D1252B"/>
    <w:rsid w:val="00D125FA"/>
    <w:rsid w:val="00D157C9"/>
    <w:rsid w:val="00D161DB"/>
    <w:rsid w:val="00D268B8"/>
    <w:rsid w:val="00D27BEF"/>
    <w:rsid w:val="00D31D60"/>
    <w:rsid w:val="00D32116"/>
    <w:rsid w:val="00D44945"/>
    <w:rsid w:val="00D4652E"/>
    <w:rsid w:val="00D47B74"/>
    <w:rsid w:val="00D50250"/>
    <w:rsid w:val="00D57C79"/>
    <w:rsid w:val="00D602D7"/>
    <w:rsid w:val="00D66CAD"/>
    <w:rsid w:val="00D72D87"/>
    <w:rsid w:val="00D72E0B"/>
    <w:rsid w:val="00D73ECF"/>
    <w:rsid w:val="00D8382C"/>
    <w:rsid w:val="00D9281C"/>
    <w:rsid w:val="00D928BE"/>
    <w:rsid w:val="00D94362"/>
    <w:rsid w:val="00DA55B6"/>
    <w:rsid w:val="00DA5C1D"/>
    <w:rsid w:val="00DB0D16"/>
    <w:rsid w:val="00DB149E"/>
    <w:rsid w:val="00DB24B0"/>
    <w:rsid w:val="00DC11C5"/>
    <w:rsid w:val="00DC285A"/>
    <w:rsid w:val="00DD1CA4"/>
    <w:rsid w:val="00DE129B"/>
    <w:rsid w:val="00DE4464"/>
    <w:rsid w:val="00DF2344"/>
    <w:rsid w:val="00DF4060"/>
    <w:rsid w:val="00DF4928"/>
    <w:rsid w:val="00DF5FA3"/>
    <w:rsid w:val="00DF6618"/>
    <w:rsid w:val="00DF6D9D"/>
    <w:rsid w:val="00E00468"/>
    <w:rsid w:val="00E03902"/>
    <w:rsid w:val="00E041B2"/>
    <w:rsid w:val="00E113CD"/>
    <w:rsid w:val="00E11C0D"/>
    <w:rsid w:val="00E1256C"/>
    <w:rsid w:val="00E22116"/>
    <w:rsid w:val="00E2521F"/>
    <w:rsid w:val="00E30352"/>
    <w:rsid w:val="00E31DE3"/>
    <w:rsid w:val="00E37B85"/>
    <w:rsid w:val="00E43D12"/>
    <w:rsid w:val="00E43FD5"/>
    <w:rsid w:val="00E45AF3"/>
    <w:rsid w:val="00E4769D"/>
    <w:rsid w:val="00E50D23"/>
    <w:rsid w:val="00E534AC"/>
    <w:rsid w:val="00E56AC3"/>
    <w:rsid w:val="00E62CE6"/>
    <w:rsid w:val="00E802D0"/>
    <w:rsid w:val="00E86E9B"/>
    <w:rsid w:val="00E901DD"/>
    <w:rsid w:val="00E934B8"/>
    <w:rsid w:val="00E93C8D"/>
    <w:rsid w:val="00EA0567"/>
    <w:rsid w:val="00EA1A03"/>
    <w:rsid w:val="00EA4479"/>
    <w:rsid w:val="00EB311E"/>
    <w:rsid w:val="00EC13FB"/>
    <w:rsid w:val="00EE0845"/>
    <w:rsid w:val="00EE4CB0"/>
    <w:rsid w:val="00EF397F"/>
    <w:rsid w:val="00EF7110"/>
    <w:rsid w:val="00F00963"/>
    <w:rsid w:val="00F0666F"/>
    <w:rsid w:val="00F07CEF"/>
    <w:rsid w:val="00F11120"/>
    <w:rsid w:val="00F224A5"/>
    <w:rsid w:val="00F257CC"/>
    <w:rsid w:val="00F460E5"/>
    <w:rsid w:val="00F46577"/>
    <w:rsid w:val="00F46A61"/>
    <w:rsid w:val="00F471DE"/>
    <w:rsid w:val="00F47D80"/>
    <w:rsid w:val="00F602A5"/>
    <w:rsid w:val="00F62D7B"/>
    <w:rsid w:val="00F705D2"/>
    <w:rsid w:val="00F7784D"/>
    <w:rsid w:val="00F801A6"/>
    <w:rsid w:val="00F81898"/>
    <w:rsid w:val="00F81F9B"/>
    <w:rsid w:val="00F8657D"/>
    <w:rsid w:val="00F92C4A"/>
    <w:rsid w:val="00F92DA3"/>
    <w:rsid w:val="00F95A5A"/>
    <w:rsid w:val="00FA266B"/>
    <w:rsid w:val="00FA48F3"/>
    <w:rsid w:val="00FB1D58"/>
    <w:rsid w:val="00FB4CEB"/>
    <w:rsid w:val="00FC2E3E"/>
    <w:rsid w:val="00FC6452"/>
    <w:rsid w:val="00FD2C2E"/>
    <w:rsid w:val="00FE0D3F"/>
    <w:rsid w:val="00FE2D09"/>
    <w:rsid w:val="00FE46A0"/>
    <w:rsid w:val="00FE64DA"/>
    <w:rsid w:val="00FE6E7B"/>
    <w:rsid w:val="00FF1050"/>
    <w:rsid w:val="00FF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47836"/>
  <w15:docId w15:val="{C8848193-BDD5-4CA1-9EC0-D433BC3D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397F"/>
    <w:pPr>
      <w:spacing w:after="120"/>
    </w:pPr>
    <w:rPr>
      <w:rFonts w:ascii="Arial" w:hAnsi="Arial"/>
      <w:szCs w:val="24"/>
    </w:rPr>
  </w:style>
  <w:style w:type="paragraph" w:styleId="Heading1">
    <w:name w:val="heading 1"/>
    <w:basedOn w:val="Normal"/>
    <w:next w:val="Normal"/>
    <w:qFormat/>
    <w:rsid w:val="00864CBB"/>
    <w:pPr>
      <w:keepNext/>
      <w:tabs>
        <w:tab w:val="left" w:pos="432"/>
      </w:tabs>
      <w:spacing w:before="240"/>
      <w:outlineLvl w:val="0"/>
    </w:pPr>
    <w:rPr>
      <w:b/>
      <w:bCs/>
      <w:sz w:val="22"/>
    </w:rPr>
  </w:style>
  <w:style w:type="paragraph" w:styleId="Heading6">
    <w:name w:val="heading 6"/>
    <w:basedOn w:val="Normal"/>
    <w:next w:val="Normal"/>
    <w:link w:val="Heading6Char"/>
    <w:semiHidden/>
    <w:unhideWhenUsed/>
    <w:qFormat/>
    <w:rsid w:val="0024138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15AE"/>
    <w:rPr>
      <w:color w:val="333399"/>
      <w:u w:val="single"/>
    </w:rPr>
  </w:style>
  <w:style w:type="paragraph" w:styleId="BodyText">
    <w:name w:val="Body Text"/>
    <w:basedOn w:val="Normal"/>
    <w:rsid w:val="008B5A7A"/>
    <w:pPr>
      <w:autoSpaceDE w:val="0"/>
      <w:autoSpaceDN w:val="0"/>
      <w:adjustRightInd w:val="0"/>
    </w:pPr>
    <w:rPr>
      <w:szCs w:val="20"/>
    </w:rPr>
  </w:style>
  <w:style w:type="paragraph" w:styleId="DocumentMap">
    <w:name w:val="Document Map"/>
    <w:basedOn w:val="Normal"/>
    <w:semiHidden/>
    <w:rsid w:val="008B5A7A"/>
    <w:pPr>
      <w:shd w:val="clear" w:color="auto" w:fill="000080"/>
    </w:pPr>
    <w:rPr>
      <w:rFonts w:ascii="Tahoma" w:hAnsi="Tahoma" w:cs="Tahoma"/>
    </w:rPr>
  </w:style>
  <w:style w:type="paragraph" w:styleId="ListBullet">
    <w:name w:val="List Bullet"/>
    <w:basedOn w:val="Normal"/>
    <w:rsid w:val="001F7342"/>
    <w:pPr>
      <w:numPr>
        <w:numId w:val="1"/>
      </w:numPr>
    </w:pPr>
  </w:style>
  <w:style w:type="paragraph" w:styleId="Footer">
    <w:name w:val="footer"/>
    <w:basedOn w:val="Normal"/>
    <w:rsid w:val="00CF7317"/>
    <w:pPr>
      <w:tabs>
        <w:tab w:val="center" w:pos="4320"/>
        <w:tab w:val="right" w:pos="8640"/>
      </w:tabs>
    </w:pPr>
  </w:style>
  <w:style w:type="character" w:styleId="PageNumber">
    <w:name w:val="page number"/>
    <w:basedOn w:val="DefaultParagraphFont"/>
    <w:rsid w:val="00CF7317"/>
  </w:style>
  <w:style w:type="character" w:styleId="FollowedHyperlink">
    <w:name w:val="FollowedHyperlink"/>
    <w:rsid w:val="00CE57CA"/>
    <w:rPr>
      <w:color w:val="800080"/>
      <w:u w:val="single"/>
    </w:rPr>
  </w:style>
  <w:style w:type="paragraph" w:styleId="BalloonText">
    <w:name w:val="Balloon Text"/>
    <w:basedOn w:val="Normal"/>
    <w:semiHidden/>
    <w:rsid w:val="00187AFE"/>
    <w:rPr>
      <w:rFonts w:ascii="Tahoma" w:hAnsi="Tahoma" w:cs="Tahoma"/>
      <w:sz w:val="16"/>
      <w:szCs w:val="16"/>
    </w:rPr>
  </w:style>
  <w:style w:type="paragraph" w:styleId="NormalWeb">
    <w:name w:val="Normal (Web)"/>
    <w:basedOn w:val="Normal"/>
    <w:uiPriority w:val="99"/>
    <w:unhideWhenUsed/>
    <w:rsid w:val="00011E7D"/>
    <w:pPr>
      <w:spacing w:before="100" w:beforeAutospacing="1" w:after="100" w:afterAutospacing="1"/>
    </w:pPr>
    <w:rPr>
      <w:rFonts w:ascii="Times New Roman" w:hAnsi="Times New Roman"/>
      <w:sz w:val="18"/>
      <w:szCs w:val="18"/>
    </w:rPr>
  </w:style>
  <w:style w:type="character" w:styleId="Strong">
    <w:name w:val="Strong"/>
    <w:uiPriority w:val="22"/>
    <w:qFormat/>
    <w:rsid w:val="00011E7D"/>
    <w:rPr>
      <w:b/>
      <w:bCs/>
    </w:rPr>
  </w:style>
  <w:style w:type="paragraph" w:styleId="Header">
    <w:name w:val="header"/>
    <w:basedOn w:val="Normal"/>
    <w:link w:val="HeaderChar"/>
    <w:rsid w:val="005B048B"/>
    <w:pPr>
      <w:tabs>
        <w:tab w:val="center" w:pos="4680"/>
        <w:tab w:val="right" w:pos="9360"/>
      </w:tabs>
    </w:pPr>
  </w:style>
  <w:style w:type="character" w:customStyle="1" w:styleId="HeaderChar">
    <w:name w:val="Header Char"/>
    <w:link w:val="Header"/>
    <w:rsid w:val="005B048B"/>
    <w:rPr>
      <w:rFonts w:ascii="Arial" w:hAnsi="Arial"/>
      <w:szCs w:val="24"/>
    </w:rPr>
  </w:style>
  <w:style w:type="character" w:styleId="Emphasis">
    <w:name w:val="Emphasis"/>
    <w:uiPriority w:val="20"/>
    <w:qFormat/>
    <w:rsid w:val="00F92C4A"/>
    <w:rPr>
      <w:i/>
      <w:iCs/>
    </w:rPr>
  </w:style>
  <w:style w:type="paragraph" w:styleId="ListParagraph">
    <w:name w:val="List Paragraph"/>
    <w:basedOn w:val="Normal"/>
    <w:uiPriority w:val="34"/>
    <w:qFormat/>
    <w:rsid w:val="00160DC4"/>
    <w:pPr>
      <w:ind w:left="720"/>
      <w:contextualSpacing/>
    </w:pPr>
  </w:style>
  <w:style w:type="paragraph" w:styleId="NoSpacing">
    <w:name w:val="No Spacing"/>
    <w:uiPriority w:val="1"/>
    <w:qFormat/>
    <w:rsid w:val="0065679B"/>
    <w:rPr>
      <w:rFonts w:asciiTheme="minorHAnsi" w:eastAsiaTheme="minorEastAsia" w:hAnsiTheme="minorHAnsi" w:cstheme="minorBidi"/>
      <w:sz w:val="22"/>
      <w:szCs w:val="22"/>
    </w:rPr>
  </w:style>
  <w:style w:type="table" w:styleId="TableGrid">
    <w:name w:val="Table Grid"/>
    <w:basedOn w:val="TableNormal"/>
    <w:rsid w:val="00BF7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1">
    <w:name w:val="a-size-large1"/>
    <w:basedOn w:val="DefaultParagraphFont"/>
    <w:rsid w:val="00C96FFF"/>
    <w:rPr>
      <w:rFonts w:ascii="Arial" w:hAnsi="Arial" w:cs="Arial" w:hint="default"/>
    </w:rPr>
  </w:style>
  <w:style w:type="paragraph" w:styleId="FootnoteText">
    <w:name w:val="footnote text"/>
    <w:basedOn w:val="Normal"/>
    <w:link w:val="FootnoteTextChar"/>
    <w:semiHidden/>
    <w:unhideWhenUsed/>
    <w:rsid w:val="00040950"/>
    <w:pPr>
      <w:spacing w:after="0"/>
    </w:pPr>
    <w:rPr>
      <w:szCs w:val="20"/>
    </w:rPr>
  </w:style>
  <w:style w:type="character" w:customStyle="1" w:styleId="FootnoteTextChar">
    <w:name w:val="Footnote Text Char"/>
    <w:basedOn w:val="DefaultParagraphFont"/>
    <w:link w:val="FootnoteText"/>
    <w:semiHidden/>
    <w:rsid w:val="00040950"/>
    <w:rPr>
      <w:rFonts w:ascii="Arial" w:hAnsi="Arial"/>
    </w:rPr>
  </w:style>
  <w:style w:type="character" w:styleId="FootnoteReference">
    <w:name w:val="footnote reference"/>
    <w:basedOn w:val="DefaultParagraphFont"/>
    <w:semiHidden/>
    <w:unhideWhenUsed/>
    <w:rsid w:val="00040950"/>
    <w:rPr>
      <w:vertAlign w:val="superscript"/>
    </w:rPr>
  </w:style>
  <w:style w:type="character" w:customStyle="1" w:styleId="Heading6Char">
    <w:name w:val="Heading 6 Char"/>
    <w:basedOn w:val="DefaultParagraphFont"/>
    <w:link w:val="Heading6"/>
    <w:semiHidden/>
    <w:rsid w:val="0024138E"/>
    <w:rPr>
      <w:rFonts w:asciiTheme="majorHAnsi" w:eastAsiaTheme="majorEastAsia" w:hAnsiTheme="majorHAnsi" w:cstheme="majorBidi"/>
      <w:color w:val="243F60" w:themeColor="accent1" w:themeShade="7F"/>
      <w:szCs w:val="24"/>
    </w:rPr>
  </w:style>
  <w:style w:type="character" w:styleId="CommentReference">
    <w:name w:val="annotation reference"/>
    <w:basedOn w:val="DefaultParagraphFont"/>
    <w:semiHidden/>
    <w:unhideWhenUsed/>
    <w:rsid w:val="00034217"/>
    <w:rPr>
      <w:sz w:val="16"/>
      <w:szCs w:val="16"/>
    </w:rPr>
  </w:style>
  <w:style w:type="paragraph" w:styleId="CommentText">
    <w:name w:val="annotation text"/>
    <w:basedOn w:val="Normal"/>
    <w:link w:val="CommentTextChar"/>
    <w:semiHidden/>
    <w:unhideWhenUsed/>
    <w:rsid w:val="00034217"/>
    <w:rPr>
      <w:szCs w:val="20"/>
    </w:rPr>
  </w:style>
  <w:style w:type="character" w:customStyle="1" w:styleId="CommentTextChar">
    <w:name w:val="Comment Text Char"/>
    <w:basedOn w:val="DefaultParagraphFont"/>
    <w:link w:val="CommentText"/>
    <w:semiHidden/>
    <w:rsid w:val="00034217"/>
    <w:rPr>
      <w:rFonts w:ascii="Arial" w:hAnsi="Arial"/>
    </w:rPr>
  </w:style>
  <w:style w:type="paragraph" w:styleId="CommentSubject">
    <w:name w:val="annotation subject"/>
    <w:basedOn w:val="CommentText"/>
    <w:next w:val="CommentText"/>
    <w:link w:val="CommentSubjectChar"/>
    <w:semiHidden/>
    <w:unhideWhenUsed/>
    <w:rsid w:val="00034217"/>
    <w:rPr>
      <w:b/>
      <w:bCs/>
    </w:rPr>
  </w:style>
  <w:style w:type="character" w:customStyle="1" w:styleId="CommentSubjectChar">
    <w:name w:val="Comment Subject Char"/>
    <w:basedOn w:val="CommentTextChar"/>
    <w:link w:val="CommentSubject"/>
    <w:semiHidden/>
    <w:rsid w:val="0003421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5353">
      <w:bodyDiv w:val="1"/>
      <w:marLeft w:val="0"/>
      <w:marRight w:val="0"/>
      <w:marTop w:val="0"/>
      <w:marBottom w:val="0"/>
      <w:divBdr>
        <w:top w:val="none" w:sz="0" w:space="0" w:color="auto"/>
        <w:left w:val="none" w:sz="0" w:space="0" w:color="auto"/>
        <w:bottom w:val="none" w:sz="0" w:space="0" w:color="auto"/>
        <w:right w:val="none" w:sz="0" w:space="0" w:color="auto"/>
      </w:divBdr>
    </w:div>
    <w:div w:id="145317208">
      <w:bodyDiv w:val="1"/>
      <w:marLeft w:val="0"/>
      <w:marRight w:val="0"/>
      <w:marTop w:val="0"/>
      <w:marBottom w:val="0"/>
      <w:divBdr>
        <w:top w:val="none" w:sz="0" w:space="0" w:color="auto"/>
        <w:left w:val="none" w:sz="0" w:space="0" w:color="auto"/>
        <w:bottom w:val="none" w:sz="0" w:space="0" w:color="auto"/>
        <w:right w:val="none" w:sz="0" w:space="0" w:color="auto"/>
      </w:divBdr>
    </w:div>
    <w:div w:id="580258433">
      <w:bodyDiv w:val="1"/>
      <w:marLeft w:val="0"/>
      <w:marRight w:val="0"/>
      <w:marTop w:val="0"/>
      <w:marBottom w:val="0"/>
      <w:divBdr>
        <w:top w:val="none" w:sz="0" w:space="0" w:color="auto"/>
        <w:left w:val="none" w:sz="0" w:space="0" w:color="auto"/>
        <w:bottom w:val="none" w:sz="0" w:space="0" w:color="auto"/>
        <w:right w:val="none" w:sz="0" w:space="0" w:color="auto"/>
      </w:divBdr>
    </w:div>
    <w:div w:id="615647766">
      <w:bodyDiv w:val="1"/>
      <w:marLeft w:val="0"/>
      <w:marRight w:val="0"/>
      <w:marTop w:val="0"/>
      <w:marBottom w:val="0"/>
      <w:divBdr>
        <w:top w:val="none" w:sz="0" w:space="0" w:color="auto"/>
        <w:left w:val="none" w:sz="0" w:space="0" w:color="auto"/>
        <w:bottom w:val="none" w:sz="0" w:space="0" w:color="auto"/>
        <w:right w:val="none" w:sz="0" w:space="0" w:color="auto"/>
      </w:divBdr>
      <w:divsChild>
        <w:div w:id="1329745543">
          <w:marLeft w:val="0"/>
          <w:marRight w:val="0"/>
          <w:marTop w:val="0"/>
          <w:marBottom w:val="0"/>
          <w:divBdr>
            <w:top w:val="none" w:sz="0" w:space="0" w:color="auto"/>
            <w:left w:val="none" w:sz="0" w:space="0" w:color="auto"/>
            <w:bottom w:val="none" w:sz="0" w:space="0" w:color="auto"/>
            <w:right w:val="none" w:sz="0" w:space="0" w:color="auto"/>
          </w:divBdr>
          <w:divsChild>
            <w:div w:id="1060792099">
              <w:marLeft w:val="0"/>
              <w:marRight w:val="0"/>
              <w:marTop w:val="0"/>
              <w:marBottom w:val="0"/>
              <w:divBdr>
                <w:top w:val="none" w:sz="0" w:space="0" w:color="auto"/>
                <w:left w:val="none" w:sz="0" w:space="0" w:color="auto"/>
                <w:bottom w:val="none" w:sz="0" w:space="0" w:color="auto"/>
                <w:right w:val="none" w:sz="0" w:space="0" w:color="auto"/>
              </w:divBdr>
              <w:divsChild>
                <w:div w:id="1459300667">
                  <w:marLeft w:val="0"/>
                  <w:marRight w:val="0"/>
                  <w:marTop w:val="0"/>
                  <w:marBottom w:val="0"/>
                  <w:divBdr>
                    <w:top w:val="none" w:sz="0" w:space="0" w:color="auto"/>
                    <w:left w:val="none" w:sz="0" w:space="0" w:color="auto"/>
                    <w:bottom w:val="none" w:sz="0" w:space="0" w:color="auto"/>
                    <w:right w:val="none" w:sz="0" w:space="0" w:color="auto"/>
                  </w:divBdr>
                  <w:divsChild>
                    <w:div w:id="1973363076">
                      <w:marLeft w:val="0"/>
                      <w:marRight w:val="0"/>
                      <w:marTop w:val="0"/>
                      <w:marBottom w:val="0"/>
                      <w:divBdr>
                        <w:top w:val="none" w:sz="0" w:space="0" w:color="auto"/>
                        <w:left w:val="none" w:sz="0" w:space="0" w:color="auto"/>
                        <w:bottom w:val="none" w:sz="0" w:space="0" w:color="auto"/>
                        <w:right w:val="none" w:sz="0" w:space="0" w:color="auto"/>
                      </w:divBdr>
                      <w:divsChild>
                        <w:div w:id="2051875665">
                          <w:marLeft w:val="0"/>
                          <w:marRight w:val="0"/>
                          <w:marTop w:val="0"/>
                          <w:marBottom w:val="0"/>
                          <w:divBdr>
                            <w:top w:val="none" w:sz="0" w:space="0" w:color="auto"/>
                            <w:left w:val="none" w:sz="0" w:space="0" w:color="auto"/>
                            <w:bottom w:val="none" w:sz="0" w:space="0" w:color="auto"/>
                            <w:right w:val="none" w:sz="0" w:space="0" w:color="auto"/>
                          </w:divBdr>
                          <w:divsChild>
                            <w:div w:id="758525471">
                              <w:marLeft w:val="0"/>
                              <w:marRight w:val="0"/>
                              <w:marTop w:val="0"/>
                              <w:marBottom w:val="0"/>
                              <w:divBdr>
                                <w:top w:val="none" w:sz="0" w:space="0" w:color="auto"/>
                                <w:left w:val="none" w:sz="0" w:space="0" w:color="auto"/>
                                <w:bottom w:val="none" w:sz="0" w:space="0" w:color="auto"/>
                                <w:right w:val="none" w:sz="0" w:space="0" w:color="auto"/>
                              </w:divBdr>
                              <w:divsChild>
                                <w:div w:id="1440445509">
                                  <w:marLeft w:val="0"/>
                                  <w:marRight w:val="0"/>
                                  <w:marTop w:val="0"/>
                                  <w:marBottom w:val="0"/>
                                  <w:divBdr>
                                    <w:top w:val="none" w:sz="0" w:space="0" w:color="auto"/>
                                    <w:left w:val="none" w:sz="0" w:space="0" w:color="auto"/>
                                    <w:bottom w:val="none" w:sz="0" w:space="0" w:color="auto"/>
                                    <w:right w:val="none" w:sz="0" w:space="0" w:color="auto"/>
                                  </w:divBdr>
                                  <w:divsChild>
                                    <w:div w:id="10219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082702">
      <w:bodyDiv w:val="1"/>
      <w:marLeft w:val="0"/>
      <w:marRight w:val="0"/>
      <w:marTop w:val="0"/>
      <w:marBottom w:val="0"/>
      <w:divBdr>
        <w:top w:val="none" w:sz="0" w:space="0" w:color="auto"/>
        <w:left w:val="none" w:sz="0" w:space="0" w:color="auto"/>
        <w:bottom w:val="none" w:sz="0" w:space="0" w:color="auto"/>
        <w:right w:val="none" w:sz="0" w:space="0" w:color="auto"/>
      </w:divBdr>
    </w:div>
    <w:div w:id="888109853">
      <w:bodyDiv w:val="1"/>
      <w:marLeft w:val="0"/>
      <w:marRight w:val="0"/>
      <w:marTop w:val="0"/>
      <w:marBottom w:val="0"/>
      <w:divBdr>
        <w:top w:val="none" w:sz="0" w:space="0" w:color="auto"/>
        <w:left w:val="none" w:sz="0" w:space="0" w:color="auto"/>
        <w:bottom w:val="none" w:sz="0" w:space="0" w:color="auto"/>
        <w:right w:val="none" w:sz="0" w:space="0" w:color="auto"/>
      </w:divBdr>
    </w:div>
    <w:div w:id="903413975">
      <w:bodyDiv w:val="1"/>
      <w:marLeft w:val="0"/>
      <w:marRight w:val="0"/>
      <w:marTop w:val="0"/>
      <w:marBottom w:val="0"/>
      <w:divBdr>
        <w:top w:val="none" w:sz="0" w:space="0" w:color="auto"/>
        <w:left w:val="none" w:sz="0" w:space="0" w:color="auto"/>
        <w:bottom w:val="none" w:sz="0" w:space="0" w:color="auto"/>
        <w:right w:val="none" w:sz="0" w:space="0" w:color="auto"/>
      </w:divBdr>
    </w:div>
    <w:div w:id="1114901851">
      <w:bodyDiv w:val="1"/>
      <w:marLeft w:val="0"/>
      <w:marRight w:val="0"/>
      <w:marTop w:val="0"/>
      <w:marBottom w:val="0"/>
      <w:divBdr>
        <w:top w:val="none" w:sz="0" w:space="0" w:color="auto"/>
        <w:left w:val="none" w:sz="0" w:space="0" w:color="auto"/>
        <w:bottom w:val="none" w:sz="0" w:space="0" w:color="auto"/>
        <w:right w:val="none" w:sz="0" w:space="0" w:color="auto"/>
      </w:divBdr>
      <w:divsChild>
        <w:div w:id="438835377">
          <w:marLeft w:val="0"/>
          <w:marRight w:val="0"/>
          <w:marTop w:val="0"/>
          <w:marBottom w:val="0"/>
          <w:divBdr>
            <w:top w:val="none" w:sz="0" w:space="0" w:color="auto"/>
            <w:left w:val="none" w:sz="0" w:space="0" w:color="auto"/>
            <w:bottom w:val="none" w:sz="0" w:space="0" w:color="auto"/>
            <w:right w:val="none" w:sz="0" w:space="0" w:color="auto"/>
          </w:divBdr>
          <w:divsChild>
            <w:div w:id="1379865081">
              <w:marLeft w:val="0"/>
              <w:marRight w:val="0"/>
              <w:marTop w:val="0"/>
              <w:marBottom w:val="0"/>
              <w:divBdr>
                <w:top w:val="none" w:sz="0" w:space="0" w:color="auto"/>
                <w:left w:val="none" w:sz="0" w:space="0" w:color="auto"/>
                <w:bottom w:val="none" w:sz="0" w:space="0" w:color="auto"/>
                <w:right w:val="none" w:sz="0" w:space="0" w:color="auto"/>
              </w:divBdr>
              <w:divsChild>
                <w:div w:id="1805583936">
                  <w:marLeft w:val="0"/>
                  <w:marRight w:val="0"/>
                  <w:marTop w:val="0"/>
                  <w:marBottom w:val="0"/>
                  <w:divBdr>
                    <w:top w:val="none" w:sz="0" w:space="0" w:color="auto"/>
                    <w:left w:val="none" w:sz="0" w:space="0" w:color="auto"/>
                    <w:bottom w:val="none" w:sz="0" w:space="0" w:color="auto"/>
                    <w:right w:val="none" w:sz="0" w:space="0" w:color="auto"/>
                  </w:divBdr>
                  <w:divsChild>
                    <w:div w:id="1235319509">
                      <w:marLeft w:val="0"/>
                      <w:marRight w:val="0"/>
                      <w:marTop w:val="0"/>
                      <w:marBottom w:val="0"/>
                      <w:divBdr>
                        <w:top w:val="none" w:sz="0" w:space="0" w:color="auto"/>
                        <w:left w:val="none" w:sz="0" w:space="0" w:color="auto"/>
                        <w:bottom w:val="none" w:sz="0" w:space="0" w:color="auto"/>
                        <w:right w:val="none" w:sz="0" w:space="0" w:color="auto"/>
                      </w:divBdr>
                      <w:divsChild>
                        <w:div w:id="1596476757">
                          <w:marLeft w:val="0"/>
                          <w:marRight w:val="0"/>
                          <w:marTop w:val="0"/>
                          <w:marBottom w:val="0"/>
                          <w:divBdr>
                            <w:top w:val="none" w:sz="0" w:space="0" w:color="auto"/>
                            <w:left w:val="none" w:sz="0" w:space="0" w:color="auto"/>
                            <w:bottom w:val="none" w:sz="0" w:space="0" w:color="auto"/>
                            <w:right w:val="none" w:sz="0" w:space="0" w:color="auto"/>
                          </w:divBdr>
                          <w:divsChild>
                            <w:div w:id="1395348338">
                              <w:marLeft w:val="0"/>
                              <w:marRight w:val="0"/>
                              <w:marTop w:val="0"/>
                              <w:marBottom w:val="0"/>
                              <w:divBdr>
                                <w:top w:val="none" w:sz="0" w:space="0" w:color="auto"/>
                                <w:left w:val="none" w:sz="0" w:space="0" w:color="auto"/>
                                <w:bottom w:val="none" w:sz="0" w:space="0" w:color="auto"/>
                                <w:right w:val="none" w:sz="0" w:space="0" w:color="auto"/>
                              </w:divBdr>
                              <w:divsChild>
                                <w:div w:id="1306012223">
                                  <w:marLeft w:val="0"/>
                                  <w:marRight w:val="0"/>
                                  <w:marTop w:val="0"/>
                                  <w:marBottom w:val="0"/>
                                  <w:divBdr>
                                    <w:top w:val="none" w:sz="0" w:space="0" w:color="auto"/>
                                    <w:left w:val="none" w:sz="0" w:space="0" w:color="auto"/>
                                    <w:bottom w:val="none" w:sz="0" w:space="0" w:color="auto"/>
                                    <w:right w:val="none" w:sz="0" w:space="0" w:color="auto"/>
                                  </w:divBdr>
                                  <w:divsChild>
                                    <w:div w:id="1714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0512">
      <w:bodyDiv w:val="1"/>
      <w:marLeft w:val="0"/>
      <w:marRight w:val="0"/>
      <w:marTop w:val="0"/>
      <w:marBottom w:val="0"/>
      <w:divBdr>
        <w:top w:val="none" w:sz="0" w:space="0" w:color="auto"/>
        <w:left w:val="none" w:sz="0" w:space="0" w:color="auto"/>
        <w:bottom w:val="none" w:sz="0" w:space="0" w:color="auto"/>
        <w:right w:val="none" w:sz="0" w:space="0" w:color="auto"/>
      </w:divBdr>
      <w:divsChild>
        <w:div w:id="465389895">
          <w:marLeft w:val="0"/>
          <w:marRight w:val="0"/>
          <w:marTop w:val="0"/>
          <w:marBottom w:val="0"/>
          <w:divBdr>
            <w:top w:val="none" w:sz="0" w:space="0" w:color="auto"/>
            <w:left w:val="none" w:sz="0" w:space="0" w:color="auto"/>
            <w:bottom w:val="none" w:sz="0" w:space="0" w:color="auto"/>
            <w:right w:val="none" w:sz="0" w:space="0" w:color="auto"/>
          </w:divBdr>
          <w:divsChild>
            <w:div w:id="78141423">
              <w:marLeft w:val="0"/>
              <w:marRight w:val="0"/>
              <w:marTop w:val="0"/>
              <w:marBottom w:val="0"/>
              <w:divBdr>
                <w:top w:val="none" w:sz="0" w:space="0" w:color="auto"/>
                <w:left w:val="none" w:sz="0" w:space="0" w:color="auto"/>
                <w:bottom w:val="none" w:sz="0" w:space="0" w:color="auto"/>
                <w:right w:val="none" w:sz="0" w:space="0" w:color="auto"/>
              </w:divBdr>
              <w:divsChild>
                <w:div w:id="1697151098">
                  <w:marLeft w:val="0"/>
                  <w:marRight w:val="0"/>
                  <w:marTop w:val="0"/>
                  <w:marBottom w:val="0"/>
                  <w:divBdr>
                    <w:top w:val="none" w:sz="0" w:space="0" w:color="auto"/>
                    <w:left w:val="none" w:sz="0" w:space="0" w:color="auto"/>
                    <w:bottom w:val="none" w:sz="0" w:space="0" w:color="auto"/>
                    <w:right w:val="none" w:sz="0" w:space="0" w:color="auto"/>
                  </w:divBdr>
                  <w:divsChild>
                    <w:div w:id="23672755">
                      <w:marLeft w:val="0"/>
                      <w:marRight w:val="0"/>
                      <w:marTop w:val="0"/>
                      <w:marBottom w:val="0"/>
                      <w:divBdr>
                        <w:top w:val="none" w:sz="0" w:space="0" w:color="auto"/>
                        <w:left w:val="none" w:sz="0" w:space="0" w:color="auto"/>
                        <w:bottom w:val="none" w:sz="0" w:space="0" w:color="auto"/>
                        <w:right w:val="none" w:sz="0" w:space="0" w:color="auto"/>
                      </w:divBdr>
                      <w:divsChild>
                        <w:div w:id="1970164875">
                          <w:marLeft w:val="0"/>
                          <w:marRight w:val="0"/>
                          <w:marTop w:val="0"/>
                          <w:marBottom w:val="0"/>
                          <w:divBdr>
                            <w:top w:val="none" w:sz="0" w:space="0" w:color="auto"/>
                            <w:left w:val="none" w:sz="0" w:space="0" w:color="auto"/>
                            <w:bottom w:val="none" w:sz="0" w:space="0" w:color="auto"/>
                            <w:right w:val="none" w:sz="0" w:space="0" w:color="auto"/>
                          </w:divBdr>
                          <w:divsChild>
                            <w:div w:id="739328962">
                              <w:marLeft w:val="0"/>
                              <w:marRight w:val="0"/>
                              <w:marTop w:val="0"/>
                              <w:marBottom w:val="0"/>
                              <w:divBdr>
                                <w:top w:val="none" w:sz="0" w:space="0" w:color="auto"/>
                                <w:left w:val="none" w:sz="0" w:space="0" w:color="auto"/>
                                <w:bottom w:val="none" w:sz="0" w:space="0" w:color="auto"/>
                                <w:right w:val="none" w:sz="0" w:space="0" w:color="auto"/>
                              </w:divBdr>
                              <w:divsChild>
                                <w:div w:id="1227568249">
                                  <w:marLeft w:val="0"/>
                                  <w:marRight w:val="0"/>
                                  <w:marTop w:val="0"/>
                                  <w:marBottom w:val="0"/>
                                  <w:divBdr>
                                    <w:top w:val="none" w:sz="0" w:space="0" w:color="auto"/>
                                    <w:left w:val="none" w:sz="0" w:space="0" w:color="auto"/>
                                    <w:bottom w:val="none" w:sz="0" w:space="0" w:color="auto"/>
                                    <w:right w:val="none" w:sz="0" w:space="0" w:color="auto"/>
                                  </w:divBdr>
                                  <w:divsChild>
                                    <w:div w:id="10580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52057">
      <w:bodyDiv w:val="1"/>
      <w:marLeft w:val="0"/>
      <w:marRight w:val="0"/>
      <w:marTop w:val="0"/>
      <w:marBottom w:val="0"/>
      <w:divBdr>
        <w:top w:val="none" w:sz="0" w:space="0" w:color="auto"/>
        <w:left w:val="none" w:sz="0" w:space="0" w:color="auto"/>
        <w:bottom w:val="none" w:sz="0" w:space="0" w:color="auto"/>
        <w:right w:val="none" w:sz="0" w:space="0" w:color="auto"/>
      </w:divBdr>
    </w:div>
    <w:div w:id="1335498341">
      <w:bodyDiv w:val="1"/>
      <w:marLeft w:val="0"/>
      <w:marRight w:val="0"/>
      <w:marTop w:val="0"/>
      <w:marBottom w:val="0"/>
      <w:divBdr>
        <w:top w:val="none" w:sz="0" w:space="0" w:color="auto"/>
        <w:left w:val="none" w:sz="0" w:space="0" w:color="auto"/>
        <w:bottom w:val="none" w:sz="0" w:space="0" w:color="auto"/>
        <w:right w:val="none" w:sz="0" w:space="0" w:color="auto"/>
      </w:divBdr>
    </w:div>
    <w:div w:id="1750887555">
      <w:bodyDiv w:val="1"/>
      <w:marLeft w:val="0"/>
      <w:marRight w:val="0"/>
      <w:marTop w:val="0"/>
      <w:marBottom w:val="0"/>
      <w:divBdr>
        <w:top w:val="none" w:sz="0" w:space="0" w:color="auto"/>
        <w:left w:val="none" w:sz="0" w:space="0" w:color="auto"/>
        <w:bottom w:val="none" w:sz="0" w:space="0" w:color="auto"/>
        <w:right w:val="none" w:sz="0" w:space="0" w:color="auto"/>
      </w:divBdr>
      <w:divsChild>
        <w:div w:id="59839155">
          <w:marLeft w:val="0"/>
          <w:marRight w:val="0"/>
          <w:marTop w:val="0"/>
          <w:marBottom w:val="0"/>
          <w:divBdr>
            <w:top w:val="none" w:sz="0" w:space="0" w:color="auto"/>
            <w:left w:val="none" w:sz="0" w:space="0" w:color="auto"/>
            <w:bottom w:val="none" w:sz="0" w:space="0" w:color="auto"/>
            <w:right w:val="none" w:sz="0" w:space="0" w:color="auto"/>
          </w:divBdr>
          <w:divsChild>
            <w:div w:id="810093672">
              <w:marLeft w:val="0"/>
              <w:marRight w:val="0"/>
              <w:marTop w:val="0"/>
              <w:marBottom w:val="0"/>
              <w:divBdr>
                <w:top w:val="none" w:sz="0" w:space="0" w:color="auto"/>
                <w:left w:val="none" w:sz="0" w:space="0" w:color="auto"/>
                <w:bottom w:val="none" w:sz="0" w:space="0" w:color="auto"/>
                <w:right w:val="none" w:sz="0" w:space="0" w:color="auto"/>
              </w:divBdr>
              <w:divsChild>
                <w:div w:id="1983804245">
                  <w:marLeft w:val="0"/>
                  <w:marRight w:val="0"/>
                  <w:marTop w:val="0"/>
                  <w:marBottom w:val="0"/>
                  <w:divBdr>
                    <w:top w:val="none" w:sz="0" w:space="0" w:color="auto"/>
                    <w:left w:val="none" w:sz="0" w:space="0" w:color="auto"/>
                    <w:bottom w:val="none" w:sz="0" w:space="0" w:color="auto"/>
                    <w:right w:val="none" w:sz="0" w:space="0" w:color="auto"/>
                  </w:divBdr>
                  <w:divsChild>
                    <w:div w:id="2098090383">
                      <w:marLeft w:val="0"/>
                      <w:marRight w:val="0"/>
                      <w:marTop w:val="0"/>
                      <w:marBottom w:val="0"/>
                      <w:divBdr>
                        <w:top w:val="none" w:sz="0" w:space="0" w:color="auto"/>
                        <w:left w:val="none" w:sz="0" w:space="0" w:color="auto"/>
                        <w:bottom w:val="none" w:sz="0" w:space="0" w:color="auto"/>
                        <w:right w:val="none" w:sz="0" w:space="0" w:color="auto"/>
                      </w:divBdr>
                      <w:divsChild>
                        <w:div w:id="1638562544">
                          <w:marLeft w:val="0"/>
                          <w:marRight w:val="0"/>
                          <w:marTop w:val="0"/>
                          <w:marBottom w:val="0"/>
                          <w:divBdr>
                            <w:top w:val="none" w:sz="0" w:space="0" w:color="auto"/>
                            <w:left w:val="none" w:sz="0" w:space="0" w:color="auto"/>
                            <w:bottom w:val="none" w:sz="0" w:space="0" w:color="auto"/>
                            <w:right w:val="none" w:sz="0" w:space="0" w:color="auto"/>
                          </w:divBdr>
                          <w:divsChild>
                            <w:div w:id="497308206">
                              <w:marLeft w:val="0"/>
                              <w:marRight w:val="0"/>
                              <w:marTop w:val="0"/>
                              <w:marBottom w:val="0"/>
                              <w:divBdr>
                                <w:top w:val="none" w:sz="0" w:space="0" w:color="auto"/>
                                <w:left w:val="none" w:sz="0" w:space="0" w:color="auto"/>
                                <w:bottom w:val="none" w:sz="0" w:space="0" w:color="auto"/>
                                <w:right w:val="none" w:sz="0" w:space="0" w:color="auto"/>
                              </w:divBdr>
                              <w:divsChild>
                                <w:div w:id="286476827">
                                  <w:marLeft w:val="0"/>
                                  <w:marRight w:val="0"/>
                                  <w:marTop w:val="0"/>
                                  <w:marBottom w:val="0"/>
                                  <w:divBdr>
                                    <w:top w:val="none" w:sz="0" w:space="0" w:color="auto"/>
                                    <w:left w:val="none" w:sz="0" w:space="0" w:color="auto"/>
                                    <w:bottom w:val="none" w:sz="0" w:space="0" w:color="auto"/>
                                    <w:right w:val="none" w:sz="0" w:space="0" w:color="auto"/>
                                  </w:divBdr>
                                  <w:divsChild>
                                    <w:div w:id="1721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dsu.edu/registrar/dates/" TargetMode="External"/><Relationship Id="rId13" Type="http://schemas.openxmlformats.org/officeDocument/2006/relationships/hyperlink" Target="http://www.ndsu.edu/registra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su.edu/fileadmin/policy/33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u.edu/disabilityservi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dsu.edu/fileadmin/policy/33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dsu.edu/gradschool/current_students/graduation" TargetMode="External"/><Relationship Id="rId14" Type="http://schemas.openxmlformats.org/officeDocument/2006/relationships/hyperlink" Target="http://www.ndsu.edu/academichones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yllabu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8C05E699CD43F1901FA1CEC1B2DA70"/>
        <w:category>
          <w:name w:val="General"/>
          <w:gallery w:val="placeholder"/>
        </w:category>
        <w:types>
          <w:type w:val="bbPlcHdr"/>
        </w:types>
        <w:behaviors>
          <w:behavior w:val="content"/>
        </w:behaviors>
        <w:guid w:val="{73D9B4AA-34DF-4105-9638-334A0EA3AB11}"/>
      </w:docPartPr>
      <w:docPartBody>
        <w:p w:rsidR="00D940F7" w:rsidRDefault="00347950" w:rsidP="00347950">
          <w:pPr>
            <w:pStyle w:val="AE8C05E699CD43F1901FA1CEC1B2DA70"/>
          </w:pPr>
          <w:r w:rsidRPr="00A9156E">
            <w:rPr>
              <w:rStyle w:val="PlaceholderText"/>
            </w:rPr>
            <w:t>Click or tap to enter a date.</w:t>
          </w:r>
        </w:p>
      </w:docPartBody>
    </w:docPart>
    <w:docPart>
      <w:docPartPr>
        <w:name w:val="A8F6891A52584E87A55FC0273B71C287"/>
        <w:category>
          <w:name w:val="General"/>
          <w:gallery w:val="placeholder"/>
        </w:category>
        <w:types>
          <w:type w:val="bbPlcHdr"/>
        </w:types>
        <w:behaviors>
          <w:behavior w:val="content"/>
        </w:behaviors>
        <w:guid w:val="{26CDD89D-D835-4C00-82A5-52D7622B30F2}"/>
      </w:docPartPr>
      <w:docPartBody>
        <w:p w:rsidR="00D940F7" w:rsidRDefault="00347950" w:rsidP="00347950">
          <w:pPr>
            <w:pStyle w:val="A8F6891A52584E87A55FC0273B71C287"/>
          </w:pPr>
          <w:r w:rsidRPr="00A9156E">
            <w:rPr>
              <w:rStyle w:val="PlaceholderText"/>
            </w:rPr>
            <w:t>Click or tap to enter a date.</w:t>
          </w:r>
        </w:p>
      </w:docPartBody>
    </w:docPart>
    <w:docPart>
      <w:docPartPr>
        <w:name w:val="C4149E2EA64945E99253E76160A4E038"/>
        <w:category>
          <w:name w:val="General"/>
          <w:gallery w:val="placeholder"/>
        </w:category>
        <w:types>
          <w:type w:val="bbPlcHdr"/>
        </w:types>
        <w:behaviors>
          <w:behavior w:val="content"/>
        </w:behaviors>
        <w:guid w:val="{5028A9E5-B165-44F3-B700-47A8DAE1ECBC}"/>
      </w:docPartPr>
      <w:docPartBody>
        <w:p w:rsidR="00D940F7" w:rsidRDefault="00347950" w:rsidP="00347950">
          <w:pPr>
            <w:pStyle w:val="C4149E2EA64945E99253E76160A4E038"/>
          </w:pPr>
          <w:r w:rsidRPr="001707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950"/>
    <w:rsid w:val="001E383C"/>
    <w:rsid w:val="00347950"/>
    <w:rsid w:val="0097431C"/>
    <w:rsid w:val="00D9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950"/>
    <w:rPr>
      <w:color w:val="808080"/>
    </w:rPr>
  </w:style>
  <w:style w:type="paragraph" w:customStyle="1" w:styleId="F610D6966BF7451A880502E558CE2E65">
    <w:name w:val="F610D6966BF7451A880502E558CE2E65"/>
    <w:rsid w:val="00347950"/>
  </w:style>
  <w:style w:type="paragraph" w:customStyle="1" w:styleId="D165E82866A14C7F99A6B08E498C3B6F">
    <w:name w:val="D165E82866A14C7F99A6B08E498C3B6F"/>
    <w:rsid w:val="00347950"/>
  </w:style>
  <w:style w:type="paragraph" w:customStyle="1" w:styleId="73DDB2FC5A0D422DB2BA043E1122A252">
    <w:name w:val="73DDB2FC5A0D422DB2BA043E1122A252"/>
    <w:rsid w:val="00347950"/>
  </w:style>
  <w:style w:type="paragraph" w:customStyle="1" w:styleId="AE8C05E699CD43F1901FA1CEC1B2DA70">
    <w:name w:val="AE8C05E699CD43F1901FA1CEC1B2DA70"/>
    <w:rsid w:val="00347950"/>
  </w:style>
  <w:style w:type="paragraph" w:customStyle="1" w:styleId="A8F6891A52584E87A55FC0273B71C287">
    <w:name w:val="A8F6891A52584E87A55FC0273B71C287"/>
    <w:rsid w:val="00347950"/>
  </w:style>
  <w:style w:type="paragraph" w:customStyle="1" w:styleId="C4149E2EA64945E99253E76160A4E038">
    <w:name w:val="C4149E2EA64945E99253E76160A4E038"/>
    <w:rsid w:val="00347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3B3D3-F38E-4084-AEA7-1F69EC39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Template>
  <TotalTime>0</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School of Public Health</Company>
  <LinksUpToDate>false</LinksUpToDate>
  <CharactersWithSpaces>7830</CharactersWithSpaces>
  <SharedDoc>false</SharedDoc>
  <HLinks>
    <vt:vector size="84" baseType="variant">
      <vt:variant>
        <vt:i4>5898326</vt:i4>
      </vt:variant>
      <vt:variant>
        <vt:i4>63</vt:i4>
      </vt:variant>
      <vt:variant>
        <vt:i4>0</vt:i4>
      </vt:variant>
      <vt:variant>
        <vt:i4>5</vt:i4>
      </vt:variant>
      <vt:variant>
        <vt:lpwstr>http://www.publichealthexam.org/</vt:lpwstr>
      </vt:variant>
      <vt:variant>
        <vt:lpwstr/>
      </vt:variant>
      <vt:variant>
        <vt:i4>2162812</vt:i4>
      </vt:variant>
      <vt:variant>
        <vt:i4>60</vt:i4>
      </vt:variant>
      <vt:variant>
        <vt:i4>0</vt:i4>
      </vt:variant>
      <vt:variant>
        <vt:i4>5</vt:i4>
      </vt:variant>
      <vt:variant>
        <vt:lpwstr>http://www.mphprograms.org/</vt:lpwstr>
      </vt:variant>
      <vt:variant>
        <vt:lpwstr/>
      </vt:variant>
      <vt:variant>
        <vt:i4>7143457</vt:i4>
      </vt:variant>
      <vt:variant>
        <vt:i4>57</vt:i4>
      </vt:variant>
      <vt:variant>
        <vt:i4>0</vt:i4>
      </vt:variant>
      <vt:variant>
        <vt:i4>5</vt:i4>
      </vt:variant>
      <vt:variant>
        <vt:lpwstr>http://www.phf.org/link.htm</vt:lpwstr>
      </vt:variant>
      <vt:variant>
        <vt:lpwstr/>
      </vt:variant>
      <vt:variant>
        <vt:i4>4456468</vt:i4>
      </vt:variant>
      <vt:variant>
        <vt:i4>54</vt:i4>
      </vt:variant>
      <vt:variant>
        <vt:i4>0</vt:i4>
      </vt:variant>
      <vt:variant>
        <vt:i4>5</vt:i4>
      </vt:variant>
      <vt:variant>
        <vt:lpwstr>http://www.cqaie.org/</vt:lpwstr>
      </vt:variant>
      <vt:variant>
        <vt:lpwstr/>
      </vt:variant>
      <vt:variant>
        <vt:i4>1376329</vt:i4>
      </vt:variant>
      <vt:variant>
        <vt:i4>51</vt:i4>
      </vt:variant>
      <vt:variant>
        <vt:i4>0</vt:i4>
      </vt:variant>
      <vt:variant>
        <vt:i4>5</vt:i4>
      </vt:variant>
      <vt:variant>
        <vt:lpwstr>http://bhpr.hrsa.gov/</vt:lpwstr>
      </vt:variant>
      <vt:variant>
        <vt:lpwstr/>
      </vt:variant>
      <vt:variant>
        <vt:i4>1376285</vt:i4>
      </vt:variant>
      <vt:variant>
        <vt:i4>48</vt:i4>
      </vt:variant>
      <vt:variant>
        <vt:i4>0</vt:i4>
      </vt:variant>
      <vt:variant>
        <vt:i4>5</vt:i4>
      </vt:variant>
      <vt:variant>
        <vt:lpwstr>http://www.ed.gov/admins/finaid/accred/index.html</vt:lpwstr>
      </vt:variant>
      <vt:variant>
        <vt:lpwstr/>
      </vt:variant>
      <vt:variant>
        <vt:i4>1507422</vt:i4>
      </vt:variant>
      <vt:variant>
        <vt:i4>45</vt:i4>
      </vt:variant>
      <vt:variant>
        <vt:i4>0</vt:i4>
      </vt:variant>
      <vt:variant>
        <vt:i4>5</vt:i4>
      </vt:variant>
      <vt:variant>
        <vt:lpwstr>http://www.aspa-usa.org/</vt:lpwstr>
      </vt:variant>
      <vt:variant>
        <vt:lpwstr/>
      </vt:variant>
      <vt:variant>
        <vt:i4>4784193</vt:i4>
      </vt:variant>
      <vt:variant>
        <vt:i4>42</vt:i4>
      </vt:variant>
      <vt:variant>
        <vt:i4>0</vt:i4>
      </vt:variant>
      <vt:variant>
        <vt:i4>5</vt:i4>
      </vt:variant>
      <vt:variant>
        <vt:lpwstr>http://www.atpm.org/</vt:lpwstr>
      </vt:variant>
      <vt:variant>
        <vt:lpwstr/>
      </vt:variant>
      <vt:variant>
        <vt:i4>4784195</vt:i4>
      </vt:variant>
      <vt:variant>
        <vt:i4>39</vt:i4>
      </vt:variant>
      <vt:variant>
        <vt:i4>0</vt:i4>
      </vt:variant>
      <vt:variant>
        <vt:i4>5</vt:i4>
      </vt:variant>
      <vt:variant>
        <vt:lpwstr>http://www.asph.org/</vt:lpwstr>
      </vt:variant>
      <vt:variant>
        <vt:lpwstr/>
      </vt:variant>
      <vt:variant>
        <vt:i4>5308489</vt:i4>
      </vt:variant>
      <vt:variant>
        <vt:i4>36</vt:i4>
      </vt:variant>
      <vt:variant>
        <vt:i4>0</vt:i4>
      </vt:variant>
      <vt:variant>
        <vt:i4>5</vt:i4>
      </vt:variant>
      <vt:variant>
        <vt:lpwstr>http://www.apha.org/</vt:lpwstr>
      </vt:variant>
      <vt:variant>
        <vt:lpwstr/>
      </vt:variant>
      <vt:variant>
        <vt:i4>4915285</vt:i4>
      </vt:variant>
      <vt:variant>
        <vt:i4>33</vt:i4>
      </vt:variant>
      <vt:variant>
        <vt:i4>0</vt:i4>
      </vt:variant>
      <vt:variant>
        <vt:i4>5</vt:i4>
      </vt:variant>
      <vt:variant>
        <vt:lpwstr>http://www.ceph.org/</vt:lpwstr>
      </vt:variant>
      <vt:variant>
        <vt:lpwstr/>
      </vt:variant>
      <vt:variant>
        <vt:i4>6357012</vt:i4>
      </vt:variant>
      <vt:variant>
        <vt:i4>30</vt:i4>
      </vt:variant>
      <vt:variant>
        <vt:i4>0</vt:i4>
      </vt:variant>
      <vt:variant>
        <vt:i4>5</vt:i4>
      </vt:variant>
      <vt:variant>
        <vt:lpwstr>mailto:Ross.Collins@ndsu.edu</vt:lpwstr>
      </vt:variant>
      <vt:variant>
        <vt:lpwstr/>
      </vt:variant>
      <vt:variant>
        <vt:i4>4915266</vt:i4>
      </vt:variant>
      <vt:variant>
        <vt:i4>27</vt:i4>
      </vt:variant>
      <vt:variant>
        <vt:i4>0</vt:i4>
      </vt:variant>
      <vt:variant>
        <vt:i4>5</vt:i4>
      </vt:variant>
      <vt:variant>
        <vt:lpwstr>http://www.healthypeople.gov/Document/pdf/uih/2010uih.pdf</vt:lpwstr>
      </vt:variant>
      <vt:variant>
        <vt:lpwstr/>
      </vt:variant>
      <vt:variant>
        <vt:i4>2818117</vt:i4>
      </vt:variant>
      <vt:variant>
        <vt:i4>21</vt:i4>
      </vt:variant>
      <vt:variant>
        <vt:i4>0</vt:i4>
      </vt:variant>
      <vt:variant>
        <vt:i4>5</vt:i4>
      </vt:variant>
      <vt:variant>
        <vt:lpwstr>mailto:Christian.Albano@ndsu.edu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CBA</dc:creator>
  <cp:lastModifiedBy>Melissa Eslinger</cp:lastModifiedBy>
  <cp:revision>2</cp:revision>
  <cp:lastPrinted>2014-12-17T23:06:00Z</cp:lastPrinted>
  <dcterms:created xsi:type="dcterms:W3CDTF">2021-07-20T18:33:00Z</dcterms:created>
  <dcterms:modified xsi:type="dcterms:W3CDTF">2021-07-20T18:33:00Z</dcterms:modified>
</cp:coreProperties>
</file>