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008" w:rsidRPr="00391008" w:rsidRDefault="00391008">
      <w:pPr>
        <w:rPr>
          <w:sz w:val="24"/>
          <w:szCs w:val="24"/>
          <w:u w:val="single"/>
        </w:rPr>
      </w:pPr>
      <w:r w:rsidRPr="00082A6C">
        <w:rPr>
          <w:sz w:val="28"/>
          <w:szCs w:val="28"/>
          <w:u w:val="single"/>
        </w:rPr>
        <w:t>PHS FUNDED AGENCIES</w:t>
      </w:r>
      <w:r w:rsidR="00082A6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F3141" w:rsidRDefault="004F3141" w:rsidP="00082A6C">
      <w:pPr>
        <w:spacing w:line="240" w:lineRule="auto"/>
      </w:pPr>
      <w:r>
        <w:t>Administration for Children and Families (ACF)</w:t>
      </w:r>
    </w:p>
    <w:p w:rsidR="004F3141" w:rsidRDefault="004F3141" w:rsidP="00082A6C">
      <w:pPr>
        <w:spacing w:line="240" w:lineRule="auto"/>
      </w:pPr>
      <w:r>
        <w:t>Agency for Healthcare Research and Quality (AHRQ)</w:t>
      </w:r>
    </w:p>
    <w:p w:rsidR="004F3141" w:rsidRDefault="004F3141" w:rsidP="00082A6C">
      <w:pPr>
        <w:spacing w:line="240" w:lineRule="auto"/>
      </w:pPr>
      <w:r>
        <w:t>Agency for Toxic Substances and Disease Registry (ATSDR)</w:t>
      </w:r>
    </w:p>
    <w:p w:rsidR="004F3141" w:rsidRDefault="004F3141" w:rsidP="00082A6C">
      <w:pPr>
        <w:spacing w:line="240" w:lineRule="auto"/>
      </w:pPr>
      <w:r>
        <w:t>Centers for Disease Control and Prevention (CDC)</w:t>
      </w:r>
    </w:p>
    <w:p w:rsidR="004F3141" w:rsidRDefault="004F3141" w:rsidP="00082A6C">
      <w:pPr>
        <w:spacing w:line="240" w:lineRule="auto"/>
      </w:pPr>
      <w:r>
        <w:t>Food and Drug Administration (FDA)</w:t>
      </w:r>
    </w:p>
    <w:p w:rsidR="004F3141" w:rsidRDefault="004F3141" w:rsidP="00082A6C">
      <w:pPr>
        <w:spacing w:line="240" w:lineRule="auto"/>
      </w:pPr>
      <w:r>
        <w:t>Health Resources and Services Administration (HRSA)</w:t>
      </w:r>
    </w:p>
    <w:p w:rsidR="004F3141" w:rsidRDefault="004F3141" w:rsidP="00082A6C">
      <w:pPr>
        <w:spacing w:line="240" w:lineRule="auto"/>
      </w:pPr>
      <w:r>
        <w:t>Indian Health Service (HIS)</w:t>
      </w:r>
    </w:p>
    <w:p w:rsidR="004F3141" w:rsidRDefault="004F3141" w:rsidP="00082A6C">
      <w:pPr>
        <w:spacing w:line="240" w:lineRule="auto"/>
      </w:pPr>
      <w:r>
        <w:t>National Institutes of Health (NIH)</w:t>
      </w:r>
    </w:p>
    <w:p w:rsidR="004F3141" w:rsidRDefault="004F3141" w:rsidP="00082A6C">
      <w:pPr>
        <w:spacing w:line="240" w:lineRule="auto"/>
      </w:pPr>
      <w:r>
        <w:t>Office of Global Affairs (OG)</w:t>
      </w:r>
    </w:p>
    <w:p w:rsidR="004F3141" w:rsidRDefault="004F3141" w:rsidP="00082A6C">
      <w:pPr>
        <w:spacing w:line="240" w:lineRule="auto"/>
      </w:pPr>
      <w:r>
        <w:t>Office of the Assistant Secretary for Health (OASH)</w:t>
      </w:r>
    </w:p>
    <w:p w:rsidR="004F3141" w:rsidRDefault="004F3141" w:rsidP="00082A6C">
      <w:pPr>
        <w:spacing w:line="240" w:lineRule="auto"/>
      </w:pPr>
      <w:r>
        <w:t>Office of the Assistant Secretary for Preparedness and Response (ASPR)</w:t>
      </w:r>
    </w:p>
    <w:p w:rsidR="004F3141" w:rsidRDefault="004F3141" w:rsidP="00082A6C">
      <w:pPr>
        <w:spacing w:line="240" w:lineRule="auto"/>
      </w:pPr>
      <w:r>
        <w:t>Office of Public Health and Science</w:t>
      </w:r>
    </w:p>
    <w:p w:rsidR="004F3141" w:rsidRDefault="004F3141" w:rsidP="00082A6C">
      <w:pPr>
        <w:spacing w:line="240" w:lineRule="auto"/>
      </w:pPr>
      <w:r>
        <w:t>Substance Abuse and Mental Health Services Administration (SAMHSA)</w:t>
      </w:r>
    </w:p>
    <w:p w:rsidR="00391008" w:rsidRDefault="00391008"/>
    <w:p w:rsidR="00391008" w:rsidRPr="00082A6C" w:rsidRDefault="004F3141">
      <w:pPr>
        <w:rPr>
          <w:sz w:val="28"/>
          <w:szCs w:val="28"/>
          <w:u w:val="single"/>
        </w:rPr>
      </w:pPr>
      <w:r w:rsidRPr="00082A6C">
        <w:rPr>
          <w:sz w:val="28"/>
          <w:szCs w:val="28"/>
          <w:u w:val="single"/>
        </w:rPr>
        <w:t>N</w:t>
      </w:r>
      <w:r w:rsidR="00391008" w:rsidRPr="00082A6C">
        <w:rPr>
          <w:sz w:val="28"/>
          <w:szCs w:val="28"/>
          <w:u w:val="single"/>
        </w:rPr>
        <w:t>ON-PHS AGENCIES that follow the PHS guidelines</w:t>
      </w:r>
    </w:p>
    <w:p w:rsidR="004F3141" w:rsidRDefault="004F3141" w:rsidP="00082A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Alliance for Lupus Research (ALR)</w:t>
      </w:r>
    </w:p>
    <w:p w:rsidR="004F3141" w:rsidRDefault="004F3141" w:rsidP="00082A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Alpha-1 Foundation</w:t>
      </w:r>
    </w:p>
    <w:p w:rsidR="004F3141" w:rsidRDefault="004F3141" w:rsidP="00082A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American Asthma Foundation</w:t>
      </w:r>
    </w:p>
    <w:p w:rsidR="004F3141" w:rsidRDefault="004F3141" w:rsidP="00082A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American Cancer Society (ACS)</w:t>
      </w:r>
    </w:p>
    <w:p w:rsidR="004F3141" w:rsidRDefault="00082A6C" w:rsidP="00082A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American Heart Association (AHA)</w:t>
      </w:r>
    </w:p>
    <w:p w:rsidR="00082A6C" w:rsidRDefault="00082A6C" w:rsidP="00082A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American Lung Association (ALA)</w:t>
      </w:r>
    </w:p>
    <w:p w:rsidR="00082A6C" w:rsidRDefault="00082A6C" w:rsidP="00082A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Arthritis Foundation (AF)</w:t>
      </w:r>
    </w:p>
    <w:p w:rsidR="00082A6C" w:rsidRDefault="00082A6C" w:rsidP="00082A6C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CurePSP</w:t>
      </w:r>
      <w:proofErr w:type="spellEnd"/>
    </w:p>
    <w:p w:rsidR="00082A6C" w:rsidRDefault="00082A6C" w:rsidP="00082A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Juvenile Diabetes Research Foundation (JDRF)</w:t>
      </w:r>
    </w:p>
    <w:p w:rsidR="00082A6C" w:rsidRDefault="00082A6C" w:rsidP="00082A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Lupus Foundation of America (LFA)</w:t>
      </w:r>
    </w:p>
    <w:p w:rsidR="00082A6C" w:rsidRDefault="00082A6C" w:rsidP="00082A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Patient-Centered Outcomes Research Institute (PCORI)</w:t>
      </w:r>
    </w:p>
    <w:p w:rsidR="00082A6C" w:rsidRPr="004F3141" w:rsidRDefault="00082A6C" w:rsidP="00082A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Susan G. Komen for the Cure</w:t>
      </w:r>
    </w:p>
    <w:p w:rsidR="00082A6C" w:rsidRDefault="00082A6C">
      <w:r>
        <w:t xml:space="preserve">                                                                                                     As of 1/24/2017</w:t>
      </w:r>
      <w:bookmarkStart w:id="0" w:name="_GoBack"/>
      <w:bookmarkEnd w:id="0"/>
    </w:p>
    <w:sectPr w:rsidR="00082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08"/>
    <w:rsid w:val="00082A6C"/>
    <w:rsid w:val="00391008"/>
    <w:rsid w:val="004455E0"/>
    <w:rsid w:val="004F3141"/>
    <w:rsid w:val="00590EA2"/>
    <w:rsid w:val="00FE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439566-A79B-427E-A07D-D501417A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10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Sherwood</dc:creator>
  <cp:keywords/>
  <dc:description/>
  <cp:lastModifiedBy>Julie Sherwood</cp:lastModifiedBy>
  <cp:revision>3</cp:revision>
  <dcterms:created xsi:type="dcterms:W3CDTF">2016-02-05T17:16:00Z</dcterms:created>
  <dcterms:modified xsi:type="dcterms:W3CDTF">2017-01-24T15:03:00Z</dcterms:modified>
</cp:coreProperties>
</file>