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C87" w:rsidRPr="00022C87" w:rsidRDefault="00990196" w:rsidP="00022C87">
      <w:pPr>
        <w:jc w:val="center"/>
        <w:rPr>
          <w:b/>
          <w:sz w:val="32"/>
          <w:u w:val="single"/>
        </w:rPr>
      </w:pPr>
      <w:r>
        <w:rPr>
          <w:b/>
          <w:sz w:val="32"/>
          <w:u w:val="single"/>
        </w:rPr>
        <w:t>Cost Share</w:t>
      </w:r>
      <w:r w:rsidR="00022C87">
        <w:rPr>
          <w:b/>
          <w:sz w:val="32"/>
          <w:u w:val="single"/>
        </w:rPr>
        <w:t xml:space="preserve"> </w:t>
      </w:r>
    </w:p>
    <w:p w:rsidR="005F7280" w:rsidRDefault="005F7280" w:rsidP="00990196"/>
    <w:p w:rsidR="00990196" w:rsidRPr="00990196" w:rsidRDefault="00990196" w:rsidP="00990196">
      <w:r w:rsidRPr="00990196">
        <w:t>Cost Share – portion of costs not covered by the sponsor</w:t>
      </w:r>
    </w:p>
    <w:p w:rsidR="000D5002" w:rsidRPr="009A68ED" w:rsidRDefault="00F10F76" w:rsidP="00990196">
      <w:pPr>
        <w:rPr>
          <w:u w:val="single"/>
        </w:rPr>
      </w:pPr>
      <w:r w:rsidRPr="009A68ED">
        <w:rPr>
          <w:u w:val="single"/>
        </w:rPr>
        <w:t>Cash Contributions – represent cash outlay</w:t>
      </w:r>
    </w:p>
    <w:p w:rsidR="000D5002" w:rsidRPr="00990196" w:rsidRDefault="00F10F76" w:rsidP="00990196">
      <w:pPr>
        <w:numPr>
          <w:ilvl w:val="1"/>
          <w:numId w:val="6"/>
        </w:numPr>
      </w:pPr>
      <w:r w:rsidRPr="00990196">
        <w:t>Waived Indirect Costs</w:t>
      </w:r>
    </w:p>
    <w:p w:rsidR="000D5002" w:rsidRDefault="00D14175" w:rsidP="00990196">
      <w:pPr>
        <w:numPr>
          <w:ilvl w:val="1"/>
          <w:numId w:val="6"/>
        </w:numPr>
      </w:pPr>
      <w:r>
        <w:t>Salary paid by other NDSU (non-</w:t>
      </w:r>
      <w:r w:rsidR="00F10F76" w:rsidRPr="00990196">
        <w:t>federal) funds</w:t>
      </w:r>
    </w:p>
    <w:p w:rsidR="000D5002" w:rsidRPr="00990196" w:rsidRDefault="00F10F76" w:rsidP="00990196">
      <w:pPr>
        <w:numPr>
          <w:ilvl w:val="1"/>
          <w:numId w:val="6"/>
        </w:numPr>
      </w:pPr>
      <w:r w:rsidRPr="00990196">
        <w:t>Tuition Waivers</w:t>
      </w:r>
    </w:p>
    <w:p w:rsidR="000D5002" w:rsidRPr="00990196" w:rsidRDefault="00F10F76" w:rsidP="00990196">
      <w:pPr>
        <w:numPr>
          <w:ilvl w:val="1"/>
          <w:numId w:val="6"/>
        </w:numPr>
      </w:pPr>
      <w:r w:rsidRPr="00990196">
        <w:t>Supplies, etc.</w:t>
      </w:r>
    </w:p>
    <w:p w:rsidR="000D5002" w:rsidRPr="009A68ED" w:rsidRDefault="00F10F76" w:rsidP="009A68ED">
      <w:pPr>
        <w:rPr>
          <w:u w:val="single"/>
        </w:rPr>
      </w:pPr>
      <w:r w:rsidRPr="009A68ED">
        <w:rPr>
          <w:u w:val="single"/>
        </w:rPr>
        <w:t>In-kind Contributions</w:t>
      </w:r>
    </w:p>
    <w:p w:rsidR="000D5002" w:rsidRPr="00990196" w:rsidRDefault="00F10F76" w:rsidP="00990196">
      <w:pPr>
        <w:numPr>
          <w:ilvl w:val="1"/>
          <w:numId w:val="6"/>
        </w:numPr>
      </w:pPr>
      <w:r w:rsidRPr="00990196">
        <w:t>Non-Employee volunteer labor</w:t>
      </w:r>
    </w:p>
    <w:p w:rsidR="000D5002" w:rsidRPr="00990196" w:rsidRDefault="00F10F76" w:rsidP="00990196">
      <w:pPr>
        <w:numPr>
          <w:ilvl w:val="1"/>
          <w:numId w:val="6"/>
        </w:numPr>
      </w:pPr>
      <w:r w:rsidRPr="00990196">
        <w:t>Meeting facilities</w:t>
      </w:r>
    </w:p>
    <w:p w:rsidR="008A5A56" w:rsidRDefault="00F10F76" w:rsidP="00990196">
      <w:pPr>
        <w:numPr>
          <w:ilvl w:val="1"/>
          <w:numId w:val="6"/>
        </w:numPr>
      </w:pPr>
      <w:r w:rsidRPr="00990196">
        <w:t>Performance of services at a reduced cost</w:t>
      </w:r>
    </w:p>
    <w:p w:rsidR="00990196" w:rsidRDefault="008A5A56" w:rsidP="008A5A56">
      <w:pPr>
        <w:rPr>
          <w:u w:val="single"/>
        </w:rPr>
      </w:pPr>
      <w:r w:rsidRPr="008A5A56">
        <w:rPr>
          <w:u w:val="single"/>
        </w:rPr>
        <w:t>3</w:t>
      </w:r>
      <w:r w:rsidRPr="008A5A56">
        <w:rPr>
          <w:u w:val="single"/>
          <w:vertAlign w:val="superscript"/>
        </w:rPr>
        <w:t>rd</w:t>
      </w:r>
      <w:r w:rsidRPr="008A5A56">
        <w:rPr>
          <w:u w:val="single"/>
        </w:rPr>
        <w:t xml:space="preserve"> Party</w:t>
      </w:r>
    </w:p>
    <w:p w:rsidR="001F4731" w:rsidRDefault="00667ED0" w:rsidP="00C11461">
      <w:pPr>
        <w:numPr>
          <w:ilvl w:val="1"/>
          <w:numId w:val="7"/>
        </w:numPr>
      </w:pPr>
      <w:r w:rsidRPr="00C11461">
        <w:t>Contributions given by an individual or group outside NDSU AND outside the sponsor agency. Can be Cash ma</w:t>
      </w:r>
      <w:r w:rsidR="001F4731">
        <w:t xml:space="preserve">tch or In-kind (non-cash). </w:t>
      </w:r>
    </w:p>
    <w:p w:rsidR="009867B7" w:rsidRPr="00C11461" w:rsidRDefault="00667ED0" w:rsidP="001F4731">
      <w:pPr>
        <w:numPr>
          <w:ilvl w:val="2"/>
          <w:numId w:val="7"/>
        </w:numPr>
      </w:pPr>
      <w:r w:rsidRPr="00C11461">
        <w:t xml:space="preserve">personnel effort/services, supplies, materials, etc. </w:t>
      </w:r>
    </w:p>
    <w:p w:rsidR="00C11461" w:rsidRPr="008A5A56" w:rsidRDefault="00C11461" w:rsidP="008A5A56">
      <w:pPr>
        <w:rPr>
          <w:u w:val="single"/>
        </w:rPr>
      </w:pPr>
    </w:p>
    <w:p w:rsidR="00990196" w:rsidRPr="00990196" w:rsidRDefault="00990196" w:rsidP="00990196">
      <w:r w:rsidRPr="00990196">
        <w:t xml:space="preserve">As a reminder, if cost share isn’t </w:t>
      </w:r>
      <w:r w:rsidRPr="00990196">
        <w:rPr>
          <w:b/>
          <w:bCs/>
        </w:rPr>
        <w:t>‘REQUIRED’</w:t>
      </w:r>
      <w:r w:rsidRPr="00990196">
        <w:rPr>
          <w:bCs/>
        </w:rPr>
        <w:t xml:space="preserve"> </w:t>
      </w:r>
      <w:r w:rsidRPr="00990196">
        <w:t xml:space="preserve">in the proposal, </w:t>
      </w:r>
      <w:r w:rsidRPr="00990196">
        <w:rPr>
          <w:b/>
          <w:bCs/>
        </w:rPr>
        <w:t>don’t</w:t>
      </w:r>
      <w:r w:rsidR="0009178A">
        <w:t xml:space="preserve"> include it in the budget and </w:t>
      </w:r>
      <w:bookmarkStart w:id="0" w:name="_GoBack"/>
      <w:bookmarkEnd w:id="0"/>
      <w:r w:rsidR="00350114">
        <w:t>budget justification</w:t>
      </w:r>
      <w:r w:rsidR="0009178A">
        <w:t>.</w:t>
      </w:r>
    </w:p>
    <w:p w:rsidR="00990196" w:rsidRPr="00990196" w:rsidRDefault="00990196" w:rsidP="00990196">
      <w:pPr>
        <w:rPr>
          <w:b/>
        </w:rPr>
      </w:pPr>
      <w:r w:rsidRPr="00990196">
        <w:rPr>
          <w:b/>
          <w:bCs/>
        </w:rPr>
        <w:t>Voluntary Cost Share</w:t>
      </w:r>
    </w:p>
    <w:p w:rsidR="000D5002" w:rsidRPr="00990196" w:rsidRDefault="00F10F76" w:rsidP="00990196">
      <w:pPr>
        <w:numPr>
          <w:ilvl w:val="0"/>
          <w:numId w:val="4"/>
        </w:numPr>
      </w:pPr>
      <w:r w:rsidRPr="00990196">
        <w:t xml:space="preserve">Contribution to a sponsored project but </w:t>
      </w:r>
      <w:r w:rsidRPr="00990196">
        <w:rPr>
          <w:u w:val="single"/>
        </w:rPr>
        <w:t>not</w:t>
      </w:r>
      <w:r w:rsidRPr="00990196">
        <w:t xml:space="preserve"> required as a condition of obtaining funding </w:t>
      </w:r>
    </w:p>
    <w:p w:rsidR="000D5002" w:rsidRPr="00990196" w:rsidRDefault="00F10F76" w:rsidP="00990196">
      <w:pPr>
        <w:numPr>
          <w:ilvl w:val="0"/>
          <w:numId w:val="4"/>
        </w:numPr>
      </w:pPr>
      <w:r w:rsidRPr="00990196">
        <w:t>Committed (if it’s in the budget it’s committed):  cost share must be setup, tracked and reported (example: the PI commits 20% of his/her time during the academic year with no compensation. The 20% effort must be captured during the academic year.)</w:t>
      </w:r>
    </w:p>
    <w:p w:rsidR="000D5002" w:rsidRPr="00990196" w:rsidRDefault="00F10F76" w:rsidP="00990196">
      <w:pPr>
        <w:numPr>
          <w:ilvl w:val="0"/>
          <w:numId w:val="4"/>
        </w:numPr>
      </w:pPr>
      <w:r w:rsidRPr="00990196">
        <w:t>Uncommitted:  Report by “writing in” the award/project # and the % of effort on the PAC, certify and submit to GCA</w:t>
      </w:r>
    </w:p>
    <w:p w:rsidR="00990196" w:rsidRPr="00990196" w:rsidRDefault="00990196" w:rsidP="00990196">
      <w:pPr>
        <w:rPr>
          <w:b/>
        </w:rPr>
      </w:pPr>
      <w:r w:rsidRPr="00990196">
        <w:rPr>
          <w:b/>
          <w:bCs/>
        </w:rPr>
        <w:t>Mandatory Committed Cost Share</w:t>
      </w:r>
    </w:p>
    <w:p w:rsidR="000D5002" w:rsidRPr="00990196" w:rsidRDefault="00F10F76" w:rsidP="00990196">
      <w:pPr>
        <w:numPr>
          <w:ilvl w:val="0"/>
          <w:numId w:val="5"/>
        </w:numPr>
      </w:pPr>
      <w:r w:rsidRPr="00990196">
        <w:t>Contribution to a sponsored project that is a requirement of receiving the award, such as the sponsor requires a 25% match of the award.</w:t>
      </w:r>
    </w:p>
    <w:p w:rsidR="00990196" w:rsidRPr="00022C87" w:rsidRDefault="00990196" w:rsidP="00990196">
      <w:pPr>
        <w:rPr>
          <w:b/>
          <w:sz w:val="28"/>
        </w:rPr>
      </w:pPr>
    </w:p>
    <w:p w:rsidR="00990196" w:rsidRDefault="00990196" w:rsidP="00022C87">
      <w:pPr>
        <w:rPr>
          <w:b/>
          <w:sz w:val="28"/>
        </w:rPr>
      </w:pPr>
    </w:p>
    <w:p w:rsidR="00990196" w:rsidRDefault="00990196" w:rsidP="00022C87">
      <w:pPr>
        <w:rPr>
          <w:b/>
          <w:sz w:val="28"/>
        </w:rPr>
      </w:pPr>
    </w:p>
    <w:p w:rsidR="00990196" w:rsidRDefault="00990196" w:rsidP="00022C87">
      <w:pPr>
        <w:rPr>
          <w:b/>
          <w:sz w:val="28"/>
        </w:rPr>
      </w:pPr>
    </w:p>
    <w:p w:rsidR="00990196" w:rsidRDefault="00990196" w:rsidP="00022C87">
      <w:pPr>
        <w:rPr>
          <w:b/>
          <w:sz w:val="28"/>
        </w:rPr>
      </w:pPr>
    </w:p>
    <w:p w:rsidR="00E44FA3" w:rsidRPr="00E44FA3" w:rsidRDefault="00E44FA3" w:rsidP="00C11461">
      <w:pPr>
        <w:jc w:val="center"/>
        <w:rPr>
          <w:b/>
          <w:sz w:val="32"/>
          <w:u w:val="single"/>
        </w:rPr>
      </w:pPr>
      <w:r>
        <w:rPr>
          <w:b/>
          <w:sz w:val="32"/>
          <w:u w:val="single"/>
        </w:rPr>
        <w:lastRenderedPageBreak/>
        <w:t>Effort Certification</w:t>
      </w:r>
    </w:p>
    <w:p w:rsidR="00022C87" w:rsidRPr="00022C87" w:rsidRDefault="00022C87" w:rsidP="00022C87">
      <w:pPr>
        <w:rPr>
          <w:b/>
          <w:sz w:val="28"/>
        </w:rPr>
      </w:pPr>
      <w:r w:rsidRPr="00022C87">
        <w:rPr>
          <w:b/>
          <w:sz w:val="28"/>
        </w:rPr>
        <w:t>Reason for Effort Certification</w:t>
      </w:r>
    </w:p>
    <w:p w:rsidR="00022C87" w:rsidRDefault="00022C87" w:rsidP="00022C87">
      <w:r>
        <w:t xml:space="preserve">The University receives federal funding on sponsored project agreements and is required to comply with </w:t>
      </w:r>
      <w:r w:rsidR="002A63E6">
        <w:t xml:space="preserve">the </w:t>
      </w:r>
      <w:r>
        <w:t>Uniform Guidance</w:t>
      </w:r>
      <w:r w:rsidR="005B0A2B">
        <w:t>, 2 CFR 200,</w:t>
      </w:r>
      <w:r>
        <w:t xml:space="preserve"> which states that the University has a system in place for certifying salaries and wages associated with federally sponsored agreements. The </w:t>
      </w:r>
      <w:r w:rsidR="002A63E6">
        <w:t>UG</w:t>
      </w:r>
      <w:r>
        <w:t xml:space="preserve"> stipulates that the </w:t>
      </w:r>
      <w:r w:rsidR="00156D43">
        <w:t>personnel activity confirmation reports</w:t>
      </w:r>
      <w:r>
        <w:t xml:space="preserve"> should reasonably reflect effort allocated to the activities for which the employee is compensated and that they are to be signed by the employee, principal investigator or responsible official(s) using suitable means of verification that the work was performed.</w:t>
      </w:r>
    </w:p>
    <w:p w:rsidR="00156D43" w:rsidRPr="00156D43" w:rsidRDefault="00156D43" w:rsidP="00156D43">
      <w:r w:rsidRPr="00156D43">
        <w:t>REMEMBER:</w:t>
      </w:r>
    </w:p>
    <w:p w:rsidR="00156D43" w:rsidRPr="00156D43" w:rsidRDefault="00156D43" w:rsidP="00156D43">
      <w:pPr>
        <w:pStyle w:val="ListParagraph"/>
        <w:numPr>
          <w:ilvl w:val="0"/>
          <w:numId w:val="3"/>
        </w:numPr>
      </w:pPr>
      <w:r w:rsidRPr="00156D43">
        <w:t>100% is 100%</w:t>
      </w:r>
    </w:p>
    <w:p w:rsidR="00156D43" w:rsidRPr="00156D43" w:rsidRDefault="00156D43" w:rsidP="00156D43">
      <w:pPr>
        <w:pStyle w:val="ListParagraph"/>
        <w:numPr>
          <w:ilvl w:val="0"/>
          <w:numId w:val="3"/>
        </w:numPr>
      </w:pPr>
      <w:r w:rsidRPr="00156D43">
        <w:t>There are no nights and weekends</w:t>
      </w:r>
    </w:p>
    <w:p w:rsidR="00156D43" w:rsidRPr="00156D43" w:rsidRDefault="00156D43" w:rsidP="00156D43">
      <w:pPr>
        <w:pStyle w:val="ListParagraph"/>
        <w:numPr>
          <w:ilvl w:val="0"/>
          <w:numId w:val="3"/>
        </w:numPr>
      </w:pPr>
      <w:r w:rsidRPr="00156D43">
        <w:t>All your activities must add up</w:t>
      </w:r>
    </w:p>
    <w:p w:rsidR="00022C87" w:rsidRDefault="00022C87" w:rsidP="00022C87"/>
    <w:p w:rsidR="00022C87" w:rsidRPr="00022C87" w:rsidRDefault="00022C87" w:rsidP="00022C87">
      <w:pPr>
        <w:rPr>
          <w:b/>
          <w:sz w:val="28"/>
        </w:rPr>
      </w:pPr>
      <w:r w:rsidRPr="00022C87">
        <w:rPr>
          <w:b/>
          <w:sz w:val="28"/>
        </w:rPr>
        <w:t>Who Needs to Know About Effort Certification?</w:t>
      </w:r>
    </w:p>
    <w:p w:rsidR="00022C87" w:rsidRDefault="00022C87" w:rsidP="00022C87">
      <w:r>
        <w:t>Employees who are compensated in whole or in part by sponsored projects or who are involved with the administration of sponsored agreements should be familiar with effort certification. This includes central and departmental sponsored project administrators, deans, chairs, principal investigators and other sponsored research personnel.</w:t>
      </w:r>
    </w:p>
    <w:p w:rsidR="00022C87" w:rsidRDefault="00022C87" w:rsidP="00022C87"/>
    <w:p w:rsidR="00022C87" w:rsidRPr="00022C87" w:rsidRDefault="00022C87" w:rsidP="00022C87">
      <w:pPr>
        <w:rPr>
          <w:b/>
          <w:sz w:val="28"/>
        </w:rPr>
      </w:pPr>
      <w:r w:rsidRPr="00022C87">
        <w:rPr>
          <w:b/>
          <w:sz w:val="28"/>
        </w:rPr>
        <w:t>Explanation of University Compensated Effort</w:t>
      </w:r>
    </w:p>
    <w:p w:rsidR="00022C87" w:rsidRDefault="00022C87" w:rsidP="00022C87">
      <w:r>
        <w:t>University compensated effort includes research, teaching, administration, clinical activity</w:t>
      </w:r>
      <w:r w:rsidR="005B0A2B">
        <w:t>, service,</w:t>
      </w:r>
      <w:r>
        <w:t xml:space="preserve"> and any other activity for which an individual receives compensation of salary, wages, </w:t>
      </w:r>
      <w:r w:rsidR="00DE2D03">
        <w:t>additional</w:t>
      </w:r>
      <w:r>
        <w:t xml:space="preserve"> salaries and overloads from the University. University compensated effort must be reasonable, allowable and allocable to the sponsored research in order to be properly charged and certified to the sponsored program. For example, it may be inappropriate to charge or certify costs to a sponsored agreement for time spent preparing a proposal for an unrelated or competing agreement because such costs </w:t>
      </w:r>
      <w:r w:rsidR="005B0A2B">
        <w:t>would</w:t>
      </w:r>
      <w:r>
        <w:t xml:space="preserve"> not be allocable to the sponsored agreement.</w:t>
      </w:r>
    </w:p>
    <w:p w:rsidR="00DE2D03" w:rsidRDefault="00DE2D03" w:rsidP="00022C87">
      <w:pPr>
        <w:rPr>
          <w:b/>
          <w:sz w:val="28"/>
        </w:rPr>
      </w:pPr>
    </w:p>
    <w:p w:rsidR="00022C87" w:rsidRPr="00022C87" w:rsidRDefault="00E91F99" w:rsidP="00022C87">
      <w:r>
        <w:rPr>
          <w:b/>
          <w:sz w:val="28"/>
        </w:rPr>
        <w:t>Personnel Activity Reports (PAC)</w:t>
      </w:r>
    </w:p>
    <w:p w:rsidR="00E77E2B" w:rsidRDefault="00022C87" w:rsidP="00022C87">
      <w:r>
        <w:t xml:space="preserve">The technical name for the effort certification forms used at NDSU are </w:t>
      </w:r>
      <w:r w:rsidRPr="00DE2D03">
        <w:rPr>
          <w:b/>
          <w:u w:val="single"/>
        </w:rPr>
        <w:t>P</w:t>
      </w:r>
      <w:r>
        <w:t xml:space="preserve">ersonnel </w:t>
      </w:r>
      <w:r w:rsidRPr="00DE2D03">
        <w:rPr>
          <w:b/>
          <w:u w:val="single"/>
        </w:rPr>
        <w:t>A</w:t>
      </w:r>
      <w:r>
        <w:t xml:space="preserve">ctivity </w:t>
      </w:r>
      <w:r w:rsidRPr="00DE2D03">
        <w:rPr>
          <w:b/>
          <w:u w:val="single"/>
        </w:rPr>
        <w:t>C</w:t>
      </w:r>
      <w:r>
        <w:t xml:space="preserve">onfirmation (PAC) Reports. These reports list the Project ID, Fund Code, Dept. ID, Salary Paid (%), Effort (%), and Cost Share (%). </w:t>
      </w:r>
      <w:r w:rsidR="00E77E2B" w:rsidRPr="00E77E2B">
        <w:t xml:space="preserve">Certification of this report requires that the principal investigator, department chair, or someone who has </w:t>
      </w:r>
      <w:r w:rsidR="00E77E2B" w:rsidRPr="00E77E2B">
        <w:rPr>
          <w:b/>
          <w:u w:val="single"/>
        </w:rPr>
        <w:t>first had knowledge of the project</w:t>
      </w:r>
      <w:r w:rsidR="00E77E2B" w:rsidRPr="00E77E2B">
        <w:t xml:space="preserve"> sign, date, and print name at the bottom of the report and return it to the Grant and Contract Accounting within the defined deadline. Signing the report confirms that effort, as certified, reasonably represents the effort expended during the period.</w:t>
      </w:r>
      <w:r w:rsidR="00FD6B64" w:rsidRPr="00FD6B64">
        <w:t xml:space="preserve"> If the PAC has multiple departments listed and you are only signing for yours, please indicate that on the report so it can be sent to the other departments for their certification as well.</w:t>
      </w:r>
    </w:p>
    <w:p w:rsidR="00E77E2B" w:rsidRDefault="00E77E2B" w:rsidP="00E77E2B"/>
    <w:p w:rsidR="00A401E4" w:rsidRDefault="00A401E4" w:rsidP="00022C87">
      <w:pPr>
        <w:rPr>
          <w:b/>
          <w:sz w:val="28"/>
        </w:rPr>
      </w:pPr>
    </w:p>
    <w:p w:rsidR="008815ED" w:rsidRDefault="008815ED" w:rsidP="00022C87">
      <w:pPr>
        <w:rPr>
          <w:b/>
          <w:sz w:val="28"/>
        </w:rPr>
      </w:pPr>
    </w:p>
    <w:p w:rsidR="00990196" w:rsidRDefault="00990196" w:rsidP="00022C87">
      <w:pPr>
        <w:rPr>
          <w:b/>
          <w:sz w:val="28"/>
        </w:rPr>
      </w:pPr>
    </w:p>
    <w:p w:rsidR="00990196" w:rsidRDefault="00990196" w:rsidP="00022C87">
      <w:pPr>
        <w:rPr>
          <w:b/>
          <w:sz w:val="28"/>
        </w:rPr>
      </w:pPr>
    </w:p>
    <w:p w:rsidR="00022C87" w:rsidRPr="00022C87" w:rsidRDefault="00022C87" w:rsidP="00022C87">
      <w:pPr>
        <w:rPr>
          <w:b/>
          <w:sz w:val="28"/>
        </w:rPr>
      </w:pPr>
      <w:r w:rsidRPr="00022C87">
        <w:rPr>
          <w:b/>
          <w:sz w:val="28"/>
        </w:rPr>
        <w:t>Frequency of Certification</w:t>
      </w:r>
    </w:p>
    <w:p w:rsidR="00022C87" w:rsidRDefault="00022C87" w:rsidP="00022C87">
      <w:r>
        <w:t>NDSU has three effort reporting periods which follow the University’s semester schedule:</w:t>
      </w:r>
    </w:p>
    <w:p w:rsidR="00022C87" w:rsidRDefault="00022C87" w:rsidP="00022C87">
      <w:r>
        <w:t>August 16 – December 31</w:t>
      </w:r>
      <w:r>
        <w:br/>
        <w:t>January 1 – May 15</w:t>
      </w:r>
      <w:r>
        <w:br/>
        <w:t>May 16 – August 15</w:t>
      </w:r>
    </w:p>
    <w:p w:rsidR="00022C87" w:rsidRDefault="00022C87" w:rsidP="00022C87">
      <w:r>
        <w:t xml:space="preserve">Approximately 15 days after each effort reporting period, the NDSU Grant and Contract Office will generate effort certification reports which are to be reviewed, signed, and returned within </w:t>
      </w:r>
      <w:r w:rsidRPr="00022C87">
        <w:rPr>
          <w:b/>
          <w:u w:val="single"/>
        </w:rPr>
        <w:t>30 days after the department receives them</w:t>
      </w:r>
      <w:r w:rsidR="00805F99">
        <w:t xml:space="preserve"> to avoid audit issues</w:t>
      </w:r>
      <w:r w:rsidRPr="00805F99">
        <w:t>.</w:t>
      </w:r>
    </w:p>
    <w:p w:rsidR="00E77E2B" w:rsidRDefault="00E77E2B" w:rsidP="00E77E2B">
      <w:pPr>
        <w:rPr>
          <w:b/>
          <w:sz w:val="28"/>
        </w:rPr>
      </w:pPr>
    </w:p>
    <w:p w:rsidR="00E77E2B" w:rsidRPr="00022C87" w:rsidRDefault="00E77E2B" w:rsidP="00E77E2B">
      <w:pPr>
        <w:rPr>
          <w:b/>
          <w:sz w:val="28"/>
        </w:rPr>
      </w:pPr>
      <w:r w:rsidRPr="00022C87">
        <w:rPr>
          <w:b/>
          <w:sz w:val="28"/>
        </w:rPr>
        <w:t>Corrections to the Effort Certification Report</w:t>
      </w:r>
    </w:p>
    <w:p w:rsidR="00E77E2B" w:rsidRPr="006F4423" w:rsidRDefault="00E77E2B" w:rsidP="00E77E2B">
      <w:r>
        <w:t xml:space="preserve">Actual effort should be closely monitored throughout the life cycle of each award and significant changes to estimated effort calculations should be made as soon as they become known. </w:t>
      </w:r>
      <w:r w:rsidRPr="006F4423">
        <w:t>If the information shown on the PAC is incorrect, the employee is to make the appropriate changes to the form and indicating a retroactive distribution form (retro) will be processed.</w:t>
      </w:r>
      <w:r>
        <w:t xml:space="preserve"> </w:t>
      </w:r>
      <w:r w:rsidRPr="00E77E2B">
        <w:rPr>
          <w:b/>
          <w:u w:val="single"/>
        </w:rPr>
        <w:t>Do not</w:t>
      </w:r>
      <w:r w:rsidRPr="006F4423">
        <w:t xml:space="preserve"> sign the PAC but return it to the Grant and Contract Accounting Office and submit all proper documentation for the retro to be processed. Once the retro has been approved and processed, a new PAC report is generated and sent out for the required signatures.</w:t>
      </w:r>
    </w:p>
    <w:p w:rsidR="00805F99" w:rsidRPr="00805F99" w:rsidRDefault="00805F99" w:rsidP="00022C87">
      <w:pPr>
        <w:rPr>
          <w:b/>
          <w:u w:val="single"/>
        </w:rPr>
      </w:pPr>
    </w:p>
    <w:p w:rsidR="00022C87" w:rsidRPr="00022C87" w:rsidRDefault="00022C87" w:rsidP="00022C87">
      <w:pPr>
        <w:rPr>
          <w:b/>
          <w:sz w:val="28"/>
        </w:rPr>
      </w:pPr>
      <w:r w:rsidRPr="00022C87">
        <w:rPr>
          <w:b/>
          <w:sz w:val="28"/>
        </w:rPr>
        <w:t>Calculation of the Effort Percentage</w:t>
      </w:r>
    </w:p>
    <w:p w:rsidR="00022C87" w:rsidRDefault="00022C87" w:rsidP="00022C87">
      <w:pPr>
        <w:rPr>
          <w:b/>
          <w:u w:val="single"/>
        </w:rPr>
      </w:pPr>
      <w:r>
        <w:t xml:space="preserve">The effort certification report accounts for 100% of all effort for which the University compensates the individual. Even where the number of hours of effort the individual expends each week substantially differs from the “normal” workweek of 40-hours, </w:t>
      </w:r>
      <w:r w:rsidRPr="00022C87">
        <w:rPr>
          <w:b/>
          <w:u w:val="single"/>
        </w:rPr>
        <w:t>effort percentages must be based on total effort, not hours.</w:t>
      </w:r>
    </w:p>
    <w:p w:rsidR="00022C87" w:rsidRPr="00022C87" w:rsidRDefault="00022C87" w:rsidP="00022C87">
      <w:pPr>
        <w:rPr>
          <w:b/>
          <w:u w:val="single"/>
        </w:rPr>
      </w:pPr>
      <w:r w:rsidRPr="00022C87">
        <w:rPr>
          <w:rFonts w:eastAsia="Times New Roman" w:cs="Times New Roman"/>
        </w:rPr>
        <w:t xml:space="preserve">Keep in mind that these reports show an </w:t>
      </w:r>
      <w:r w:rsidRPr="00022C87">
        <w:rPr>
          <w:rFonts w:eastAsia="Times New Roman" w:cs="Times New Roman"/>
          <w:u w:val="single"/>
        </w:rPr>
        <w:t>average</w:t>
      </w:r>
      <w:r w:rsidRPr="00022C87">
        <w:rPr>
          <w:rFonts w:eastAsia="Times New Roman" w:cs="Times New Roman"/>
        </w:rPr>
        <w:t xml:space="preserve"> effort percentage over the time period of the report. For example, if your effort report is for the time period of May 1</w:t>
      </w:r>
      <w:r w:rsidR="006F4423">
        <w:rPr>
          <w:rFonts w:eastAsia="Times New Roman" w:cs="Times New Roman"/>
        </w:rPr>
        <w:t>6</w:t>
      </w:r>
      <w:r w:rsidRPr="00022C87">
        <w:rPr>
          <w:rFonts w:eastAsia="Times New Roman" w:cs="Times New Roman"/>
        </w:rPr>
        <w:t>th through August 15th (six pay periods), and you are showing 10% effort for the first three pay periods of this report and 0% effort for the last three pay periods of this report, your report will show 5% effort (as it is taking the average of the six pay periods).</w:t>
      </w:r>
    </w:p>
    <w:p w:rsidR="00E91F99" w:rsidRDefault="00E91F99" w:rsidP="00E91F99">
      <w:pPr>
        <w:rPr>
          <w:b/>
          <w:sz w:val="28"/>
        </w:rPr>
      </w:pPr>
      <w:r>
        <w:rPr>
          <w:b/>
          <w:noProof/>
          <w:u w:val="single"/>
        </w:rPr>
        <w:lastRenderedPageBreak/>
        <w:drawing>
          <wp:anchor distT="0" distB="0" distL="114300" distR="114300" simplePos="0" relativeHeight="251658240" behindDoc="1" locked="0" layoutInCell="1" allowOverlap="1">
            <wp:simplePos x="0" y="0"/>
            <wp:positionH relativeFrom="column">
              <wp:posOffset>41275</wp:posOffset>
            </wp:positionH>
            <wp:positionV relativeFrom="paragraph">
              <wp:posOffset>5413717</wp:posOffset>
            </wp:positionV>
            <wp:extent cx="6858000" cy="3609975"/>
            <wp:effectExtent l="0" t="0" r="0" b="9525"/>
            <wp:wrapTight wrapText="bothSides">
              <wp:wrapPolygon edited="0">
                <wp:start x="0" y="0"/>
                <wp:lineTo x="0" y="21543"/>
                <wp:lineTo x="21540" y="21543"/>
                <wp:lineTo x="215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2.JPG"/>
                    <pic:cNvPicPr/>
                  </pic:nvPicPr>
                  <pic:blipFill>
                    <a:blip r:embed="rId7">
                      <a:extLst>
                        <a:ext uri="{28A0092B-C50C-407E-A947-70E740481C1C}">
                          <a14:useLocalDpi xmlns:a14="http://schemas.microsoft.com/office/drawing/2010/main" val="0"/>
                        </a:ext>
                      </a:extLst>
                    </a:blip>
                    <a:stretch>
                      <a:fillRect/>
                    </a:stretch>
                  </pic:blipFill>
                  <pic:spPr>
                    <a:xfrm>
                      <a:off x="0" y="0"/>
                      <a:ext cx="6858000" cy="3609975"/>
                    </a:xfrm>
                    <a:prstGeom prst="rect">
                      <a:avLst/>
                    </a:prstGeom>
                  </pic:spPr>
                </pic:pic>
              </a:graphicData>
            </a:graphic>
            <wp14:sizeRelH relativeFrom="page">
              <wp14:pctWidth>0</wp14:pctWidth>
            </wp14:sizeRelH>
            <wp14:sizeRelV relativeFrom="page">
              <wp14:pctHeight>0</wp14:pctHeight>
            </wp14:sizeRelV>
          </wp:anchor>
        </w:drawing>
      </w:r>
      <w:r>
        <w:rPr>
          <w:b/>
          <w:noProof/>
          <w:sz w:val="28"/>
        </w:rPr>
        <w:drawing>
          <wp:anchor distT="0" distB="0" distL="114300" distR="114300" simplePos="0" relativeHeight="251659264" behindDoc="1" locked="0" layoutInCell="1" allowOverlap="1">
            <wp:simplePos x="0" y="0"/>
            <wp:positionH relativeFrom="margin">
              <wp:align>left</wp:align>
            </wp:positionH>
            <wp:positionV relativeFrom="paragraph">
              <wp:posOffset>418709</wp:posOffset>
            </wp:positionV>
            <wp:extent cx="6858000" cy="4879975"/>
            <wp:effectExtent l="0" t="0" r="0" b="0"/>
            <wp:wrapTight wrapText="bothSides">
              <wp:wrapPolygon edited="0">
                <wp:start x="0" y="0"/>
                <wp:lineTo x="0" y="21502"/>
                <wp:lineTo x="21540" y="21502"/>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8">
                      <a:extLst>
                        <a:ext uri="{28A0092B-C50C-407E-A947-70E740481C1C}">
                          <a14:useLocalDpi xmlns:a14="http://schemas.microsoft.com/office/drawing/2010/main" val="0"/>
                        </a:ext>
                      </a:extLst>
                    </a:blip>
                    <a:stretch>
                      <a:fillRect/>
                    </a:stretch>
                  </pic:blipFill>
                  <pic:spPr>
                    <a:xfrm>
                      <a:off x="0" y="0"/>
                      <a:ext cx="6858000" cy="4879975"/>
                    </a:xfrm>
                    <a:prstGeom prst="rect">
                      <a:avLst/>
                    </a:prstGeom>
                  </pic:spPr>
                </pic:pic>
              </a:graphicData>
            </a:graphic>
            <wp14:sizeRelH relativeFrom="page">
              <wp14:pctWidth>0</wp14:pctWidth>
            </wp14:sizeRelH>
            <wp14:sizeRelV relativeFrom="page">
              <wp14:pctHeight>0</wp14:pctHeight>
            </wp14:sizeRelV>
          </wp:anchor>
        </w:drawing>
      </w:r>
      <w:r>
        <w:rPr>
          <w:b/>
          <w:sz w:val="28"/>
        </w:rPr>
        <w:t>How to Read Your PAC</w:t>
      </w:r>
    </w:p>
    <w:p w:rsidR="00E91F99" w:rsidRPr="00022C87" w:rsidRDefault="00E91F99" w:rsidP="00E91F99">
      <w:pPr>
        <w:rPr>
          <w:b/>
          <w:sz w:val="28"/>
        </w:rPr>
      </w:pPr>
    </w:p>
    <w:p w:rsidR="00CF776B" w:rsidRPr="0008720C" w:rsidRDefault="00CF776B" w:rsidP="005E78D9">
      <w:pPr>
        <w:rPr>
          <w:b/>
          <w:u w:val="single"/>
        </w:rPr>
      </w:pPr>
      <w:r w:rsidRPr="008B3A71">
        <w:rPr>
          <w:b/>
          <w:u w:val="single"/>
        </w:rPr>
        <w:lastRenderedPageBreak/>
        <w:t>THE TOP 10 THINGS A P.I. (AND OTHERS) SHOULD KNOW ABOUT EFFORT REPORTING</w:t>
      </w:r>
    </w:p>
    <w:p w:rsidR="00CF776B" w:rsidRDefault="00CF776B" w:rsidP="00CF776B">
      <w:pPr>
        <w:pStyle w:val="ListParagraph"/>
        <w:numPr>
          <w:ilvl w:val="0"/>
          <w:numId w:val="2"/>
        </w:numPr>
        <w:spacing w:after="200" w:line="276" w:lineRule="auto"/>
      </w:pPr>
      <w:r>
        <w:t>Effort is your work on a project, whether the sponsor pays your salary or not.</w:t>
      </w:r>
    </w:p>
    <w:p w:rsidR="00CF776B" w:rsidRDefault="00CF776B" w:rsidP="00CF776B">
      <w:pPr>
        <w:pStyle w:val="ListParagraph"/>
        <w:numPr>
          <w:ilvl w:val="0"/>
          <w:numId w:val="2"/>
        </w:numPr>
        <w:spacing w:after="200" w:line="276" w:lineRule="auto"/>
      </w:pPr>
      <w:r>
        <w:t xml:space="preserve">When you write yourself into a grant proposal, you are </w:t>
      </w:r>
      <w:r w:rsidRPr="008B3A71">
        <w:rPr>
          <w:b/>
          <w:i/>
        </w:rPr>
        <w:t>committing</w:t>
      </w:r>
      <w:r>
        <w:t xml:space="preserve"> your effort to the sponsor.</w:t>
      </w:r>
    </w:p>
    <w:p w:rsidR="00CF776B" w:rsidRDefault="00CF776B" w:rsidP="00CF776B">
      <w:pPr>
        <w:pStyle w:val="ListParagraph"/>
        <w:numPr>
          <w:ilvl w:val="0"/>
          <w:numId w:val="2"/>
        </w:numPr>
        <w:spacing w:after="200" w:line="276" w:lineRule="auto"/>
      </w:pPr>
      <w:r>
        <w:t>If you reduce your effort, paid or unpaid, on a federal grant by 25% you must have agency approval. If you reduce your paid effort, you may choose to document cost-sharing so that the total effort does not decrease.</w:t>
      </w:r>
    </w:p>
    <w:p w:rsidR="00CF776B" w:rsidRDefault="00CF776B" w:rsidP="00CF776B">
      <w:pPr>
        <w:pStyle w:val="ListParagraph"/>
        <w:numPr>
          <w:ilvl w:val="0"/>
          <w:numId w:val="2"/>
        </w:numPr>
        <w:spacing w:after="200" w:line="276" w:lineRule="auto"/>
      </w:pPr>
      <w:r>
        <w:t>Many activities cannot be charged to a federally sponsored project. For example:</w:t>
      </w:r>
    </w:p>
    <w:p w:rsidR="00CF776B" w:rsidRDefault="00CF776B" w:rsidP="00CF776B">
      <w:pPr>
        <w:pStyle w:val="ListParagraph"/>
        <w:numPr>
          <w:ilvl w:val="1"/>
          <w:numId w:val="2"/>
        </w:numPr>
        <w:spacing w:after="200" w:line="276" w:lineRule="auto"/>
      </w:pPr>
      <w:r>
        <w:t>Time spent writing a proposal</w:t>
      </w:r>
    </w:p>
    <w:p w:rsidR="00CF776B" w:rsidRDefault="00CF776B" w:rsidP="00CF776B">
      <w:pPr>
        <w:pStyle w:val="ListParagraph"/>
        <w:numPr>
          <w:ilvl w:val="1"/>
          <w:numId w:val="2"/>
        </w:numPr>
        <w:spacing w:after="200" w:line="276" w:lineRule="auto"/>
      </w:pPr>
      <w:r>
        <w:t>Serving on an IRB, IACUC or other research committee</w:t>
      </w:r>
    </w:p>
    <w:p w:rsidR="00CF776B" w:rsidRDefault="00CF776B" w:rsidP="00CF776B">
      <w:pPr>
        <w:pStyle w:val="ListParagraph"/>
        <w:numPr>
          <w:ilvl w:val="1"/>
          <w:numId w:val="2"/>
        </w:numPr>
        <w:spacing w:after="200" w:line="276" w:lineRule="auto"/>
      </w:pPr>
      <w:r>
        <w:t>Serving on a departmental or university service committee</w:t>
      </w:r>
    </w:p>
    <w:p w:rsidR="00CF776B" w:rsidRDefault="00CF776B" w:rsidP="00CF776B">
      <w:pPr>
        <w:pStyle w:val="ListParagraph"/>
        <w:numPr>
          <w:ilvl w:val="0"/>
          <w:numId w:val="2"/>
        </w:numPr>
        <w:spacing w:after="200" w:line="276" w:lineRule="auto"/>
      </w:pPr>
      <w:r>
        <w:t xml:space="preserve">If you work on a sponsored project, you </w:t>
      </w:r>
      <w:r w:rsidRPr="008B3A71">
        <w:rPr>
          <w:b/>
          <w:u w:val="single"/>
        </w:rPr>
        <w:t>MUST</w:t>
      </w:r>
      <w:r>
        <w:t xml:space="preserve"> certify your effort.</w:t>
      </w:r>
    </w:p>
    <w:p w:rsidR="00CF776B" w:rsidRDefault="00CF776B" w:rsidP="00CF776B">
      <w:pPr>
        <w:pStyle w:val="ListParagraph"/>
        <w:numPr>
          <w:ilvl w:val="0"/>
          <w:numId w:val="2"/>
        </w:numPr>
        <w:spacing w:after="200" w:line="276" w:lineRule="auto"/>
      </w:pPr>
      <w:r>
        <w:t xml:space="preserve">Certifying </w:t>
      </w:r>
      <w:r w:rsidRPr="008B3A71">
        <w:rPr>
          <w:b/>
          <w:i/>
        </w:rPr>
        <w:t>effort</w:t>
      </w:r>
      <w:r>
        <w:t xml:space="preserve"> is </w:t>
      </w:r>
      <w:r w:rsidRPr="008B3A71">
        <w:rPr>
          <w:b/>
          <w:u w:val="single"/>
        </w:rPr>
        <w:t>NOT</w:t>
      </w:r>
      <w:r>
        <w:t xml:space="preserve"> the same as certifying </w:t>
      </w:r>
      <w:r w:rsidRPr="008B3A71">
        <w:rPr>
          <w:b/>
          <w:i/>
        </w:rPr>
        <w:t>payroll</w:t>
      </w:r>
      <w:r>
        <w:t>.</w:t>
      </w:r>
    </w:p>
    <w:p w:rsidR="00CF776B" w:rsidRDefault="00CF776B" w:rsidP="00CF776B">
      <w:pPr>
        <w:pStyle w:val="ListParagraph"/>
        <w:numPr>
          <w:ilvl w:val="0"/>
          <w:numId w:val="2"/>
        </w:numPr>
        <w:spacing w:after="200" w:line="276" w:lineRule="auto"/>
      </w:pPr>
      <w:r>
        <w:t xml:space="preserve">Certifying effort must </w:t>
      </w:r>
      <w:r w:rsidRPr="008B3A71">
        <w:rPr>
          <w:b/>
        </w:rPr>
        <w:t>reasonably</w:t>
      </w:r>
      <w:r>
        <w:t xml:space="preserve"> reflect all the effort for </w:t>
      </w:r>
      <w:r w:rsidRPr="008B3A71">
        <w:rPr>
          <w:b/>
        </w:rPr>
        <w:t>all</w:t>
      </w:r>
      <w:r>
        <w:t xml:space="preserve"> the activities that are covered by your University compensation.</w:t>
      </w:r>
    </w:p>
    <w:p w:rsidR="00CF776B" w:rsidRDefault="00CF776B" w:rsidP="00CF776B">
      <w:pPr>
        <w:pStyle w:val="ListParagraph"/>
        <w:numPr>
          <w:ilvl w:val="0"/>
          <w:numId w:val="2"/>
        </w:numPr>
        <w:spacing w:after="200" w:line="276" w:lineRule="auto"/>
      </w:pPr>
      <w:r>
        <w:t xml:space="preserve">Effort is </w:t>
      </w:r>
      <w:r w:rsidRPr="008B3A71">
        <w:rPr>
          <w:b/>
        </w:rPr>
        <w:t xml:space="preserve">not </w:t>
      </w:r>
      <w:r>
        <w:t>based on a 40-hour work week. It is not based on hours at all.</w:t>
      </w:r>
    </w:p>
    <w:p w:rsidR="00CF776B" w:rsidRDefault="00CF776B" w:rsidP="00CF776B">
      <w:pPr>
        <w:pStyle w:val="ListParagraph"/>
        <w:numPr>
          <w:ilvl w:val="0"/>
          <w:numId w:val="2"/>
        </w:numPr>
        <w:spacing w:after="200" w:line="276" w:lineRule="auto"/>
      </w:pPr>
      <w:r>
        <w:t xml:space="preserve">Effort must be certified by someone with </w:t>
      </w:r>
      <w:r w:rsidRPr="008B3A71">
        <w:rPr>
          <w:b/>
        </w:rPr>
        <w:t>suitable means of verifying</w:t>
      </w:r>
      <w:r>
        <w:t xml:space="preserve"> that the work was performed.</w:t>
      </w:r>
    </w:p>
    <w:p w:rsidR="00CF776B" w:rsidRDefault="00CF776B" w:rsidP="00CF776B">
      <w:pPr>
        <w:pStyle w:val="ListParagraph"/>
        <w:numPr>
          <w:ilvl w:val="0"/>
          <w:numId w:val="2"/>
        </w:numPr>
        <w:spacing w:after="200" w:line="276" w:lineRule="auto"/>
      </w:pPr>
      <w:r>
        <w:t xml:space="preserve">Timeliness of effort certification is paramount. Auditors look for effort reports that are </w:t>
      </w:r>
      <w:r w:rsidRPr="00B91F32">
        <w:rPr>
          <w:b/>
          <w:u w:val="single"/>
        </w:rPr>
        <w:t>NOT</w:t>
      </w:r>
      <w:r>
        <w:t xml:space="preserve"> certified in a timely manner - typically within 30 days after being sent out for certification. </w:t>
      </w:r>
    </w:p>
    <w:p w:rsidR="00CF776B" w:rsidRDefault="00CF776B" w:rsidP="00CF776B"/>
    <w:sectPr w:rsidR="00CF776B" w:rsidSect="00A401E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AA1" w:rsidRDefault="00613AA1" w:rsidP="00022C87">
      <w:pPr>
        <w:spacing w:after="0" w:line="240" w:lineRule="auto"/>
      </w:pPr>
      <w:r>
        <w:separator/>
      </w:r>
    </w:p>
  </w:endnote>
  <w:endnote w:type="continuationSeparator" w:id="0">
    <w:p w:rsidR="00613AA1" w:rsidRDefault="00613AA1" w:rsidP="00022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AA1" w:rsidRDefault="00613AA1" w:rsidP="00022C87">
      <w:pPr>
        <w:spacing w:after="0" w:line="240" w:lineRule="auto"/>
      </w:pPr>
      <w:r>
        <w:separator/>
      </w:r>
    </w:p>
  </w:footnote>
  <w:footnote w:type="continuationSeparator" w:id="0">
    <w:p w:rsidR="00613AA1" w:rsidRDefault="00613AA1" w:rsidP="00022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20DE"/>
    <w:multiLevelType w:val="hybridMultilevel"/>
    <w:tmpl w:val="3C8A02CA"/>
    <w:lvl w:ilvl="0" w:tplc="64C43C4A">
      <w:start w:val="1"/>
      <w:numFmt w:val="bullet"/>
      <w:lvlText w:val="•"/>
      <w:lvlJc w:val="left"/>
      <w:pPr>
        <w:tabs>
          <w:tab w:val="num" w:pos="720"/>
        </w:tabs>
        <w:ind w:left="720" w:hanging="360"/>
      </w:pPr>
      <w:rPr>
        <w:rFonts w:ascii="Arial" w:hAnsi="Arial" w:hint="default"/>
      </w:rPr>
    </w:lvl>
    <w:lvl w:ilvl="1" w:tplc="2DE296A8">
      <w:start w:val="239"/>
      <w:numFmt w:val="bullet"/>
      <w:lvlText w:val="•"/>
      <w:lvlJc w:val="left"/>
      <w:pPr>
        <w:tabs>
          <w:tab w:val="num" w:pos="1440"/>
        </w:tabs>
        <w:ind w:left="1440" w:hanging="360"/>
      </w:pPr>
      <w:rPr>
        <w:rFonts w:ascii="Arial" w:hAnsi="Arial" w:hint="default"/>
      </w:rPr>
    </w:lvl>
    <w:lvl w:ilvl="2" w:tplc="2A6CCF42">
      <w:start w:val="239"/>
      <w:numFmt w:val="bullet"/>
      <w:lvlText w:val="•"/>
      <w:lvlJc w:val="left"/>
      <w:pPr>
        <w:tabs>
          <w:tab w:val="num" w:pos="2160"/>
        </w:tabs>
        <w:ind w:left="2160" w:hanging="360"/>
      </w:pPr>
      <w:rPr>
        <w:rFonts w:ascii="Arial" w:hAnsi="Arial" w:hint="default"/>
      </w:rPr>
    </w:lvl>
    <w:lvl w:ilvl="3" w:tplc="D0AA9B46" w:tentative="1">
      <w:start w:val="1"/>
      <w:numFmt w:val="bullet"/>
      <w:lvlText w:val="•"/>
      <w:lvlJc w:val="left"/>
      <w:pPr>
        <w:tabs>
          <w:tab w:val="num" w:pos="2880"/>
        </w:tabs>
        <w:ind w:left="2880" w:hanging="360"/>
      </w:pPr>
      <w:rPr>
        <w:rFonts w:ascii="Arial" w:hAnsi="Arial" w:hint="default"/>
      </w:rPr>
    </w:lvl>
    <w:lvl w:ilvl="4" w:tplc="583EC09E" w:tentative="1">
      <w:start w:val="1"/>
      <w:numFmt w:val="bullet"/>
      <w:lvlText w:val="•"/>
      <w:lvlJc w:val="left"/>
      <w:pPr>
        <w:tabs>
          <w:tab w:val="num" w:pos="3600"/>
        </w:tabs>
        <w:ind w:left="3600" w:hanging="360"/>
      </w:pPr>
      <w:rPr>
        <w:rFonts w:ascii="Arial" w:hAnsi="Arial" w:hint="default"/>
      </w:rPr>
    </w:lvl>
    <w:lvl w:ilvl="5" w:tplc="0AF80AE6" w:tentative="1">
      <w:start w:val="1"/>
      <w:numFmt w:val="bullet"/>
      <w:lvlText w:val="•"/>
      <w:lvlJc w:val="left"/>
      <w:pPr>
        <w:tabs>
          <w:tab w:val="num" w:pos="4320"/>
        </w:tabs>
        <w:ind w:left="4320" w:hanging="360"/>
      </w:pPr>
      <w:rPr>
        <w:rFonts w:ascii="Arial" w:hAnsi="Arial" w:hint="default"/>
      </w:rPr>
    </w:lvl>
    <w:lvl w:ilvl="6" w:tplc="695C69A0" w:tentative="1">
      <w:start w:val="1"/>
      <w:numFmt w:val="bullet"/>
      <w:lvlText w:val="•"/>
      <w:lvlJc w:val="left"/>
      <w:pPr>
        <w:tabs>
          <w:tab w:val="num" w:pos="5040"/>
        </w:tabs>
        <w:ind w:left="5040" w:hanging="360"/>
      </w:pPr>
      <w:rPr>
        <w:rFonts w:ascii="Arial" w:hAnsi="Arial" w:hint="default"/>
      </w:rPr>
    </w:lvl>
    <w:lvl w:ilvl="7" w:tplc="B7B41198" w:tentative="1">
      <w:start w:val="1"/>
      <w:numFmt w:val="bullet"/>
      <w:lvlText w:val="•"/>
      <w:lvlJc w:val="left"/>
      <w:pPr>
        <w:tabs>
          <w:tab w:val="num" w:pos="5760"/>
        </w:tabs>
        <w:ind w:left="5760" w:hanging="360"/>
      </w:pPr>
      <w:rPr>
        <w:rFonts w:ascii="Arial" w:hAnsi="Arial" w:hint="default"/>
      </w:rPr>
    </w:lvl>
    <w:lvl w:ilvl="8" w:tplc="5A141D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3D1658"/>
    <w:multiLevelType w:val="hybridMultilevel"/>
    <w:tmpl w:val="BB8C8342"/>
    <w:lvl w:ilvl="0" w:tplc="00F04D32">
      <w:start w:val="1"/>
      <w:numFmt w:val="bullet"/>
      <w:lvlText w:val="•"/>
      <w:lvlJc w:val="left"/>
      <w:pPr>
        <w:tabs>
          <w:tab w:val="num" w:pos="720"/>
        </w:tabs>
        <w:ind w:left="720" w:hanging="360"/>
      </w:pPr>
      <w:rPr>
        <w:rFonts w:ascii="Arial" w:hAnsi="Arial" w:hint="default"/>
      </w:rPr>
    </w:lvl>
    <w:lvl w:ilvl="1" w:tplc="CBA2BF80" w:tentative="1">
      <w:start w:val="1"/>
      <w:numFmt w:val="bullet"/>
      <w:lvlText w:val="•"/>
      <w:lvlJc w:val="left"/>
      <w:pPr>
        <w:tabs>
          <w:tab w:val="num" w:pos="1440"/>
        </w:tabs>
        <w:ind w:left="1440" w:hanging="360"/>
      </w:pPr>
      <w:rPr>
        <w:rFonts w:ascii="Arial" w:hAnsi="Arial" w:hint="default"/>
      </w:rPr>
    </w:lvl>
    <w:lvl w:ilvl="2" w:tplc="1E46A650" w:tentative="1">
      <w:start w:val="1"/>
      <w:numFmt w:val="bullet"/>
      <w:lvlText w:val="•"/>
      <w:lvlJc w:val="left"/>
      <w:pPr>
        <w:tabs>
          <w:tab w:val="num" w:pos="2160"/>
        </w:tabs>
        <w:ind w:left="2160" w:hanging="360"/>
      </w:pPr>
      <w:rPr>
        <w:rFonts w:ascii="Arial" w:hAnsi="Arial" w:hint="default"/>
      </w:rPr>
    </w:lvl>
    <w:lvl w:ilvl="3" w:tplc="BB542158" w:tentative="1">
      <w:start w:val="1"/>
      <w:numFmt w:val="bullet"/>
      <w:lvlText w:val="•"/>
      <w:lvlJc w:val="left"/>
      <w:pPr>
        <w:tabs>
          <w:tab w:val="num" w:pos="2880"/>
        </w:tabs>
        <w:ind w:left="2880" w:hanging="360"/>
      </w:pPr>
      <w:rPr>
        <w:rFonts w:ascii="Arial" w:hAnsi="Arial" w:hint="default"/>
      </w:rPr>
    </w:lvl>
    <w:lvl w:ilvl="4" w:tplc="960822F4" w:tentative="1">
      <w:start w:val="1"/>
      <w:numFmt w:val="bullet"/>
      <w:lvlText w:val="•"/>
      <w:lvlJc w:val="left"/>
      <w:pPr>
        <w:tabs>
          <w:tab w:val="num" w:pos="3600"/>
        </w:tabs>
        <w:ind w:left="3600" w:hanging="360"/>
      </w:pPr>
      <w:rPr>
        <w:rFonts w:ascii="Arial" w:hAnsi="Arial" w:hint="default"/>
      </w:rPr>
    </w:lvl>
    <w:lvl w:ilvl="5" w:tplc="581EFDEE" w:tentative="1">
      <w:start w:val="1"/>
      <w:numFmt w:val="bullet"/>
      <w:lvlText w:val="•"/>
      <w:lvlJc w:val="left"/>
      <w:pPr>
        <w:tabs>
          <w:tab w:val="num" w:pos="4320"/>
        </w:tabs>
        <w:ind w:left="4320" w:hanging="360"/>
      </w:pPr>
      <w:rPr>
        <w:rFonts w:ascii="Arial" w:hAnsi="Arial" w:hint="default"/>
      </w:rPr>
    </w:lvl>
    <w:lvl w:ilvl="6" w:tplc="549A1310" w:tentative="1">
      <w:start w:val="1"/>
      <w:numFmt w:val="bullet"/>
      <w:lvlText w:val="•"/>
      <w:lvlJc w:val="left"/>
      <w:pPr>
        <w:tabs>
          <w:tab w:val="num" w:pos="5040"/>
        </w:tabs>
        <w:ind w:left="5040" w:hanging="360"/>
      </w:pPr>
      <w:rPr>
        <w:rFonts w:ascii="Arial" w:hAnsi="Arial" w:hint="default"/>
      </w:rPr>
    </w:lvl>
    <w:lvl w:ilvl="7" w:tplc="8E3403A4" w:tentative="1">
      <w:start w:val="1"/>
      <w:numFmt w:val="bullet"/>
      <w:lvlText w:val="•"/>
      <w:lvlJc w:val="left"/>
      <w:pPr>
        <w:tabs>
          <w:tab w:val="num" w:pos="5760"/>
        </w:tabs>
        <w:ind w:left="5760" w:hanging="360"/>
      </w:pPr>
      <w:rPr>
        <w:rFonts w:ascii="Arial" w:hAnsi="Arial" w:hint="default"/>
      </w:rPr>
    </w:lvl>
    <w:lvl w:ilvl="8" w:tplc="F25C39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B5624EF"/>
    <w:multiLevelType w:val="hybridMultilevel"/>
    <w:tmpl w:val="478C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82C32"/>
    <w:multiLevelType w:val="hybridMultilevel"/>
    <w:tmpl w:val="4F782942"/>
    <w:lvl w:ilvl="0" w:tplc="4BECFCF8">
      <w:start w:val="1"/>
      <w:numFmt w:val="bullet"/>
      <w:lvlText w:val="•"/>
      <w:lvlJc w:val="left"/>
      <w:pPr>
        <w:tabs>
          <w:tab w:val="num" w:pos="720"/>
        </w:tabs>
        <w:ind w:left="720" w:hanging="360"/>
      </w:pPr>
      <w:rPr>
        <w:rFonts w:ascii="Arial" w:hAnsi="Arial" w:hint="default"/>
      </w:rPr>
    </w:lvl>
    <w:lvl w:ilvl="1" w:tplc="579A1736" w:tentative="1">
      <w:start w:val="1"/>
      <w:numFmt w:val="bullet"/>
      <w:lvlText w:val="•"/>
      <w:lvlJc w:val="left"/>
      <w:pPr>
        <w:tabs>
          <w:tab w:val="num" w:pos="1440"/>
        </w:tabs>
        <w:ind w:left="1440" w:hanging="360"/>
      </w:pPr>
      <w:rPr>
        <w:rFonts w:ascii="Arial" w:hAnsi="Arial" w:hint="default"/>
      </w:rPr>
    </w:lvl>
    <w:lvl w:ilvl="2" w:tplc="EBE65844" w:tentative="1">
      <w:start w:val="1"/>
      <w:numFmt w:val="bullet"/>
      <w:lvlText w:val="•"/>
      <w:lvlJc w:val="left"/>
      <w:pPr>
        <w:tabs>
          <w:tab w:val="num" w:pos="2160"/>
        </w:tabs>
        <w:ind w:left="2160" w:hanging="360"/>
      </w:pPr>
      <w:rPr>
        <w:rFonts w:ascii="Arial" w:hAnsi="Arial" w:hint="default"/>
      </w:rPr>
    </w:lvl>
    <w:lvl w:ilvl="3" w:tplc="BB1A859C" w:tentative="1">
      <w:start w:val="1"/>
      <w:numFmt w:val="bullet"/>
      <w:lvlText w:val="•"/>
      <w:lvlJc w:val="left"/>
      <w:pPr>
        <w:tabs>
          <w:tab w:val="num" w:pos="2880"/>
        </w:tabs>
        <w:ind w:left="2880" w:hanging="360"/>
      </w:pPr>
      <w:rPr>
        <w:rFonts w:ascii="Arial" w:hAnsi="Arial" w:hint="default"/>
      </w:rPr>
    </w:lvl>
    <w:lvl w:ilvl="4" w:tplc="1C6258C0" w:tentative="1">
      <w:start w:val="1"/>
      <w:numFmt w:val="bullet"/>
      <w:lvlText w:val="•"/>
      <w:lvlJc w:val="left"/>
      <w:pPr>
        <w:tabs>
          <w:tab w:val="num" w:pos="3600"/>
        </w:tabs>
        <w:ind w:left="3600" w:hanging="360"/>
      </w:pPr>
      <w:rPr>
        <w:rFonts w:ascii="Arial" w:hAnsi="Arial" w:hint="default"/>
      </w:rPr>
    </w:lvl>
    <w:lvl w:ilvl="5" w:tplc="26A6029C" w:tentative="1">
      <w:start w:val="1"/>
      <w:numFmt w:val="bullet"/>
      <w:lvlText w:val="•"/>
      <w:lvlJc w:val="left"/>
      <w:pPr>
        <w:tabs>
          <w:tab w:val="num" w:pos="4320"/>
        </w:tabs>
        <w:ind w:left="4320" w:hanging="360"/>
      </w:pPr>
      <w:rPr>
        <w:rFonts w:ascii="Arial" w:hAnsi="Arial" w:hint="default"/>
      </w:rPr>
    </w:lvl>
    <w:lvl w:ilvl="6" w:tplc="8B363DE6" w:tentative="1">
      <w:start w:val="1"/>
      <w:numFmt w:val="bullet"/>
      <w:lvlText w:val="•"/>
      <w:lvlJc w:val="left"/>
      <w:pPr>
        <w:tabs>
          <w:tab w:val="num" w:pos="5040"/>
        </w:tabs>
        <w:ind w:left="5040" w:hanging="360"/>
      </w:pPr>
      <w:rPr>
        <w:rFonts w:ascii="Arial" w:hAnsi="Arial" w:hint="default"/>
      </w:rPr>
    </w:lvl>
    <w:lvl w:ilvl="7" w:tplc="065C6466" w:tentative="1">
      <w:start w:val="1"/>
      <w:numFmt w:val="bullet"/>
      <w:lvlText w:val="•"/>
      <w:lvlJc w:val="left"/>
      <w:pPr>
        <w:tabs>
          <w:tab w:val="num" w:pos="5760"/>
        </w:tabs>
        <w:ind w:left="5760" w:hanging="360"/>
      </w:pPr>
      <w:rPr>
        <w:rFonts w:ascii="Arial" w:hAnsi="Arial" w:hint="default"/>
      </w:rPr>
    </w:lvl>
    <w:lvl w:ilvl="8" w:tplc="25B2A9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9E75A99"/>
    <w:multiLevelType w:val="hybridMultilevel"/>
    <w:tmpl w:val="B9741AAA"/>
    <w:lvl w:ilvl="0" w:tplc="5C164956">
      <w:start w:val="1"/>
      <w:numFmt w:val="bullet"/>
      <w:lvlText w:val="•"/>
      <w:lvlJc w:val="left"/>
      <w:pPr>
        <w:tabs>
          <w:tab w:val="num" w:pos="720"/>
        </w:tabs>
        <w:ind w:left="720" w:hanging="360"/>
      </w:pPr>
      <w:rPr>
        <w:rFonts w:ascii="Arial" w:hAnsi="Arial" w:hint="default"/>
      </w:rPr>
    </w:lvl>
    <w:lvl w:ilvl="1" w:tplc="DEF293E0">
      <w:start w:val="1"/>
      <w:numFmt w:val="bullet"/>
      <w:lvlText w:val="•"/>
      <w:lvlJc w:val="left"/>
      <w:pPr>
        <w:tabs>
          <w:tab w:val="num" w:pos="1440"/>
        </w:tabs>
        <w:ind w:left="1440" w:hanging="360"/>
      </w:pPr>
      <w:rPr>
        <w:rFonts w:ascii="Arial" w:hAnsi="Arial" w:hint="default"/>
      </w:rPr>
    </w:lvl>
    <w:lvl w:ilvl="2" w:tplc="5E847272">
      <w:start w:val="1"/>
      <w:numFmt w:val="bullet"/>
      <w:lvlText w:val="•"/>
      <w:lvlJc w:val="left"/>
      <w:pPr>
        <w:tabs>
          <w:tab w:val="num" w:pos="2160"/>
        </w:tabs>
        <w:ind w:left="2160" w:hanging="360"/>
      </w:pPr>
      <w:rPr>
        <w:rFonts w:ascii="Arial" w:hAnsi="Arial" w:hint="default"/>
      </w:rPr>
    </w:lvl>
    <w:lvl w:ilvl="3" w:tplc="11E4DC64" w:tentative="1">
      <w:start w:val="1"/>
      <w:numFmt w:val="bullet"/>
      <w:lvlText w:val="•"/>
      <w:lvlJc w:val="left"/>
      <w:pPr>
        <w:tabs>
          <w:tab w:val="num" w:pos="2880"/>
        </w:tabs>
        <w:ind w:left="2880" w:hanging="360"/>
      </w:pPr>
      <w:rPr>
        <w:rFonts w:ascii="Arial" w:hAnsi="Arial" w:hint="default"/>
      </w:rPr>
    </w:lvl>
    <w:lvl w:ilvl="4" w:tplc="65B663F2" w:tentative="1">
      <w:start w:val="1"/>
      <w:numFmt w:val="bullet"/>
      <w:lvlText w:val="•"/>
      <w:lvlJc w:val="left"/>
      <w:pPr>
        <w:tabs>
          <w:tab w:val="num" w:pos="3600"/>
        </w:tabs>
        <w:ind w:left="3600" w:hanging="360"/>
      </w:pPr>
      <w:rPr>
        <w:rFonts w:ascii="Arial" w:hAnsi="Arial" w:hint="default"/>
      </w:rPr>
    </w:lvl>
    <w:lvl w:ilvl="5" w:tplc="8FC27ACC" w:tentative="1">
      <w:start w:val="1"/>
      <w:numFmt w:val="bullet"/>
      <w:lvlText w:val="•"/>
      <w:lvlJc w:val="left"/>
      <w:pPr>
        <w:tabs>
          <w:tab w:val="num" w:pos="4320"/>
        </w:tabs>
        <w:ind w:left="4320" w:hanging="360"/>
      </w:pPr>
      <w:rPr>
        <w:rFonts w:ascii="Arial" w:hAnsi="Arial" w:hint="default"/>
      </w:rPr>
    </w:lvl>
    <w:lvl w:ilvl="6" w:tplc="426A6F00" w:tentative="1">
      <w:start w:val="1"/>
      <w:numFmt w:val="bullet"/>
      <w:lvlText w:val="•"/>
      <w:lvlJc w:val="left"/>
      <w:pPr>
        <w:tabs>
          <w:tab w:val="num" w:pos="5040"/>
        </w:tabs>
        <w:ind w:left="5040" w:hanging="360"/>
      </w:pPr>
      <w:rPr>
        <w:rFonts w:ascii="Arial" w:hAnsi="Arial" w:hint="default"/>
      </w:rPr>
    </w:lvl>
    <w:lvl w:ilvl="7" w:tplc="AAAAD0C4" w:tentative="1">
      <w:start w:val="1"/>
      <w:numFmt w:val="bullet"/>
      <w:lvlText w:val="•"/>
      <w:lvlJc w:val="left"/>
      <w:pPr>
        <w:tabs>
          <w:tab w:val="num" w:pos="5760"/>
        </w:tabs>
        <w:ind w:left="5760" w:hanging="360"/>
      </w:pPr>
      <w:rPr>
        <w:rFonts w:ascii="Arial" w:hAnsi="Arial" w:hint="default"/>
      </w:rPr>
    </w:lvl>
    <w:lvl w:ilvl="8" w:tplc="836E8A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0936C92"/>
    <w:multiLevelType w:val="hybridMultilevel"/>
    <w:tmpl w:val="0AB64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9110FC"/>
    <w:multiLevelType w:val="hybridMultilevel"/>
    <w:tmpl w:val="75B8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87"/>
    <w:rsid w:val="00022C87"/>
    <w:rsid w:val="0009178A"/>
    <w:rsid w:val="00093FC7"/>
    <w:rsid w:val="000D5002"/>
    <w:rsid w:val="000F787B"/>
    <w:rsid w:val="00156D43"/>
    <w:rsid w:val="00170AD2"/>
    <w:rsid w:val="001F4731"/>
    <w:rsid w:val="002133B6"/>
    <w:rsid w:val="002518BE"/>
    <w:rsid w:val="002A63E6"/>
    <w:rsid w:val="00350114"/>
    <w:rsid w:val="003621F6"/>
    <w:rsid w:val="005B0A2B"/>
    <w:rsid w:val="005E78D9"/>
    <w:rsid w:val="005F7280"/>
    <w:rsid w:val="00613AA1"/>
    <w:rsid w:val="00667ED0"/>
    <w:rsid w:val="006F4423"/>
    <w:rsid w:val="00805F99"/>
    <w:rsid w:val="008815ED"/>
    <w:rsid w:val="008A5A56"/>
    <w:rsid w:val="009867B7"/>
    <w:rsid w:val="00990196"/>
    <w:rsid w:val="009A68ED"/>
    <w:rsid w:val="009E474A"/>
    <w:rsid w:val="009F7CA7"/>
    <w:rsid w:val="00A401E4"/>
    <w:rsid w:val="00A55E53"/>
    <w:rsid w:val="00B21C90"/>
    <w:rsid w:val="00C11461"/>
    <w:rsid w:val="00C96D6F"/>
    <w:rsid w:val="00CF14E8"/>
    <w:rsid w:val="00CF776B"/>
    <w:rsid w:val="00D14175"/>
    <w:rsid w:val="00DE2D03"/>
    <w:rsid w:val="00E44FA3"/>
    <w:rsid w:val="00E77E2B"/>
    <w:rsid w:val="00E91F99"/>
    <w:rsid w:val="00F10F76"/>
    <w:rsid w:val="00F4701C"/>
    <w:rsid w:val="00FD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996EB"/>
  <w15:chartTrackingRefBased/>
  <w15:docId w15:val="{E6D62727-B2FD-4B94-B523-45CC5714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C87"/>
    <w:pPr>
      <w:ind w:left="720"/>
      <w:contextualSpacing/>
    </w:pPr>
  </w:style>
  <w:style w:type="paragraph" w:styleId="Header">
    <w:name w:val="header"/>
    <w:basedOn w:val="Normal"/>
    <w:link w:val="HeaderChar"/>
    <w:uiPriority w:val="99"/>
    <w:unhideWhenUsed/>
    <w:rsid w:val="00022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C87"/>
  </w:style>
  <w:style w:type="paragraph" w:styleId="Footer">
    <w:name w:val="footer"/>
    <w:basedOn w:val="Normal"/>
    <w:link w:val="FooterChar"/>
    <w:uiPriority w:val="99"/>
    <w:unhideWhenUsed/>
    <w:rsid w:val="00022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C87"/>
  </w:style>
  <w:style w:type="paragraph" w:styleId="BalloonText">
    <w:name w:val="Balloon Text"/>
    <w:basedOn w:val="Normal"/>
    <w:link w:val="BalloonTextChar"/>
    <w:uiPriority w:val="99"/>
    <w:semiHidden/>
    <w:unhideWhenUsed/>
    <w:rsid w:val="00251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8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013893">
      <w:bodyDiv w:val="1"/>
      <w:marLeft w:val="0"/>
      <w:marRight w:val="0"/>
      <w:marTop w:val="0"/>
      <w:marBottom w:val="0"/>
      <w:divBdr>
        <w:top w:val="none" w:sz="0" w:space="0" w:color="auto"/>
        <w:left w:val="none" w:sz="0" w:space="0" w:color="auto"/>
        <w:bottom w:val="none" w:sz="0" w:space="0" w:color="auto"/>
        <w:right w:val="none" w:sz="0" w:space="0" w:color="auto"/>
      </w:divBdr>
      <w:divsChild>
        <w:div w:id="2099667989">
          <w:marLeft w:val="1440"/>
          <w:marRight w:val="0"/>
          <w:marTop w:val="77"/>
          <w:marBottom w:val="0"/>
          <w:divBdr>
            <w:top w:val="none" w:sz="0" w:space="0" w:color="auto"/>
            <w:left w:val="none" w:sz="0" w:space="0" w:color="auto"/>
            <w:bottom w:val="none" w:sz="0" w:space="0" w:color="auto"/>
            <w:right w:val="none" w:sz="0" w:space="0" w:color="auto"/>
          </w:divBdr>
        </w:div>
      </w:divsChild>
    </w:div>
    <w:div w:id="991523330">
      <w:bodyDiv w:val="1"/>
      <w:marLeft w:val="0"/>
      <w:marRight w:val="0"/>
      <w:marTop w:val="0"/>
      <w:marBottom w:val="0"/>
      <w:divBdr>
        <w:top w:val="none" w:sz="0" w:space="0" w:color="auto"/>
        <w:left w:val="none" w:sz="0" w:space="0" w:color="auto"/>
        <w:bottom w:val="none" w:sz="0" w:space="0" w:color="auto"/>
        <w:right w:val="none" w:sz="0" w:space="0" w:color="auto"/>
      </w:divBdr>
      <w:divsChild>
        <w:div w:id="1776559798">
          <w:marLeft w:val="547"/>
          <w:marRight w:val="0"/>
          <w:marTop w:val="0"/>
          <w:marBottom w:val="0"/>
          <w:divBdr>
            <w:top w:val="none" w:sz="0" w:space="0" w:color="auto"/>
            <w:left w:val="none" w:sz="0" w:space="0" w:color="auto"/>
            <w:bottom w:val="none" w:sz="0" w:space="0" w:color="auto"/>
            <w:right w:val="none" w:sz="0" w:space="0" w:color="auto"/>
          </w:divBdr>
        </w:div>
        <w:div w:id="1008681013">
          <w:marLeft w:val="547"/>
          <w:marRight w:val="0"/>
          <w:marTop w:val="0"/>
          <w:marBottom w:val="0"/>
          <w:divBdr>
            <w:top w:val="none" w:sz="0" w:space="0" w:color="auto"/>
            <w:left w:val="none" w:sz="0" w:space="0" w:color="auto"/>
            <w:bottom w:val="none" w:sz="0" w:space="0" w:color="auto"/>
            <w:right w:val="none" w:sz="0" w:space="0" w:color="auto"/>
          </w:divBdr>
        </w:div>
        <w:div w:id="119080608">
          <w:marLeft w:val="547"/>
          <w:marRight w:val="0"/>
          <w:marTop w:val="0"/>
          <w:marBottom w:val="0"/>
          <w:divBdr>
            <w:top w:val="none" w:sz="0" w:space="0" w:color="auto"/>
            <w:left w:val="none" w:sz="0" w:space="0" w:color="auto"/>
            <w:bottom w:val="none" w:sz="0" w:space="0" w:color="auto"/>
            <w:right w:val="none" w:sz="0" w:space="0" w:color="auto"/>
          </w:divBdr>
        </w:div>
        <w:div w:id="1921522071">
          <w:marLeft w:val="547"/>
          <w:marRight w:val="0"/>
          <w:marTop w:val="0"/>
          <w:marBottom w:val="0"/>
          <w:divBdr>
            <w:top w:val="none" w:sz="0" w:space="0" w:color="auto"/>
            <w:left w:val="none" w:sz="0" w:space="0" w:color="auto"/>
            <w:bottom w:val="none" w:sz="0" w:space="0" w:color="auto"/>
            <w:right w:val="none" w:sz="0" w:space="0" w:color="auto"/>
          </w:divBdr>
        </w:div>
      </w:divsChild>
    </w:div>
    <w:div w:id="1209682664">
      <w:bodyDiv w:val="1"/>
      <w:marLeft w:val="0"/>
      <w:marRight w:val="0"/>
      <w:marTop w:val="0"/>
      <w:marBottom w:val="0"/>
      <w:divBdr>
        <w:top w:val="none" w:sz="0" w:space="0" w:color="auto"/>
        <w:left w:val="none" w:sz="0" w:space="0" w:color="auto"/>
        <w:bottom w:val="none" w:sz="0" w:space="0" w:color="auto"/>
        <w:right w:val="none" w:sz="0" w:space="0" w:color="auto"/>
      </w:divBdr>
      <w:divsChild>
        <w:div w:id="1178736608">
          <w:marLeft w:val="720"/>
          <w:marRight w:val="0"/>
          <w:marTop w:val="115"/>
          <w:marBottom w:val="0"/>
          <w:divBdr>
            <w:top w:val="none" w:sz="0" w:space="0" w:color="auto"/>
            <w:left w:val="none" w:sz="0" w:space="0" w:color="auto"/>
            <w:bottom w:val="none" w:sz="0" w:space="0" w:color="auto"/>
            <w:right w:val="none" w:sz="0" w:space="0" w:color="auto"/>
          </w:divBdr>
        </w:div>
        <w:div w:id="1140221553">
          <w:marLeft w:val="1440"/>
          <w:marRight w:val="0"/>
          <w:marTop w:val="96"/>
          <w:marBottom w:val="0"/>
          <w:divBdr>
            <w:top w:val="none" w:sz="0" w:space="0" w:color="auto"/>
            <w:left w:val="none" w:sz="0" w:space="0" w:color="auto"/>
            <w:bottom w:val="none" w:sz="0" w:space="0" w:color="auto"/>
            <w:right w:val="none" w:sz="0" w:space="0" w:color="auto"/>
          </w:divBdr>
        </w:div>
        <w:div w:id="633826635">
          <w:marLeft w:val="1440"/>
          <w:marRight w:val="0"/>
          <w:marTop w:val="96"/>
          <w:marBottom w:val="0"/>
          <w:divBdr>
            <w:top w:val="none" w:sz="0" w:space="0" w:color="auto"/>
            <w:left w:val="none" w:sz="0" w:space="0" w:color="auto"/>
            <w:bottom w:val="none" w:sz="0" w:space="0" w:color="auto"/>
            <w:right w:val="none" w:sz="0" w:space="0" w:color="auto"/>
          </w:divBdr>
        </w:div>
        <w:div w:id="577518077">
          <w:marLeft w:val="2160"/>
          <w:marRight w:val="0"/>
          <w:marTop w:val="77"/>
          <w:marBottom w:val="0"/>
          <w:divBdr>
            <w:top w:val="none" w:sz="0" w:space="0" w:color="auto"/>
            <w:left w:val="none" w:sz="0" w:space="0" w:color="auto"/>
            <w:bottom w:val="none" w:sz="0" w:space="0" w:color="auto"/>
            <w:right w:val="none" w:sz="0" w:space="0" w:color="auto"/>
          </w:divBdr>
        </w:div>
        <w:div w:id="1114785621">
          <w:marLeft w:val="1440"/>
          <w:marRight w:val="0"/>
          <w:marTop w:val="96"/>
          <w:marBottom w:val="0"/>
          <w:divBdr>
            <w:top w:val="none" w:sz="0" w:space="0" w:color="auto"/>
            <w:left w:val="none" w:sz="0" w:space="0" w:color="auto"/>
            <w:bottom w:val="none" w:sz="0" w:space="0" w:color="auto"/>
            <w:right w:val="none" w:sz="0" w:space="0" w:color="auto"/>
          </w:divBdr>
        </w:div>
        <w:div w:id="876502997">
          <w:marLeft w:val="1440"/>
          <w:marRight w:val="0"/>
          <w:marTop w:val="96"/>
          <w:marBottom w:val="0"/>
          <w:divBdr>
            <w:top w:val="none" w:sz="0" w:space="0" w:color="auto"/>
            <w:left w:val="none" w:sz="0" w:space="0" w:color="auto"/>
            <w:bottom w:val="none" w:sz="0" w:space="0" w:color="auto"/>
            <w:right w:val="none" w:sz="0" w:space="0" w:color="auto"/>
          </w:divBdr>
        </w:div>
        <w:div w:id="1767310133">
          <w:marLeft w:val="720"/>
          <w:marRight w:val="0"/>
          <w:marTop w:val="115"/>
          <w:marBottom w:val="0"/>
          <w:divBdr>
            <w:top w:val="none" w:sz="0" w:space="0" w:color="auto"/>
            <w:left w:val="none" w:sz="0" w:space="0" w:color="auto"/>
            <w:bottom w:val="none" w:sz="0" w:space="0" w:color="auto"/>
            <w:right w:val="none" w:sz="0" w:space="0" w:color="auto"/>
          </w:divBdr>
        </w:div>
        <w:div w:id="533733720">
          <w:marLeft w:val="1440"/>
          <w:marRight w:val="0"/>
          <w:marTop w:val="96"/>
          <w:marBottom w:val="0"/>
          <w:divBdr>
            <w:top w:val="none" w:sz="0" w:space="0" w:color="auto"/>
            <w:left w:val="none" w:sz="0" w:space="0" w:color="auto"/>
            <w:bottom w:val="none" w:sz="0" w:space="0" w:color="auto"/>
            <w:right w:val="none" w:sz="0" w:space="0" w:color="auto"/>
          </w:divBdr>
        </w:div>
        <w:div w:id="520558926">
          <w:marLeft w:val="1440"/>
          <w:marRight w:val="0"/>
          <w:marTop w:val="96"/>
          <w:marBottom w:val="0"/>
          <w:divBdr>
            <w:top w:val="none" w:sz="0" w:space="0" w:color="auto"/>
            <w:left w:val="none" w:sz="0" w:space="0" w:color="auto"/>
            <w:bottom w:val="none" w:sz="0" w:space="0" w:color="auto"/>
            <w:right w:val="none" w:sz="0" w:space="0" w:color="auto"/>
          </w:divBdr>
        </w:div>
        <w:div w:id="1720322134">
          <w:marLeft w:val="1440"/>
          <w:marRight w:val="0"/>
          <w:marTop w:val="96"/>
          <w:marBottom w:val="0"/>
          <w:divBdr>
            <w:top w:val="none" w:sz="0" w:space="0" w:color="auto"/>
            <w:left w:val="none" w:sz="0" w:space="0" w:color="auto"/>
            <w:bottom w:val="none" w:sz="0" w:space="0" w:color="auto"/>
            <w:right w:val="none" w:sz="0" w:space="0" w:color="auto"/>
          </w:divBdr>
        </w:div>
      </w:divsChild>
    </w:div>
    <w:div w:id="1444953817">
      <w:bodyDiv w:val="1"/>
      <w:marLeft w:val="0"/>
      <w:marRight w:val="0"/>
      <w:marTop w:val="0"/>
      <w:marBottom w:val="0"/>
      <w:divBdr>
        <w:top w:val="none" w:sz="0" w:space="0" w:color="auto"/>
        <w:left w:val="none" w:sz="0" w:space="0" w:color="auto"/>
        <w:bottom w:val="none" w:sz="0" w:space="0" w:color="auto"/>
        <w:right w:val="none" w:sz="0" w:space="0" w:color="auto"/>
      </w:divBdr>
      <w:divsChild>
        <w:div w:id="834104626">
          <w:marLeft w:val="720"/>
          <w:marRight w:val="0"/>
          <w:marTop w:val="115"/>
          <w:marBottom w:val="0"/>
          <w:divBdr>
            <w:top w:val="none" w:sz="0" w:space="0" w:color="auto"/>
            <w:left w:val="none" w:sz="0" w:space="0" w:color="auto"/>
            <w:bottom w:val="none" w:sz="0" w:space="0" w:color="auto"/>
            <w:right w:val="none" w:sz="0" w:space="0" w:color="auto"/>
          </w:divBdr>
        </w:div>
        <w:div w:id="90469638">
          <w:marLeft w:val="1440"/>
          <w:marRight w:val="0"/>
          <w:marTop w:val="96"/>
          <w:marBottom w:val="0"/>
          <w:divBdr>
            <w:top w:val="none" w:sz="0" w:space="0" w:color="auto"/>
            <w:left w:val="none" w:sz="0" w:space="0" w:color="auto"/>
            <w:bottom w:val="none" w:sz="0" w:space="0" w:color="auto"/>
            <w:right w:val="none" w:sz="0" w:space="0" w:color="auto"/>
          </w:divBdr>
        </w:div>
        <w:div w:id="587079332">
          <w:marLeft w:val="1440"/>
          <w:marRight w:val="0"/>
          <w:marTop w:val="96"/>
          <w:marBottom w:val="0"/>
          <w:divBdr>
            <w:top w:val="none" w:sz="0" w:space="0" w:color="auto"/>
            <w:left w:val="none" w:sz="0" w:space="0" w:color="auto"/>
            <w:bottom w:val="none" w:sz="0" w:space="0" w:color="auto"/>
            <w:right w:val="none" w:sz="0" w:space="0" w:color="auto"/>
          </w:divBdr>
        </w:div>
        <w:div w:id="1571187110">
          <w:marLeft w:val="2160"/>
          <w:marRight w:val="0"/>
          <w:marTop w:val="77"/>
          <w:marBottom w:val="0"/>
          <w:divBdr>
            <w:top w:val="none" w:sz="0" w:space="0" w:color="auto"/>
            <w:left w:val="none" w:sz="0" w:space="0" w:color="auto"/>
            <w:bottom w:val="none" w:sz="0" w:space="0" w:color="auto"/>
            <w:right w:val="none" w:sz="0" w:space="0" w:color="auto"/>
          </w:divBdr>
        </w:div>
        <w:div w:id="222176915">
          <w:marLeft w:val="1440"/>
          <w:marRight w:val="0"/>
          <w:marTop w:val="96"/>
          <w:marBottom w:val="0"/>
          <w:divBdr>
            <w:top w:val="none" w:sz="0" w:space="0" w:color="auto"/>
            <w:left w:val="none" w:sz="0" w:space="0" w:color="auto"/>
            <w:bottom w:val="none" w:sz="0" w:space="0" w:color="auto"/>
            <w:right w:val="none" w:sz="0" w:space="0" w:color="auto"/>
          </w:divBdr>
        </w:div>
        <w:div w:id="1116556293">
          <w:marLeft w:val="1440"/>
          <w:marRight w:val="0"/>
          <w:marTop w:val="96"/>
          <w:marBottom w:val="0"/>
          <w:divBdr>
            <w:top w:val="none" w:sz="0" w:space="0" w:color="auto"/>
            <w:left w:val="none" w:sz="0" w:space="0" w:color="auto"/>
            <w:bottom w:val="none" w:sz="0" w:space="0" w:color="auto"/>
            <w:right w:val="none" w:sz="0" w:space="0" w:color="auto"/>
          </w:divBdr>
        </w:div>
        <w:div w:id="665670105">
          <w:marLeft w:val="720"/>
          <w:marRight w:val="0"/>
          <w:marTop w:val="115"/>
          <w:marBottom w:val="0"/>
          <w:divBdr>
            <w:top w:val="none" w:sz="0" w:space="0" w:color="auto"/>
            <w:left w:val="none" w:sz="0" w:space="0" w:color="auto"/>
            <w:bottom w:val="none" w:sz="0" w:space="0" w:color="auto"/>
            <w:right w:val="none" w:sz="0" w:space="0" w:color="auto"/>
          </w:divBdr>
        </w:div>
        <w:div w:id="1716196610">
          <w:marLeft w:val="1440"/>
          <w:marRight w:val="0"/>
          <w:marTop w:val="96"/>
          <w:marBottom w:val="0"/>
          <w:divBdr>
            <w:top w:val="none" w:sz="0" w:space="0" w:color="auto"/>
            <w:left w:val="none" w:sz="0" w:space="0" w:color="auto"/>
            <w:bottom w:val="none" w:sz="0" w:space="0" w:color="auto"/>
            <w:right w:val="none" w:sz="0" w:space="0" w:color="auto"/>
          </w:divBdr>
        </w:div>
        <w:div w:id="1881281867">
          <w:marLeft w:val="1440"/>
          <w:marRight w:val="0"/>
          <w:marTop w:val="96"/>
          <w:marBottom w:val="0"/>
          <w:divBdr>
            <w:top w:val="none" w:sz="0" w:space="0" w:color="auto"/>
            <w:left w:val="none" w:sz="0" w:space="0" w:color="auto"/>
            <w:bottom w:val="none" w:sz="0" w:space="0" w:color="auto"/>
            <w:right w:val="none" w:sz="0" w:space="0" w:color="auto"/>
          </w:divBdr>
        </w:div>
        <w:div w:id="1684891791">
          <w:marLeft w:val="1440"/>
          <w:marRight w:val="0"/>
          <w:marTop w:val="96"/>
          <w:marBottom w:val="0"/>
          <w:divBdr>
            <w:top w:val="none" w:sz="0" w:space="0" w:color="auto"/>
            <w:left w:val="none" w:sz="0" w:space="0" w:color="auto"/>
            <w:bottom w:val="none" w:sz="0" w:space="0" w:color="auto"/>
            <w:right w:val="none" w:sz="0" w:space="0" w:color="auto"/>
          </w:divBdr>
        </w:div>
      </w:divsChild>
    </w:div>
    <w:div w:id="1558276915">
      <w:bodyDiv w:val="1"/>
      <w:marLeft w:val="0"/>
      <w:marRight w:val="0"/>
      <w:marTop w:val="0"/>
      <w:marBottom w:val="0"/>
      <w:divBdr>
        <w:top w:val="none" w:sz="0" w:space="0" w:color="auto"/>
        <w:left w:val="none" w:sz="0" w:space="0" w:color="auto"/>
        <w:bottom w:val="none" w:sz="0" w:space="0" w:color="auto"/>
        <w:right w:val="none" w:sz="0" w:space="0" w:color="auto"/>
      </w:divBdr>
      <w:divsChild>
        <w:div w:id="2092966173">
          <w:marLeft w:val="1440"/>
          <w:marRight w:val="0"/>
          <w:marTop w:val="77"/>
          <w:marBottom w:val="0"/>
          <w:divBdr>
            <w:top w:val="none" w:sz="0" w:space="0" w:color="auto"/>
            <w:left w:val="none" w:sz="0" w:space="0" w:color="auto"/>
            <w:bottom w:val="none" w:sz="0" w:space="0" w:color="auto"/>
            <w:right w:val="none" w:sz="0" w:space="0" w:color="auto"/>
          </w:divBdr>
        </w:div>
      </w:divsChild>
    </w:div>
    <w:div w:id="1945726750">
      <w:bodyDiv w:val="1"/>
      <w:marLeft w:val="0"/>
      <w:marRight w:val="0"/>
      <w:marTop w:val="0"/>
      <w:marBottom w:val="0"/>
      <w:divBdr>
        <w:top w:val="none" w:sz="0" w:space="0" w:color="auto"/>
        <w:left w:val="none" w:sz="0" w:space="0" w:color="auto"/>
        <w:bottom w:val="none" w:sz="0" w:space="0" w:color="auto"/>
        <w:right w:val="none" w:sz="0" w:space="0" w:color="auto"/>
      </w:divBdr>
      <w:divsChild>
        <w:div w:id="200508934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NDSU</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Lutkemeier</dc:creator>
  <cp:keywords/>
  <dc:description/>
  <cp:lastModifiedBy>Laura Lutkemeier</cp:lastModifiedBy>
  <cp:revision>12</cp:revision>
  <cp:lastPrinted>2015-03-23T20:37:00Z</cp:lastPrinted>
  <dcterms:created xsi:type="dcterms:W3CDTF">2017-11-13T16:44:00Z</dcterms:created>
  <dcterms:modified xsi:type="dcterms:W3CDTF">2017-11-13T18:58:00Z</dcterms:modified>
</cp:coreProperties>
</file>