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D30" w:rsidRDefault="00C06D30" w:rsidP="00C06D30">
      <w:pPr>
        <w:pStyle w:val="NormalWeb"/>
        <w:rPr>
          <w:rFonts w:ascii="Calibri" w:hAnsi="Calibri" w:cs="Calibri"/>
          <w:b/>
          <w:bCs/>
        </w:rPr>
      </w:pPr>
      <w:r>
        <w:rPr>
          <w:rFonts w:ascii="Calibri" w:hAnsi="Calibri" w:cs="Calibri"/>
        </w:rPr>
        <w:t xml:space="preserve">NDSU's </w:t>
      </w:r>
      <w:hyperlink r:id="rId5" w:tooltip="External link" w:history="1">
        <w:r>
          <w:rPr>
            <w:rStyle w:val="Hyperlink"/>
            <w:rFonts w:ascii="Calibri" w:hAnsi="Calibri" w:cs="Calibri"/>
          </w:rPr>
          <w:t>Research and Discovery Vision</w:t>
        </w:r>
      </w:hyperlink>
      <w:r>
        <w:rPr>
          <w:rFonts w:ascii="Calibri" w:hAnsi="Calibri" w:cs="Calibri"/>
        </w:rPr>
        <w:t xml:space="preserve"> is focused on achieving national and international recognition as a premier public Research University, committed to solving complex and evolving Grand Challenges. The Vision centers on three Grand Challenges which leverage current and emerging strengths of NDSU researchers, are inclusive of creative activity and innovation, and align the university with the needs of the state, the nation, and the world.</w:t>
      </w:r>
      <w:r>
        <w:rPr>
          <w:rFonts w:ascii="Calibri" w:hAnsi="Calibri" w:cs="Calibri"/>
          <w:b/>
          <w:bCs/>
        </w:rPr>
        <w:t xml:space="preserve"> </w:t>
      </w:r>
    </w:p>
    <w:p w:rsidR="00C06D30" w:rsidRDefault="00C06D30" w:rsidP="00C06D30">
      <w:pPr>
        <w:numPr>
          <w:ilvl w:val="0"/>
          <w:numId w:val="1"/>
        </w:numPr>
        <w:spacing w:before="100" w:beforeAutospacing="1" w:after="100" w:afterAutospacing="1"/>
        <w:rPr>
          <w:rFonts w:eastAsia="Times New Roman"/>
          <w:color w:val="1F497D"/>
        </w:rPr>
      </w:pPr>
      <w:r>
        <w:rPr>
          <w:rFonts w:eastAsia="Times New Roman"/>
          <w:b/>
          <w:bCs/>
          <w:sz w:val="28"/>
          <w:szCs w:val="28"/>
        </w:rPr>
        <w:t>Food Systems and Security</w:t>
      </w:r>
    </w:p>
    <w:p w:rsidR="00C06D30" w:rsidRDefault="00C06D30" w:rsidP="00C06D30">
      <w:pPr>
        <w:spacing w:before="100" w:beforeAutospacing="1" w:after="100" w:afterAutospacing="1"/>
      </w:pPr>
      <w:r>
        <w:t xml:space="preserve">NSF / USDA-NIFA </w:t>
      </w:r>
      <w:r>
        <w:rPr>
          <w:color w:val="1F497D"/>
        </w:rPr>
        <w:br/>
      </w:r>
      <w:hyperlink r:id="rId6" w:history="1">
        <w:r>
          <w:rPr>
            <w:rStyle w:val="Hyperlink"/>
            <w:shd w:val="clear" w:color="auto" w:fill="FFFFFF"/>
          </w:rPr>
          <w:t>Plant-Biotic Interactions</w:t>
        </w:r>
      </w:hyperlink>
    </w:p>
    <w:p w:rsidR="00C06D30" w:rsidRDefault="00C06D30" w:rsidP="00C06D30">
      <w:pPr>
        <w:spacing w:before="100" w:beforeAutospacing="1" w:after="100" w:afterAutospacing="1"/>
        <w:rPr>
          <w:color w:val="1F497D"/>
        </w:rPr>
      </w:pPr>
      <w:r>
        <w:t xml:space="preserve">NSF / USDA-NIFA </w:t>
      </w:r>
      <w:r>
        <w:br/>
      </w:r>
      <w:hyperlink r:id="rId7" w:history="1">
        <w:r>
          <w:rPr>
            <w:rStyle w:val="Hyperlink"/>
          </w:rPr>
          <w:t>Innovations at the Nexus of Food, Energy and Water Systems (INFEWS)</w:t>
        </w:r>
      </w:hyperlink>
    </w:p>
    <w:p w:rsidR="00C06D30" w:rsidRDefault="00C06D30" w:rsidP="00C06D30">
      <w:pPr>
        <w:spacing w:before="100" w:beforeAutospacing="1" w:after="240"/>
        <w:rPr>
          <w:color w:val="1F497D"/>
        </w:rPr>
      </w:pPr>
      <w:r>
        <w:t xml:space="preserve">NSF </w:t>
      </w:r>
      <w:r>
        <w:rPr>
          <w:color w:val="1F497D"/>
        </w:rPr>
        <w:br/>
      </w:r>
      <w:hyperlink r:id="rId8" w:history="1">
        <w:r>
          <w:rPr>
            <w:rStyle w:val="Hyperlink"/>
          </w:rPr>
          <w:t>Cybersecurity Innovation for Cyberinfrastructure (CICI)</w:t>
        </w:r>
      </w:hyperlink>
    </w:p>
    <w:p w:rsidR="00C06D30" w:rsidRDefault="00C06D30" w:rsidP="00C06D30">
      <w:pPr>
        <w:spacing w:before="100" w:beforeAutospacing="1" w:after="240"/>
        <w:rPr>
          <w:color w:val="1F497D"/>
        </w:rPr>
      </w:pPr>
      <w:r>
        <w:t>Organic Farming Research Foundation</w:t>
      </w:r>
      <w:r>
        <w:rPr>
          <w:color w:val="1F497D"/>
        </w:rPr>
        <w:br/>
      </w:r>
      <w:hyperlink r:id="rId9" w:history="1">
        <w:r>
          <w:rPr>
            <w:rStyle w:val="Hyperlink"/>
          </w:rPr>
          <w:t>Research Grants Program</w:t>
        </w:r>
      </w:hyperlink>
    </w:p>
    <w:p w:rsidR="00C06D30" w:rsidRDefault="00C06D30" w:rsidP="00C06D30">
      <w:pPr>
        <w:spacing w:before="100" w:beforeAutospacing="1" w:after="240"/>
        <w:rPr>
          <w:color w:val="1F497D"/>
        </w:rPr>
      </w:pPr>
      <w:r>
        <w:t>Farm Aid</w:t>
      </w:r>
      <w:r>
        <w:rPr>
          <w:color w:val="1F497D"/>
        </w:rPr>
        <w:br/>
      </w:r>
      <w:hyperlink r:id="rId10" w:history="1">
        <w:r>
          <w:rPr>
            <w:rStyle w:val="Hyperlink"/>
          </w:rPr>
          <w:t>Grants</w:t>
        </w:r>
      </w:hyperlink>
    </w:p>
    <w:p w:rsidR="00C06D30" w:rsidRDefault="00C06D30" w:rsidP="00C06D30">
      <w:pPr>
        <w:spacing w:before="100" w:beforeAutospacing="1" w:after="240"/>
        <w:rPr>
          <w:color w:val="1F497D"/>
        </w:rPr>
      </w:pPr>
      <w:r>
        <w:t>Food and Farm Communications Fund</w:t>
      </w:r>
      <w:r>
        <w:rPr>
          <w:color w:val="1F497D"/>
        </w:rPr>
        <w:br/>
      </w:r>
      <w:hyperlink r:id="rId11" w:history="1">
        <w:r>
          <w:rPr>
            <w:rStyle w:val="Hyperlink"/>
          </w:rPr>
          <w:t>Grants</w:t>
        </w:r>
      </w:hyperlink>
    </w:p>
    <w:p w:rsidR="00C06D30" w:rsidRDefault="00C06D30" w:rsidP="00C06D30">
      <w:pPr>
        <w:spacing w:before="100" w:beforeAutospacing="1" w:after="240"/>
        <w:rPr>
          <w:color w:val="1F497D"/>
        </w:rPr>
      </w:pPr>
      <w:r>
        <w:t>NSF</w:t>
      </w:r>
      <w:r>
        <w:rPr>
          <w:color w:val="1F497D"/>
        </w:rPr>
        <w:br/>
      </w:r>
      <w:hyperlink r:id="rId12" w:history="1">
        <w:r>
          <w:rPr>
            <w:rStyle w:val="Hyperlink"/>
          </w:rPr>
          <w:t>Ecology and Evolution of Infectious Diseases (EEID</w:t>
        </w:r>
        <w:proofErr w:type="gramStart"/>
        <w:r>
          <w:rPr>
            <w:rStyle w:val="Hyperlink"/>
          </w:rPr>
          <w:t>)</w:t>
        </w:r>
        <w:proofErr w:type="gramEnd"/>
      </w:hyperlink>
      <w:r>
        <w:rPr>
          <w:color w:val="1F497D"/>
        </w:rPr>
        <w:br/>
      </w:r>
      <w:r>
        <w:rPr>
          <w:color w:val="1F497D"/>
        </w:rPr>
        <w:br/>
      </w:r>
      <w:r>
        <w:t>United Nations - Food and Agriculture Organization</w:t>
      </w:r>
      <w:r>
        <w:rPr>
          <w:color w:val="1F497D"/>
        </w:rPr>
        <w:br/>
      </w:r>
      <w:hyperlink r:id="rId13" w:history="1">
        <w:r>
          <w:rPr>
            <w:rStyle w:val="Hyperlink"/>
          </w:rPr>
          <w:t xml:space="preserve">Technical Cooperation </w:t>
        </w:r>
        <w:proofErr w:type="spellStart"/>
        <w:r>
          <w:rPr>
            <w:rStyle w:val="Hyperlink"/>
          </w:rPr>
          <w:t>Programme</w:t>
        </w:r>
        <w:proofErr w:type="spellEnd"/>
      </w:hyperlink>
    </w:p>
    <w:p w:rsidR="00C06D30" w:rsidRDefault="00C06D30" w:rsidP="00C06D30">
      <w:pPr>
        <w:spacing w:before="100" w:beforeAutospacing="1" w:after="240"/>
        <w:rPr>
          <w:color w:val="1F497D"/>
        </w:rPr>
      </w:pPr>
      <w:r>
        <w:t>USDA-AFRI</w:t>
      </w:r>
      <w:r>
        <w:rPr>
          <w:color w:val="1F497D"/>
        </w:rPr>
        <w:br/>
      </w:r>
      <w:hyperlink r:id="rId14" w:history="1">
        <w:r>
          <w:rPr>
            <w:rStyle w:val="Hyperlink"/>
          </w:rPr>
          <w:t>Food, Agriculture, Natural Resources and Human Sciences Education and Literacy Initiative</w:t>
        </w:r>
      </w:hyperlink>
    </w:p>
    <w:p w:rsidR="00C06D30" w:rsidRDefault="00C06D30" w:rsidP="00C06D30">
      <w:pPr>
        <w:spacing w:after="240"/>
        <w:rPr>
          <w:color w:val="1F497D"/>
        </w:rPr>
      </w:pPr>
      <w:r>
        <w:t>Institute of Food Technologists</w:t>
      </w:r>
      <w:r>
        <w:rPr>
          <w:color w:val="1F497D"/>
        </w:rPr>
        <w:br/>
      </w:r>
      <w:hyperlink r:id="rId15" w:history="1">
        <w:r>
          <w:rPr>
            <w:rStyle w:val="Hyperlink"/>
          </w:rPr>
          <w:t>IFT Achievement Awards</w:t>
        </w:r>
      </w:hyperlink>
    </w:p>
    <w:p w:rsidR="00C06D30" w:rsidRDefault="00C06D30" w:rsidP="00C06D30">
      <w:pPr>
        <w:numPr>
          <w:ilvl w:val="0"/>
          <w:numId w:val="1"/>
        </w:numPr>
        <w:spacing w:before="100" w:beforeAutospacing="1" w:after="100" w:afterAutospacing="1"/>
        <w:rPr>
          <w:rFonts w:eastAsia="Times New Roman"/>
        </w:rPr>
      </w:pPr>
      <w:r>
        <w:rPr>
          <w:rFonts w:eastAsia="Times New Roman"/>
          <w:b/>
          <w:bCs/>
          <w:sz w:val="28"/>
          <w:szCs w:val="28"/>
        </w:rPr>
        <w:t>Healthy Populations and Vital Communities</w:t>
      </w:r>
    </w:p>
    <w:p w:rsidR="00C06D30" w:rsidRDefault="00C06D30" w:rsidP="00C06D30">
      <w:pPr>
        <w:spacing w:before="100" w:beforeAutospacing="1" w:after="100" w:afterAutospacing="1"/>
        <w:rPr>
          <w:color w:val="1F497D"/>
        </w:rPr>
      </w:pPr>
      <w:r>
        <w:t xml:space="preserve">FM Area Foundation </w:t>
      </w:r>
      <w:r>
        <w:br/>
      </w:r>
      <w:hyperlink r:id="rId16" w:history="1">
        <w:r>
          <w:rPr>
            <w:rStyle w:val="Hyperlink"/>
          </w:rPr>
          <w:t>Community Grants</w:t>
        </w:r>
      </w:hyperlink>
      <w:r>
        <w:br/>
      </w:r>
      <w:r>
        <w:br/>
        <w:t xml:space="preserve">Prevent Cancer Foundation </w:t>
      </w:r>
      <w:r>
        <w:rPr>
          <w:color w:val="1F497D"/>
        </w:rPr>
        <w:br/>
      </w:r>
      <w:hyperlink r:id="rId17" w:history="1">
        <w:r>
          <w:rPr>
            <w:rStyle w:val="Hyperlink"/>
          </w:rPr>
          <w:t>Community Grants</w:t>
        </w:r>
      </w:hyperlink>
      <w:r>
        <w:rPr>
          <w:color w:val="1F497D"/>
        </w:rPr>
        <w:br/>
      </w:r>
      <w:r>
        <w:rPr>
          <w:color w:val="1F497D"/>
        </w:rPr>
        <w:br/>
      </w:r>
      <w:r>
        <w:t>Dakota Medical Foundation</w:t>
      </w:r>
      <w:r>
        <w:rPr>
          <w:color w:val="1F497D"/>
        </w:rPr>
        <w:br/>
      </w:r>
      <w:hyperlink r:id="rId18" w:history="1">
        <w:r>
          <w:rPr>
            <w:rStyle w:val="Hyperlink"/>
          </w:rPr>
          <w:t>http://www.dakmed.org/</w:t>
        </w:r>
      </w:hyperlink>
    </w:p>
    <w:p w:rsidR="00C06D30" w:rsidRDefault="00C06D30" w:rsidP="00C06D30">
      <w:pPr>
        <w:rPr>
          <w:b/>
          <w:bCs/>
          <w:color w:val="1F497D"/>
        </w:rPr>
      </w:pPr>
      <w:r>
        <w:lastRenderedPageBreak/>
        <w:t>Colorado School of Public Health</w:t>
      </w:r>
      <w:r>
        <w:rPr>
          <w:color w:val="1F497D"/>
        </w:rPr>
        <w:br/>
      </w:r>
      <w:hyperlink r:id="rId19" w:history="1">
        <w:r>
          <w:rPr>
            <w:rStyle w:val="Hyperlink"/>
          </w:rPr>
          <w:t>Center for Health, Work &amp; Environment</w:t>
        </w:r>
      </w:hyperlink>
      <w:r>
        <w:br/>
      </w:r>
      <w:r>
        <w:rPr>
          <w:color w:val="1F497D"/>
        </w:rPr>
        <w:br/>
      </w:r>
      <w:r>
        <w:t>DHHS Partnerships to Achieve Health Equity</w:t>
      </w:r>
      <w:r>
        <w:rPr>
          <w:b/>
          <w:bCs/>
        </w:rPr>
        <w:t xml:space="preserve"> </w:t>
      </w:r>
      <w:r>
        <w:t>(MC-CPI-17-001</w:t>
      </w:r>
      <w:proofErr w:type="gramStart"/>
      <w:r>
        <w:t>)</w:t>
      </w:r>
      <w:proofErr w:type="gramEnd"/>
      <w:r>
        <w:rPr>
          <w:b/>
          <w:bCs/>
          <w:color w:val="1F497D"/>
        </w:rPr>
        <w:br/>
      </w:r>
      <w:hyperlink r:id="rId20" w:history="1">
        <w:r>
          <w:rPr>
            <w:rStyle w:val="Hyperlink"/>
          </w:rPr>
          <w:t>https://www.grantsolutions.gov/gs/preaward/previewPublicAnnouncement.do?id=58588</w:t>
        </w:r>
      </w:hyperlink>
    </w:p>
    <w:p w:rsidR="00C06D30" w:rsidRDefault="00C06D30" w:rsidP="00C06D30">
      <w:pPr>
        <w:spacing w:before="100" w:beforeAutospacing="1" w:after="100" w:afterAutospacing="1"/>
        <w:rPr>
          <w:sz w:val="24"/>
          <w:szCs w:val="24"/>
        </w:rPr>
      </w:pPr>
      <w:proofErr w:type="spellStart"/>
      <w:r>
        <w:t>Pardee</w:t>
      </w:r>
      <w:proofErr w:type="spellEnd"/>
      <w:r>
        <w:t xml:space="preserve"> Foundation – Cancer Research Projects</w:t>
      </w:r>
      <w:r>
        <w:rPr>
          <w:color w:val="1F497D"/>
        </w:rPr>
        <w:br/>
      </w:r>
      <w:hyperlink r:id="rId21" w:history="1">
        <w:r>
          <w:rPr>
            <w:rStyle w:val="Hyperlink"/>
          </w:rPr>
          <w:t>Health and Aging Policy Fellows Program Accepting Applications</w:t>
        </w:r>
      </w:hyperlink>
      <w:r>
        <w:t xml:space="preserve"> </w:t>
      </w:r>
      <w:r>
        <w:br/>
      </w:r>
      <w:r>
        <w:rPr>
          <w:b/>
          <w:bCs/>
          <w:color w:val="1F497D"/>
          <w:sz w:val="24"/>
          <w:szCs w:val="24"/>
        </w:rPr>
        <w:br/>
      </w:r>
      <w:r>
        <w:t>U.S. Department of Health &amp; Human Services – Office of Minority Health</w:t>
      </w:r>
      <w:r>
        <w:rPr>
          <w:color w:val="1F497D"/>
        </w:rPr>
        <w:br/>
      </w:r>
      <w:hyperlink r:id="rId22" w:history="1">
        <w:r>
          <w:rPr>
            <w:rStyle w:val="Hyperlink"/>
          </w:rPr>
          <w:t>Empowered Communities for a Healthier Nation Initiative – FY17</w:t>
        </w:r>
      </w:hyperlink>
      <w:r>
        <w:rPr>
          <w:b/>
          <w:bCs/>
          <w:color w:val="1F497D"/>
          <w:sz w:val="24"/>
          <w:szCs w:val="24"/>
        </w:rPr>
        <w:br/>
      </w:r>
      <w:r>
        <w:rPr>
          <w:color w:val="1F497D"/>
        </w:rPr>
        <w:br/>
      </w:r>
      <w:r>
        <w:t>Claude D. Pepper Older Americans Independence Centers (P30)</w:t>
      </w:r>
      <w:r>
        <w:rPr>
          <w:color w:val="1F497D"/>
        </w:rPr>
        <w:br/>
      </w:r>
      <w:hyperlink r:id="rId23" w:history="1">
        <w:r>
          <w:rPr>
            <w:rStyle w:val="Hyperlink"/>
          </w:rPr>
          <w:t>https://grants.nih.gov/grants/guide/rfa-files/RFA-AG-18-007.html</w:t>
        </w:r>
      </w:hyperlink>
    </w:p>
    <w:p w:rsidR="00C06D30" w:rsidRDefault="00C06D30" w:rsidP="00C06D30">
      <w:r>
        <w:t xml:space="preserve">Corporation for National and Community Service </w:t>
      </w:r>
      <w:r>
        <w:br/>
      </w:r>
      <w:hyperlink r:id="rId24" w:history="1">
        <w:r>
          <w:rPr>
            <w:rStyle w:val="Hyperlink"/>
          </w:rPr>
          <w:t>Research Grant Competition: Community Conversations</w:t>
        </w:r>
      </w:hyperlink>
    </w:p>
    <w:p w:rsidR="00C06D30" w:rsidRDefault="00C06D30" w:rsidP="00C06D30">
      <w:pPr>
        <w:rPr>
          <w:color w:val="1F497D"/>
        </w:rPr>
      </w:pPr>
    </w:p>
    <w:p w:rsidR="00C06D30" w:rsidRDefault="00C06D30" w:rsidP="00C06D30">
      <w:pPr>
        <w:spacing w:after="240"/>
        <w:rPr>
          <w:color w:val="1F497D"/>
        </w:rPr>
      </w:pPr>
      <w:r>
        <w:t>W.K. Kellogg Foundation</w:t>
      </w:r>
      <w:r>
        <w:rPr>
          <w:color w:val="1F497D"/>
        </w:rPr>
        <w:br/>
      </w:r>
      <w:hyperlink r:id="rId25" w:history="1">
        <w:r>
          <w:rPr>
            <w:rStyle w:val="Hyperlink"/>
          </w:rPr>
          <w:t>Community and Civic Engagement Grants</w:t>
        </w:r>
      </w:hyperlink>
    </w:p>
    <w:p w:rsidR="00C06D30" w:rsidRDefault="00C06D30" w:rsidP="00C06D30">
      <w:pPr>
        <w:spacing w:after="240"/>
        <w:rPr>
          <w:color w:val="1F497D"/>
        </w:rPr>
      </w:pPr>
      <w:r>
        <w:t>Minnesota Power Foundation</w:t>
      </w:r>
      <w:r>
        <w:rPr>
          <w:color w:val="1F497D"/>
        </w:rPr>
        <w:br/>
      </w:r>
      <w:hyperlink r:id="rId26" w:history="1">
        <w:r>
          <w:rPr>
            <w:rStyle w:val="Hyperlink"/>
          </w:rPr>
          <w:t>Grants</w:t>
        </w:r>
      </w:hyperlink>
    </w:p>
    <w:p w:rsidR="00C06D30" w:rsidRDefault="00C06D30" w:rsidP="00C06D30">
      <w:pPr>
        <w:numPr>
          <w:ilvl w:val="0"/>
          <w:numId w:val="1"/>
        </w:numPr>
        <w:spacing w:before="100" w:beforeAutospacing="1" w:after="100" w:afterAutospacing="1"/>
        <w:rPr>
          <w:rFonts w:eastAsia="Times New Roman"/>
          <w:b/>
          <w:bCs/>
          <w:sz w:val="28"/>
          <w:szCs w:val="28"/>
        </w:rPr>
      </w:pPr>
      <w:bookmarkStart w:id="0" w:name="_GoBack"/>
      <w:bookmarkEnd w:id="0"/>
      <w:r>
        <w:rPr>
          <w:rFonts w:eastAsia="Times New Roman"/>
          <w:b/>
          <w:bCs/>
          <w:sz w:val="28"/>
          <w:szCs w:val="28"/>
        </w:rPr>
        <w:t>Sustainable Energy, Environment, and Societal Infrastructure</w:t>
      </w:r>
    </w:p>
    <w:p w:rsidR="00C06D30" w:rsidRDefault="00C06D30" w:rsidP="00C06D30">
      <w:pPr>
        <w:pStyle w:val="Heading1"/>
        <w:rPr>
          <w:rFonts w:ascii="Calibri" w:eastAsia="Times New Roman" w:hAnsi="Calibri" w:cs="Calibri"/>
          <w:b w:val="0"/>
          <w:bCs w:val="0"/>
          <w:sz w:val="22"/>
          <w:szCs w:val="22"/>
        </w:rPr>
      </w:pPr>
      <w:r>
        <w:rPr>
          <w:rFonts w:ascii="Calibri" w:eastAsia="Times New Roman" w:hAnsi="Calibri" w:cs="Calibri"/>
          <w:b w:val="0"/>
          <w:bCs w:val="0"/>
          <w:sz w:val="22"/>
          <w:szCs w:val="22"/>
        </w:rPr>
        <w:t>USDA &amp; NSF</w:t>
      </w:r>
      <w:r>
        <w:rPr>
          <w:rFonts w:ascii="Calibri" w:eastAsia="Times New Roman" w:hAnsi="Calibri" w:cs="Calibri"/>
          <w:b w:val="0"/>
          <w:bCs w:val="0"/>
          <w:color w:val="1F497D"/>
          <w:sz w:val="22"/>
          <w:szCs w:val="22"/>
        </w:rPr>
        <w:br/>
      </w:r>
      <w:hyperlink r:id="rId27" w:history="1">
        <w:r>
          <w:rPr>
            <w:rStyle w:val="Hyperlink"/>
            <w:rFonts w:eastAsia="Times New Roman"/>
            <w:b w:val="0"/>
            <w:bCs w:val="0"/>
            <w:sz w:val="22"/>
            <w:szCs w:val="22"/>
          </w:rPr>
          <w:t>Innovations at the Nexus of Food, Energy, and Water</w:t>
        </w:r>
      </w:hyperlink>
      <w:r>
        <w:rPr>
          <w:rFonts w:eastAsia="Times New Roman"/>
          <w:b w:val="0"/>
          <w:bCs w:val="0"/>
          <w:sz w:val="22"/>
          <w:szCs w:val="22"/>
        </w:rPr>
        <w:br/>
      </w:r>
      <w:r>
        <w:rPr>
          <w:rFonts w:ascii="Calibri" w:eastAsia="Times New Roman" w:hAnsi="Calibri" w:cs="Calibri"/>
          <w:b w:val="0"/>
          <w:bCs w:val="0"/>
          <w:color w:val="1F497D"/>
          <w:sz w:val="22"/>
          <w:szCs w:val="22"/>
        </w:rPr>
        <w:br/>
      </w:r>
      <w:r>
        <w:rPr>
          <w:rFonts w:ascii="Calibri" w:eastAsia="Times New Roman" w:hAnsi="Calibri" w:cs="Calibri"/>
          <w:b w:val="0"/>
          <w:bCs w:val="0"/>
          <w:sz w:val="22"/>
          <w:szCs w:val="22"/>
        </w:rPr>
        <w:t xml:space="preserve">USDA </w:t>
      </w:r>
      <w:r>
        <w:rPr>
          <w:rFonts w:ascii="Calibri" w:eastAsia="Times New Roman" w:hAnsi="Calibri" w:cs="Calibri"/>
          <w:b w:val="0"/>
          <w:bCs w:val="0"/>
          <w:color w:val="1F497D"/>
          <w:sz w:val="22"/>
          <w:szCs w:val="22"/>
        </w:rPr>
        <w:br/>
      </w:r>
      <w:hyperlink r:id="rId28" w:history="1">
        <w:r>
          <w:rPr>
            <w:rStyle w:val="Hyperlink"/>
            <w:rFonts w:ascii="Calibri" w:eastAsia="Times New Roman" w:hAnsi="Calibri" w:cs="Calibri"/>
            <w:b w:val="0"/>
            <w:bCs w:val="0"/>
            <w:sz w:val="22"/>
            <w:szCs w:val="22"/>
          </w:rPr>
          <w:t>Biomass</w:t>
        </w:r>
      </w:hyperlink>
      <w:r>
        <w:rPr>
          <w:rFonts w:ascii="Calibri" w:eastAsia="Times New Roman" w:hAnsi="Calibri" w:cs="Calibri"/>
          <w:b w:val="0"/>
          <w:bCs w:val="0"/>
          <w:color w:val="1F497D"/>
          <w:sz w:val="22"/>
          <w:szCs w:val="22"/>
        </w:rPr>
        <w:br/>
      </w:r>
      <w:r>
        <w:rPr>
          <w:rFonts w:ascii="Calibri" w:eastAsia="Times New Roman" w:hAnsi="Calibri" w:cs="Calibri"/>
          <w:b w:val="0"/>
          <w:bCs w:val="0"/>
          <w:sz w:val="22"/>
          <w:szCs w:val="22"/>
        </w:rPr>
        <w:br/>
        <w:t>Wildlife Conservation Society</w:t>
      </w:r>
      <w:r>
        <w:rPr>
          <w:rFonts w:ascii="Calibri" w:eastAsia="Times New Roman" w:hAnsi="Calibri" w:cs="Calibri"/>
          <w:b w:val="0"/>
          <w:bCs w:val="0"/>
          <w:sz w:val="22"/>
          <w:szCs w:val="22"/>
        </w:rPr>
        <w:br/>
      </w:r>
      <w:hyperlink r:id="rId29" w:history="1">
        <w:r>
          <w:rPr>
            <w:rStyle w:val="Hyperlink"/>
            <w:rFonts w:ascii="Calibri" w:eastAsia="Times New Roman" w:hAnsi="Calibri" w:cs="Calibri"/>
            <w:b w:val="0"/>
            <w:bCs w:val="0"/>
            <w:sz w:val="22"/>
            <w:szCs w:val="22"/>
          </w:rPr>
          <w:t>Nature Based Climate Change Adaptation Projects</w:t>
        </w:r>
      </w:hyperlink>
      <w:r>
        <w:rPr>
          <w:rFonts w:ascii="Calibri" w:eastAsia="Times New Roman" w:hAnsi="Calibri" w:cs="Calibri"/>
          <w:b w:val="0"/>
          <w:bCs w:val="0"/>
          <w:sz w:val="22"/>
          <w:szCs w:val="22"/>
        </w:rPr>
        <w:br/>
      </w:r>
      <w:r>
        <w:rPr>
          <w:rFonts w:ascii="Calibri" w:eastAsia="Times New Roman" w:hAnsi="Calibri" w:cs="Calibri"/>
          <w:b w:val="0"/>
          <w:bCs w:val="0"/>
          <w:sz w:val="22"/>
          <w:szCs w:val="22"/>
        </w:rPr>
        <w:br/>
        <w:t>National Institutes of Health</w:t>
      </w:r>
      <w:hyperlink r:id="rId30" w:history="1">
        <w:r>
          <w:rPr>
            <w:rFonts w:ascii="Calibri" w:eastAsia="Times New Roman" w:hAnsi="Calibri" w:cs="Calibri"/>
            <w:b w:val="0"/>
            <w:bCs w:val="0"/>
            <w:color w:val="0563C1"/>
            <w:sz w:val="22"/>
            <w:szCs w:val="22"/>
            <w:u w:val="single"/>
          </w:rPr>
          <w:br/>
        </w:r>
        <w:r>
          <w:rPr>
            <w:rStyle w:val="Hyperlink"/>
            <w:rFonts w:ascii="Calibri" w:eastAsia="Times New Roman" w:hAnsi="Calibri" w:cs="Calibri"/>
            <w:b w:val="0"/>
            <w:bCs w:val="0"/>
            <w:sz w:val="22"/>
            <w:szCs w:val="22"/>
          </w:rPr>
          <w:t>Environmental Health Sciences Core Centers</w:t>
        </w:r>
      </w:hyperlink>
      <w:r>
        <w:rPr>
          <w:rFonts w:ascii="Calibri" w:eastAsia="Times New Roman" w:hAnsi="Calibri" w:cs="Calibri"/>
          <w:b w:val="0"/>
          <w:bCs w:val="0"/>
          <w:sz w:val="22"/>
          <w:szCs w:val="22"/>
        </w:rPr>
        <w:br/>
      </w:r>
      <w:r>
        <w:rPr>
          <w:rFonts w:ascii="Calibri" w:eastAsia="Times New Roman" w:hAnsi="Calibri" w:cs="Calibri"/>
          <w:b w:val="0"/>
          <w:bCs w:val="0"/>
          <w:sz w:val="22"/>
          <w:szCs w:val="22"/>
        </w:rPr>
        <w:br/>
        <w:t>Tesoro Petroleum Corporation</w:t>
      </w:r>
      <w:r>
        <w:rPr>
          <w:rFonts w:ascii="Calibri" w:eastAsia="Times New Roman" w:hAnsi="Calibri" w:cs="Calibri"/>
          <w:b w:val="0"/>
          <w:bCs w:val="0"/>
          <w:color w:val="1F497D"/>
          <w:sz w:val="22"/>
          <w:szCs w:val="22"/>
        </w:rPr>
        <w:br/>
      </w:r>
      <w:hyperlink r:id="rId31" w:history="1">
        <w:r>
          <w:rPr>
            <w:rStyle w:val="Hyperlink"/>
            <w:rFonts w:ascii="Calibri" w:eastAsia="Times New Roman" w:hAnsi="Calibri" w:cs="Calibri"/>
            <w:b w:val="0"/>
            <w:bCs w:val="0"/>
            <w:sz w:val="22"/>
            <w:szCs w:val="22"/>
          </w:rPr>
          <w:t>Community Investments</w:t>
        </w:r>
      </w:hyperlink>
    </w:p>
    <w:p w:rsidR="00C06D30" w:rsidRDefault="00C06D30" w:rsidP="00C06D30">
      <w:pPr>
        <w:pStyle w:val="Heading1"/>
        <w:rPr>
          <w:rFonts w:ascii="Calibri" w:eastAsia="Times New Roman" w:hAnsi="Calibri" w:cs="Calibri"/>
          <w:b w:val="0"/>
          <w:bCs w:val="0"/>
          <w:color w:val="1F497D"/>
          <w:sz w:val="22"/>
          <w:szCs w:val="22"/>
        </w:rPr>
      </w:pPr>
      <w:r>
        <w:rPr>
          <w:rFonts w:ascii="Calibri" w:eastAsia="Times New Roman" w:hAnsi="Calibri" w:cs="Calibri"/>
          <w:b w:val="0"/>
          <w:bCs w:val="0"/>
          <w:sz w:val="22"/>
          <w:szCs w:val="22"/>
        </w:rPr>
        <w:t>U.S. Dept. of Energy - Office of Science</w:t>
      </w:r>
      <w:r>
        <w:rPr>
          <w:rFonts w:ascii="Calibri" w:eastAsia="Times New Roman" w:hAnsi="Calibri" w:cs="Calibri"/>
          <w:b w:val="0"/>
          <w:bCs w:val="0"/>
          <w:color w:val="1F497D"/>
          <w:sz w:val="22"/>
          <w:szCs w:val="22"/>
        </w:rPr>
        <w:br/>
      </w:r>
      <w:hyperlink r:id="rId32" w:history="1">
        <w:r>
          <w:rPr>
            <w:rStyle w:val="Hyperlink"/>
            <w:rFonts w:ascii="Calibri" w:eastAsia="Times New Roman" w:hAnsi="Calibri" w:cs="Calibri"/>
            <w:b w:val="0"/>
            <w:bCs w:val="0"/>
            <w:sz w:val="22"/>
            <w:szCs w:val="22"/>
          </w:rPr>
          <w:t>Annual Broad Agency Open Solicitation</w:t>
        </w:r>
      </w:hyperlink>
      <w:r>
        <w:rPr>
          <w:rFonts w:ascii="Calibri" w:eastAsia="Times New Roman" w:hAnsi="Calibri" w:cs="Calibri"/>
          <w:b w:val="0"/>
          <w:bCs w:val="0"/>
          <w:color w:val="1F497D"/>
          <w:sz w:val="22"/>
          <w:szCs w:val="22"/>
        </w:rPr>
        <w:br/>
      </w:r>
      <w:r>
        <w:rPr>
          <w:rFonts w:ascii="Calibri" w:eastAsia="Times New Roman" w:hAnsi="Calibri" w:cs="Calibri"/>
          <w:b w:val="0"/>
          <w:bCs w:val="0"/>
          <w:sz w:val="22"/>
          <w:szCs w:val="22"/>
        </w:rPr>
        <w:br/>
        <w:t>U.S. Dept. of Energy</w:t>
      </w:r>
      <w:r>
        <w:rPr>
          <w:rFonts w:ascii="Calibri" w:eastAsia="Times New Roman" w:hAnsi="Calibri" w:cs="Calibri"/>
          <w:b w:val="0"/>
          <w:bCs w:val="0"/>
          <w:color w:val="1F497D"/>
          <w:sz w:val="22"/>
          <w:szCs w:val="22"/>
        </w:rPr>
        <w:br/>
      </w:r>
      <w:hyperlink r:id="rId33" w:history="1">
        <w:r>
          <w:rPr>
            <w:rStyle w:val="Hyperlink"/>
            <w:rFonts w:ascii="Calibri" w:eastAsia="Times New Roman" w:hAnsi="Calibri" w:cs="Calibri"/>
            <w:b w:val="0"/>
            <w:bCs w:val="0"/>
            <w:sz w:val="22"/>
            <w:szCs w:val="22"/>
          </w:rPr>
          <w:t>Open National Laboratory Announcements</w:t>
        </w:r>
      </w:hyperlink>
    </w:p>
    <w:p w:rsidR="00C06D30" w:rsidRDefault="00C06D30" w:rsidP="00C06D30">
      <w:pPr>
        <w:pStyle w:val="Heading1"/>
        <w:rPr>
          <w:rFonts w:ascii="Calibri" w:eastAsia="Times New Roman" w:hAnsi="Calibri" w:cs="Calibri"/>
          <w:b w:val="0"/>
          <w:bCs w:val="0"/>
          <w:color w:val="1F497D"/>
          <w:sz w:val="22"/>
          <w:szCs w:val="22"/>
        </w:rPr>
      </w:pPr>
      <w:r>
        <w:rPr>
          <w:rFonts w:ascii="Calibri" w:eastAsia="Times New Roman" w:hAnsi="Calibri" w:cs="Calibri"/>
          <w:b w:val="0"/>
          <w:bCs w:val="0"/>
          <w:sz w:val="22"/>
          <w:szCs w:val="22"/>
        </w:rPr>
        <w:t>U.S. Dept. of Energy / USDA</w:t>
      </w:r>
      <w:r>
        <w:rPr>
          <w:rFonts w:ascii="Calibri" w:eastAsia="Times New Roman" w:hAnsi="Calibri" w:cs="Calibri"/>
          <w:b w:val="0"/>
          <w:bCs w:val="0"/>
          <w:color w:val="1F497D"/>
          <w:sz w:val="22"/>
          <w:szCs w:val="22"/>
        </w:rPr>
        <w:br/>
      </w:r>
      <w:hyperlink r:id="rId34" w:history="1">
        <w:r>
          <w:rPr>
            <w:rStyle w:val="Hyperlink"/>
            <w:rFonts w:ascii="Calibri" w:eastAsia="Times New Roman" w:hAnsi="Calibri" w:cs="Calibri"/>
            <w:b w:val="0"/>
            <w:bCs w:val="0"/>
            <w:sz w:val="22"/>
            <w:szCs w:val="22"/>
          </w:rPr>
          <w:t>Feedstock Genomics for Bioenergy: A Joint Research Funding Opportunity Announcement</w:t>
        </w:r>
      </w:hyperlink>
    </w:p>
    <w:p w:rsidR="00C06D30" w:rsidRDefault="00C06D30" w:rsidP="00C06D30">
      <w:pPr>
        <w:pStyle w:val="Heading1"/>
        <w:rPr>
          <w:rFonts w:ascii="Calibri" w:eastAsia="Times New Roman" w:hAnsi="Calibri" w:cs="Calibri"/>
          <w:b w:val="0"/>
          <w:bCs w:val="0"/>
          <w:color w:val="1F497D"/>
          <w:sz w:val="22"/>
          <w:szCs w:val="22"/>
        </w:rPr>
      </w:pPr>
      <w:r>
        <w:rPr>
          <w:rFonts w:ascii="Calibri" w:eastAsia="Times New Roman" w:hAnsi="Calibri" w:cs="Calibri"/>
          <w:b w:val="0"/>
          <w:bCs w:val="0"/>
          <w:sz w:val="22"/>
          <w:szCs w:val="22"/>
        </w:rPr>
        <w:lastRenderedPageBreak/>
        <w:t>U.S. Dept. of Energy</w:t>
      </w:r>
      <w:r>
        <w:rPr>
          <w:rFonts w:ascii="Calibri" w:eastAsia="Times New Roman" w:hAnsi="Calibri" w:cs="Calibri"/>
          <w:b w:val="0"/>
          <w:bCs w:val="0"/>
          <w:color w:val="1F497D"/>
          <w:sz w:val="22"/>
          <w:szCs w:val="22"/>
        </w:rPr>
        <w:br/>
      </w:r>
      <w:hyperlink r:id="rId35" w:history="1">
        <w:r>
          <w:rPr>
            <w:rStyle w:val="Hyperlink"/>
            <w:rFonts w:ascii="Calibri" w:eastAsia="Times New Roman" w:hAnsi="Calibri" w:cs="Calibri"/>
            <w:b w:val="0"/>
            <w:bCs w:val="0"/>
            <w:sz w:val="22"/>
            <w:szCs w:val="22"/>
          </w:rPr>
          <w:t>Early Career Research Program</w:t>
        </w:r>
      </w:hyperlink>
      <w:r>
        <w:rPr>
          <w:rFonts w:ascii="Calibri" w:eastAsia="Times New Roman" w:hAnsi="Calibri" w:cs="Calibri"/>
          <w:b w:val="0"/>
          <w:bCs w:val="0"/>
          <w:color w:val="1F497D"/>
          <w:sz w:val="22"/>
          <w:szCs w:val="22"/>
        </w:rPr>
        <w:t xml:space="preserve"> (required pre-proposals due in January)</w:t>
      </w:r>
    </w:p>
    <w:p w:rsidR="00C06D30" w:rsidRDefault="00C06D30" w:rsidP="00C06D30">
      <w:pPr>
        <w:pStyle w:val="Heading1"/>
        <w:spacing w:after="240" w:afterAutospacing="0"/>
        <w:rPr>
          <w:rFonts w:ascii="Calibri" w:eastAsia="Times New Roman" w:hAnsi="Calibri" w:cs="Calibri"/>
          <w:b w:val="0"/>
          <w:bCs w:val="0"/>
          <w:color w:val="1F497D"/>
          <w:sz w:val="22"/>
          <w:szCs w:val="22"/>
        </w:rPr>
      </w:pPr>
      <w:r>
        <w:rPr>
          <w:rFonts w:ascii="Calibri" w:eastAsia="Times New Roman" w:hAnsi="Calibri" w:cs="Calibri"/>
          <w:b w:val="0"/>
          <w:bCs w:val="0"/>
          <w:sz w:val="22"/>
          <w:szCs w:val="22"/>
        </w:rPr>
        <w:t>USDA-NIFA</w:t>
      </w:r>
      <w:r>
        <w:rPr>
          <w:rFonts w:ascii="Calibri" w:eastAsia="Times New Roman" w:hAnsi="Calibri" w:cs="Calibri"/>
          <w:b w:val="0"/>
          <w:bCs w:val="0"/>
          <w:color w:val="1F497D"/>
          <w:sz w:val="22"/>
          <w:szCs w:val="22"/>
        </w:rPr>
        <w:br/>
      </w:r>
      <w:hyperlink r:id="rId36" w:history="1">
        <w:r>
          <w:rPr>
            <w:rStyle w:val="Hyperlink"/>
            <w:rFonts w:ascii="Calibri" w:eastAsia="Times New Roman" w:hAnsi="Calibri" w:cs="Calibri"/>
            <w:b w:val="0"/>
            <w:bCs w:val="0"/>
            <w:sz w:val="22"/>
            <w:szCs w:val="22"/>
          </w:rPr>
          <w:t>Youth Educator Sustainable Agriculture Grants</w:t>
        </w:r>
      </w:hyperlink>
    </w:p>
    <w:p w:rsidR="00443455" w:rsidRDefault="00443455"/>
    <w:sectPr w:rsidR="00443455" w:rsidSect="00C06D30">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563F"/>
    <w:multiLevelType w:val="multilevel"/>
    <w:tmpl w:val="DA8A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30"/>
    <w:rsid w:val="00443455"/>
    <w:rsid w:val="00C0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49F84-12E2-4F10-91D1-96AA5F5F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D30"/>
    <w:pPr>
      <w:spacing w:after="0" w:line="240" w:lineRule="auto"/>
    </w:pPr>
    <w:rPr>
      <w:rFonts w:ascii="Calibri" w:hAnsi="Calibri" w:cs="Calibri"/>
    </w:rPr>
  </w:style>
  <w:style w:type="paragraph" w:styleId="Heading1">
    <w:name w:val="heading 1"/>
    <w:basedOn w:val="Normal"/>
    <w:link w:val="Heading1Char"/>
    <w:uiPriority w:val="9"/>
    <w:qFormat/>
    <w:rsid w:val="00C06D30"/>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D30"/>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C06D30"/>
    <w:rPr>
      <w:color w:val="0563C1"/>
      <w:u w:val="single"/>
    </w:rPr>
  </w:style>
  <w:style w:type="paragraph" w:styleId="NormalWeb">
    <w:name w:val="Normal (Web)"/>
    <w:basedOn w:val="Normal"/>
    <w:uiPriority w:val="99"/>
    <w:semiHidden/>
    <w:unhideWhenUsed/>
    <w:rsid w:val="00C06D3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pubs/2018/nsf18547/nsf18547.htm" TargetMode="External"/><Relationship Id="rId13" Type="http://schemas.openxmlformats.org/officeDocument/2006/relationships/hyperlink" Target="http://www.fao.org/technical-cooperation-programme/en/" TargetMode="External"/><Relationship Id="rId18" Type="http://schemas.openxmlformats.org/officeDocument/2006/relationships/hyperlink" Target="http://www.dakmed.org/" TargetMode="External"/><Relationship Id="rId26" Type="http://schemas.openxmlformats.org/officeDocument/2006/relationships/hyperlink" Target="ttp://www.mnpower.com/Company/Grants" TargetMode="External"/><Relationship Id="rId3" Type="http://schemas.openxmlformats.org/officeDocument/2006/relationships/settings" Target="settings.xml"/><Relationship Id="rId21" Type="http://schemas.openxmlformats.org/officeDocument/2006/relationships/hyperlink" Target="http://philanthropynewsdigest.org/rfps/rfp7530-health-and-aging-policy-fellows-program-accepting-applications" TargetMode="External"/><Relationship Id="rId34" Type="http://schemas.openxmlformats.org/officeDocument/2006/relationships/hyperlink" Target="https://science.energy.gov/grants/foas/open/" TargetMode="External"/><Relationship Id="rId7" Type="http://schemas.openxmlformats.org/officeDocument/2006/relationships/hyperlink" Target="https://www.nsf.gov/pubs/2018/nsf18545/nsf18545.htm?WT.mc_id=USNSF_25&amp;WT.mc_ev=click" TargetMode="External"/><Relationship Id="rId12" Type="http://schemas.openxmlformats.org/officeDocument/2006/relationships/hyperlink" Target="https://www.nsf.gov/funding/pgm_summ.jsp?pims_id=5269" TargetMode="External"/><Relationship Id="rId17" Type="http://schemas.openxmlformats.org/officeDocument/2006/relationships/hyperlink" Target="https://preventcancer.org/our-work/grants-fellowships/community-grants/2017-recipients/" TargetMode="External"/><Relationship Id="rId25" Type="http://schemas.openxmlformats.org/officeDocument/2006/relationships/hyperlink" Target="https://www.wkkf.org/what-we-do/community-and-civic-engagement" TargetMode="External"/><Relationship Id="rId33" Type="http://schemas.openxmlformats.org/officeDocument/2006/relationships/hyperlink" Target="https://science.energy.gov/grants/lab-announcements/ope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reafoundation.org/" TargetMode="External"/><Relationship Id="rId20" Type="http://schemas.openxmlformats.org/officeDocument/2006/relationships/hyperlink" Target="https://www.grantsolutions.gov/gs/preaward/previewPublicAnnouncement.do?id=58588" TargetMode="External"/><Relationship Id="rId29" Type="http://schemas.openxmlformats.org/officeDocument/2006/relationships/hyperlink" Target="http://philanthropynewsdigest.org/rfps/rfp7527-wcs-issues-request-for-proposals-for-nature-based-climate-change-adaptation-projects" TargetMode="External"/><Relationship Id="rId1" Type="http://schemas.openxmlformats.org/officeDocument/2006/relationships/numbering" Target="numbering.xml"/><Relationship Id="rId6" Type="http://schemas.openxmlformats.org/officeDocument/2006/relationships/hyperlink" Target="http://uidp.us10.list-manage.com/track/click?u=b264ef22115217350c4019b34&amp;id=eea46c6414&amp;e=fda78494d7" TargetMode="External"/><Relationship Id="rId11" Type="http://schemas.openxmlformats.org/officeDocument/2006/relationships/hyperlink" Target="http://foodandfarmcommunications.org/about.html" TargetMode="External"/><Relationship Id="rId24" Type="http://schemas.openxmlformats.org/officeDocument/2006/relationships/hyperlink" Target="https://www.nationalservice.gov/build-your-capacity/grants/funding-opportunities/2018/community-conversations-research-competition" TargetMode="External"/><Relationship Id="rId32" Type="http://schemas.openxmlformats.org/officeDocument/2006/relationships/hyperlink" Target="https://science.energy.gov/grants/foas/" TargetMode="External"/><Relationship Id="rId37" Type="http://schemas.openxmlformats.org/officeDocument/2006/relationships/fontTable" Target="fontTable.xml"/><Relationship Id="rId5" Type="http://schemas.openxmlformats.org/officeDocument/2006/relationships/hyperlink" Target="https://www.ndsu.edu/fileadmin/provost/Forms/Strategic_Planning/Strategic_Plan_Goals_and_Metrics.pdf" TargetMode="External"/><Relationship Id="rId15" Type="http://schemas.openxmlformats.org/officeDocument/2006/relationships/hyperlink" Target="http://www.ift.org/membership/awards-and-recognition/achievement-awards.aspx" TargetMode="External"/><Relationship Id="rId23" Type="http://schemas.openxmlformats.org/officeDocument/2006/relationships/hyperlink" Target="https://grants.nih.gov/grants/guide/rfa-files/RFA-AG-18-007.html" TargetMode="External"/><Relationship Id="rId28" Type="http://schemas.openxmlformats.org/officeDocument/2006/relationships/hyperlink" Target="https://www.fsa.usda.gov/programs-and-services/energy-programs/BCAP/index" TargetMode="External"/><Relationship Id="rId36" Type="http://schemas.openxmlformats.org/officeDocument/2006/relationships/hyperlink" Target="https://www.northcentralsare.org/Grants/Our-Grant-Programs/Youth-Educator-Grant-Program" TargetMode="External"/><Relationship Id="rId10" Type="http://schemas.openxmlformats.org/officeDocument/2006/relationships/hyperlink" Target="https://www.farmaid.org/our-work/grant-guidelines/" TargetMode="External"/><Relationship Id="rId19" Type="http://schemas.openxmlformats.org/officeDocument/2006/relationships/hyperlink" Target="http://www.ucdenver.edu/academics/colleges/PublicHealth/research/centers/CHWE/Research/Pages/Pilot.aspx" TargetMode="External"/><Relationship Id="rId31" Type="http://schemas.openxmlformats.org/officeDocument/2006/relationships/hyperlink" Target="http://tsocorp.com/social-responsibility/tesoro-community-investments/" TargetMode="External"/><Relationship Id="rId4" Type="http://schemas.openxmlformats.org/officeDocument/2006/relationships/webSettings" Target="webSettings.xml"/><Relationship Id="rId9" Type="http://schemas.openxmlformats.org/officeDocument/2006/relationships/hyperlink" Target="http://ofrf.org/research" TargetMode="External"/><Relationship Id="rId14" Type="http://schemas.openxmlformats.org/officeDocument/2006/relationships/hyperlink" Target="https://nifa.usda.gov/funding-opportunity/agriculture-and-food-research-initiative-food-agriculture-natural-resources" TargetMode="External"/><Relationship Id="rId22" Type="http://schemas.openxmlformats.org/officeDocument/2006/relationships/hyperlink" Target="https://www.grantsolutions.gov/gs/preaward/previewPublicAnnouncement.do?id=59100" TargetMode="External"/><Relationship Id="rId27" Type="http://schemas.openxmlformats.org/officeDocument/2006/relationships/hyperlink" Target="https://nifa.usda.gov/funding-opportunity/innovations-nexus-food-energy-and-water" TargetMode="External"/><Relationship Id="rId30" Type="http://schemas.openxmlformats.org/officeDocument/2006/relationships/hyperlink" Target="http://grants.nih.gov/grants/guide/rfa-files/RFA-ES-17-003.html" TargetMode="External"/><Relationship Id="rId35" Type="http://schemas.openxmlformats.org/officeDocument/2006/relationships/hyperlink" Target="https://science.energy.gov/grants/foas/o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Sizer</dc:creator>
  <cp:keywords/>
  <dc:description/>
  <cp:lastModifiedBy>Kay Sizer</cp:lastModifiedBy>
  <cp:revision>1</cp:revision>
  <dcterms:created xsi:type="dcterms:W3CDTF">2018-03-28T20:47:00Z</dcterms:created>
  <dcterms:modified xsi:type="dcterms:W3CDTF">2018-03-28T20:50:00Z</dcterms:modified>
</cp:coreProperties>
</file>