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31" w:rsidRDefault="005F7831" w:rsidP="005F7831">
      <w:pPr>
        <w:spacing w:after="0"/>
        <w:jc w:val="center"/>
        <w:rPr>
          <w:b/>
          <w:sz w:val="36"/>
          <w:szCs w:val="36"/>
        </w:rPr>
      </w:pPr>
      <w:r w:rsidRPr="005F7831">
        <w:rPr>
          <w:b/>
          <w:noProof/>
          <w:sz w:val="36"/>
          <w:szCs w:val="36"/>
        </w:rPr>
        <w:drawing>
          <wp:inline distT="0" distB="0" distL="0" distR="0">
            <wp:extent cx="3819525" cy="752475"/>
            <wp:effectExtent l="0" t="0" r="9525" b="9525"/>
            <wp:docPr id="1" name="Picture 1" descr="C:\Users\eric.a.mcdaniel\Dropbox\Student Government Logos and Tools\Logos from University Relations\Student Government\StudentGovernment logo stacked 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Student Government\StudentGovernment logo stacked whit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42" w:rsidRDefault="00C6510C" w:rsidP="005F783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 Equipment Agreement</w:t>
      </w:r>
      <w:r w:rsidR="005F7831">
        <w:rPr>
          <w:b/>
          <w:sz w:val="36"/>
          <w:szCs w:val="36"/>
        </w:rPr>
        <w:t xml:space="preserve"> Form</w:t>
      </w:r>
    </w:p>
    <w:p w:rsidR="00C6510C" w:rsidRPr="002E3FB0" w:rsidRDefault="00C6510C" w:rsidP="00C6510C">
      <w:pPr>
        <w:rPr>
          <w:sz w:val="24"/>
          <w:szCs w:val="24"/>
        </w:rPr>
      </w:pPr>
      <w:r w:rsidRPr="002E3FB0">
        <w:rPr>
          <w:sz w:val="24"/>
          <w:szCs w:val="24"/>
        </w:rPr>
        <w:t>This agreement is established to make sure that organizations purchasing equipment assisted with funds from Stu</w:t>
      </w:r>
      <w:r w:rsidR="006E72C0" w:rsidRPr="002E3FB0">
        <w:rPr>
          <w:sz w:val="24"/>
          <w:szCs w:val="24"/>
        </w:rPr>
        <w:t>dent Government understand that that the equipment then belongs to Student Government and there are certain agreement</w:t>
      </w:r>
      <w:r w:rsidR="005904F7">
        <w:rPr>
          <w:sz w:val="24"/>
          <w:szCs w:val="24"/>
        </w:rPr>
        <w:t>s</w:t>
      </w:r>
      <w:r w:rsidR="006E72C0" w:rsidRPr="002E3FB0">
        <w:rPr>
          <w:sz w:val="24"/>
          <w:szCs w:val="24"/>
        </w:rPr>
        <w:t xml:space="preserve"> that the organizational leadership must be aware of.</w:t>
      </w:r>
    </w:p>
    <w:p w:rsidR="002C4D61" w:rsidRPr="002E3FB0" w:rsidRDefault="00C6510C" w:rsidP="00C6510C">
      <w:pPr>
        <w:rPr>
          <w:sz w:val="24"/>
          <w:szCs w:val="24"/>
        </w:rPr>
      </w:pPr>
      <w:r w:rsidRPr="002E3FB0">
        <w:rPr>
          <w:sz w:val="24"/>
          <w:szCs w:val="24"/>
        </w:rPr>
        <w:t>By signing this contract you agree to all of the following:</w:t>
      </w:r>
    </w:p>
    <w:p w:rsidR="006E72C0" w:rsidRPr="002E3FB0" w:rsidRDefault="006E72C0" w:rsidP="006E7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FB0">
        <w:rPr>
          <w:sz w:val="24"/>
          <w:szCs w:val="24"/>
        </w:rPr>
        <w:t>Groups must take proper care of the equipment</w:t>
      </w:r>
      <w:r w:rsidR="00BA2A21" w:rsidRPr="002E3FB0">
        <w:rPr>
          <w:sz w:val="24"/>
          <w:szCs w:val="24"/>
        </w:rPr>
        <w:t>.</w:t>
      </w:r>
    </w:p>
    <w:p w:rsidR="006E72C0" w:rsidRPr="002E3FB0" w:rsidRDefault="006E72C0" w:rsidP="006E7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FB0">
        <w:rPr>
          <w:sz w:val="24"/>
          <w:szCs w:val="24"/>
        </w:rPr>
        <w:t>Equipment must remain with the group for the duration of the equipment’s life</w:t>
      </w:r>
      <w:r w:rsidR="00BA2A21" w:rsidRPr="002E3FB0">
        <w:rPr>
          <w:sz w:val="24"/>
          <w:szCs w:val="24"/>
        </w:rPr>
        <w:t>.</w:t>
      </w:r>
    </w:p>
    <w:p w:rsidR="006E72C0" w:rsidRPr="002E3FB0" w:rsidRDefault="006E72C0" w:rsidP="006E7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FB0">
        <w:rPr>
          <w:sz w:val="24"/>
          <w:szCs w:val="24"/>
        </w:rPr>
        <w:t xml:space="preserve">Equipment must be stored in a convenient, secure location where access is available to </w:t>
      </w:r>
      <w:r w:rsidR="005904F7">
        <w:rPr>
          <w:sz w:val="24"/>
          <w:szCs w:val="24"/>
        </w:rPr>
        <w:t xml:space="preserve">all </w:t>
      </w:r>
      <w:r w:rsidRPr="002E3FB0">
        <w:rPr>
          <w:sz w:val="24"/>
          <w:szCs w:val="24"/>
        </w:rPr>
        <w:t>members of the organization</w:t>
      </w:r>
      <w:r w:rsidR="00BA2A21" w:rsidRPr="002E3FB0">
        <w:rPr>
          <w:sz w:val="24"/>
          <w:szCs w:val="24"/>
        </w:rPr>
        <w:t>.</w:t>
      </w:r>
    </w:p>
    <w:p w:rsidR="005F7831" w:rsidRPr="002E3FB0" w:rsidRDefault="005F7831" w:rsidP="006E7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FB0">
        <w:rPr>
          <w:sz w:val="24"/>
          <w:szCs w:val="24"/>
        </w:rPr>
        <w:t xml:space="preserve">If gear is damaged or goes missing, the organization will be responsible for the cost of the gear. </w:t>
      </w:r>
    </w:p>
    <w:p w:rsidR="006E72C0" w:rsidRPr="002E3FB0" w:rsidRDefault="006E72C0" w:rsidP="006E7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FB0">
        <w:rPr>
          <w:sz w:val="24"/>
          <w:szCs w:val="24"/>
        </w:rPr>
        <w:t>Equipment reimbursed with Student Government cannot be sold. If the group dissolves or disbands, said equipment must be returned to Student Government, in which the equipment will be liquidated.</w:t>
      </w:r>
    </w:p>
    <w:p w:rsidR="005F7831" w:rsidRPr="002E3FB0" w:rsidRDefault="005F7831" w:rsidP="006E7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FB0">
        <w:rPr>
          <w:sz w:val="24"/>
          <w:szCs w:val="24"/>
        </w:rPr>
        <w:t xml:space="preserve">A copy of the organization’s Member Equipment Agreement must be on file in the Student Government office. </w:t>
      </w:r>
    </w:p>
    <w:p w:rsidR="006E72C0" w:rsidRPr="002E3FB0" w:rsidRDefault="006E72C0" w:rsidP="00C6510C">
      <w:pPr>
        <w:rPr>
          <w:sz w:val="24"/>
          <w:szCs w:val="24"/>
        </w:rPr>
      </w:pPr>
      <w:r w:rsidRPr="002E3FB0">
        <w:rPr>
          <w:sz w:val="24"/>
          <w:szCs w:val="24"/>
        </w:rPr>
        <w:t xml:space="preserve">No funds will be approved to help purchase new equipment without an up-to-date Organization Equipment Agreement form signed for that fiscal year. </w:t>
      </w:r>
    </w:p>
    <w:p w:rsidR="002E3FB0" w:rsidRPr="002E3FB0" w:rsidRDefault="002E3FB0" w:rsidP="00C6510C">
      <w:pPr>
        <w:rPr>
          <w:sz w:val="24"/>
          <w:szCs w:val="24"/>
        </w:rPr>
      </w:pPr>
      <w:r w:rsidRPr="002E3FB0">
        <w:rPr>
          <w:sz w:val="24"/>
          <w:szCs w:val="24"/>
        </w:rPr>
        <w:t>More information can be found about equipment funded by Student Government Finance in the Finance Guidelines and the Organization Transitional Document on the Student Government Website (</w:t>
      </w:r>
      <w:hyperlink r:id="rId6" w:history="1">
        <w:r w:rsidRPr="002E3FB0">
          <w:rPr>
            <w:rStyle w:val="Hyperlink"/>
            <w:sz w:val="24"/>
            <w:szCs w:val="24"/>
          </w:rPr>
          <w:t>www.ndsu.edu/sg</w:t>
        </w:r>
      </w:hyperlink>
      <w:r w:rsidRPr="002E3FB0">
        <w:rPr>
          <w:sz w:val="24"/>
          <w:szCs w:val="24"/>
        </w:rPr>
        <w:t>).</w:t>
      </w:r>
    </w:p>
    <w:p w:rsidR="00C6510C" w:rsidRPr="002E3FB0" w:rsidRDefault="006E72C0" w:rsidP="00C6510C">
      <w:pPr>
        <w:rPr>
          <w:sz w:val="24"/>
          <w:szCs w:val="24"/>
        </w:rPr>
      </w:pPr>
      <w:r w:rsidRPr="002E3FB0">
        <w:rPr>
          <w:sz w:val="24"/>
          <w:szCs w:val="24"/>
        </w:rPr>
        <w:t>This agreement will last for the next fiscal year (July 1</w:t>
      </w:r>
      <w:r w:rsidRPr="002E3FB0">
        <w:rPr>
          <w:sz w:val="24"/>
          <w:szCs w:val="24"/>
          <w:vertAlign w:val="superscript"/>
        </w:rPr>
        <w:t>st</w:t>
      </w:r>
      <w:r w:rsidR="00F41352">
        <w:rPr>
          <w:sz w:val="24"/>
          <w:szCs w:val="24"/>
        </w:rPr>
        <w:t>, 2016</w:t>
      </w:r>
      <w:r w:rsidRPr="002E3FB0">
        <w:rPr>
          <w:sz w:val="24"/>
          <w:szCs w:val="24"/>
        </w:rPr>
        <w:t xml:space="preserve"> to June 30</w:t>
      </w:r>
      <w:r w:rsidRPr="002E3FB0">
        <w:rPr>
          <w:sz w:val="24"/>
          <w:szCs w:val="24"/>
          <w:vertAlign w:val="superscript"/>
        </w:rPr>
        <w:t>th</w:t>
      </w:r>
      <w:r w:rsidR="00F41352">
        <w:rPr>
          <w:sz w:val="24"/>
          <w:szCs w:val="24"/>
        </w:rPr>
        <w:t>, 2017</w:t>
      </w:r>
      <w:r w:rsidRPr="002E3FB0">
        <w:rPr>
          <w:sz w:val="24"/>
          <w:szCs w:val="24"/>
        </w:rPr>
        <w:t>). A new Organization Equipment Agreement form will have to be signed by the organization’s leadership during budgeting again next year.</w:t>
      </w:r>
      <w:bookmarkStart w:id="0" w:name="_GoBack"/>
      <w:bookmarkEnd w:id="0"/>
    </w:p>
    <w:p w:rsidR="00C6510C" w:rsidRPr="002C4D61" w:rsidRDefault="00C6510C" w:rsidP="00C6510C">
      <w:pPr>
        <w:rPr>
          <w:sz w:val="24"/>
          <w:szCs w:val="24"/>
        </w:rPr>
      </w:pPr>
    </w:p>
    <w:p w:rsidR="002C4D61" w:rsidRDefault="002C4D61" w:rsidP="002C4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6510C">
        <w:rPr>
          <w:sz w:val="24"/>
          <w:szCs w:val="24"/>
        </w:rPr>
        <w:t xml:space="preserve">__  </w:t>
      </w:r>
      <w:r w:rsidR="00C6510C">
        <w:rPr>
          <w:sz w:val="24"/>
          <w:szCs w:val="24"/>
        </w:rPr>
        <w:tab/>
      </w:r>
      <w:r w:rsidR="00C6510C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:rsidR="002C4D61" w:rsidRDefault="00B31C40" w:rsidP="002C4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 Name</w:t>
      </w:r>
      <w:r w:rsidR="002C4D61">
        <w:rPr>
          <w:sz w:val="24"/>
          <w:szCs w:val="24"/>
        </w:rPr>
        <w:tab/>
      </w:r>
      <w:r w:rsidR="002C4D61">
        <w:rPr>
          <w:sz w:val="24"/>
          <w:szCs w:val="24"/>
        </w:rPr>
        <w:tab/>
      </w:r>
      <w:r w:rsidR="002C4D61">
        <w:rPr>
          <w:sz w:val="24"/>
          <w:szCs w:val="24"/>
        </w:rPr>
        <w:tab/>
      </w:r>
      <w:r w:rsidR="002C4D61">
        <w:rPr>
          <w:sz w:val="24"/>
          <w:szCs w:val="24"/>
        </w:rPr>
        <w:tab/>
      </w:r>
      <w:r w:rsidR="00C6510C">
        <w:rPr>
          <w:sz w:val="24"/>
          <w:szCs w:val="24"/>
        </w:rPr>
        <w:tab/>
      </w:r>
      <w:r w:rsidR="006E72C0">
        <w:rPr>
          <w:sz w:val="24"/>
          <w:szCs w:val="24"/>
        </w:rPr>
        <w:t>President</w:t>
      </w:r>
      <w:r w:rsidR="006E72C0">
        <w:rPr>
          <w:sz w:val="24"/>
          <w:szCs w:val="24"/>
        </w:rPr>
        <w:tab/>
      </w:r>
      <w:r w:rsidR="00C6510C">
        <w:rPr>
          <w:sz w:val="24"/>
          <w:szCs w:val="24"/>
        </w:rPr>
        <w:tab/>
      </w:r>
      <w:r w:rsidR="00C6510C">
        <w:rPr>
          <w:sz w:val="24"/>
          <w:szCs w:val="24"/>
        </w:rPr>
        <w:tab/>
      </w:r>
      <w:r w:rsidR="00C6510C">
        <w:rPr>
          <w:sz w:val="24"/>
          <w:szCs w:val="24"/>
        </w:rPr>
        <w:tab/>
        <w:t>Date</w:t>
      </w:r>
    </w:p>
    <w:p w:rsidR="00C6510C" w:rsidRDefault="00C6510C" w:rsidP="002C4D61">
      <w:pPr>
        <w:rPr>
          <w:sz w:val="24"/>
          <w:szCs w:val="24"/>
        </w:rPr>
      </w:pPr>
    </w:p>
    <w:p w:rsidR="002C4D61" w:rsidRDefault="002C4D61" w:rsidP="002C4D61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6510C"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6E72C0">
        <w:rPr>
          <w:sz w:val="24"/>
          <w:szCs w:val="24"/>
        </w:rPr>
        <w:tab/>
        <w:t>__________________________________</w:t>
      </w:r>
    </w:p>
    <w:p w:rsidR="002C4D61" w:rsidRPr="002C4D61" w:rsidRDefault="00C6510C" w:rsidP="00C6510C">
      <w:pPr>
        <w:tabs>
          <w:tab w:val="center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6E72C0">
        <w:rPr>
          <w:sz w:val="24"/>
          <w:szCs w:val="24"/>
        </w:rPr>
        <w:tab/>
      </w:r>
      <w:r w:rsidR="006E72C0">
        <w:rPr>
          <w:sz w:val="24"/>
          <w:szCs w:val="24"/>
        </w:rPr>
        <w:tab/>
        <w:t>Faculty Advisor</w:t>
      </w:r>
      <w:r w:rsidR="006E72C0">
        <w:rPr>
          <w:sz w:val="24"/>
          <w:szCs w:val="24"/>
        </w:rPr>
        <w:tab/>
      </w:r>
      <w:r w:rsidR="006E72C0">
        <w:rPr>
          <w:sz w:val="24"/>
          <w:szCs w:val="24"/>
        </w:rPr>
        <w:tab/>
      </w:r>
      <w:r w:rsidR="006E72C0">
        <w:rPr>
          <w:sz w:val="24"/>
          <w:szCs w:val="24"/>
        </w:rPr>
        <w:tab/>
        <w:t>Date</w:t>
      </w:r>
    </w:p>
    <w:sectPr w:rsidR="002C4D61" w:rsidRPr="002C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D7C"/>
    <w:multiLevelType w:val="hybridMultilevel"/>
    <w:tmpl w:val="49B4D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61"/>
    <w:rsid w:val="00227919"/>
    <w:rsid w:val="002C4D61"/>
    <w:rsid w:val="002E3FB0"/>
    <w:rsid w:val="005904F7"/>
    <w:rsid w:val="005F7831"/>
    <w:rsid w:val="006B3E2C"/>
    <w:rsid w:val="006E72C0"/>
    <w:rsid w:val="00B31C40"/>
    <w:rsid w:val="00BA2A21"/>
    <w:rsid w:val="00C6510C"/>
    <w:rsid w:val="00F41352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080E6-1BEE-4318-AE22-95FAD4BE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McDaniel</dc:creator>
  <cp:keywords/>
  <dc:description/>
  <cp:lastModifiedBy>Mason Wenzel</cp:lastModifiedBy>
  <cp:revision>8</cp:revision>
  <dcterms:created xsi:type="dcterms:W3CDTF">2015-01-24T22:10:00Z</dcterms:created>
  <dcterms:modified xsi:type="dcterms:W3CDTF">2016-01-14T18:39:00Z</dcterms:modified>
</cp:coreProperties>
</file>