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bottom w:color="000000" w:space="1" w:sz="4" w:val="single"/>
        </w:pBd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bottom w:color="000000" w:space="1" w:sz="4" w:val="single"/>
        </w:pBd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3823852" cy="74998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3852" cy="7499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 1st,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8:30pm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to Order at 9:09pm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21 present, 5 absent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Approve Taylor Schmidt as an Associate Justice of the Student Court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Harper: </w:t>
      </w:r>
      <w:r w:rsidDel="00000000" w:rsidR="00000000" w:rsidRPr="00000000">
        <w:rPr>
          <w:sz w:val="22"/>
          <w:szCs w:val="22"/>
          <w:rtl w:val="0"/>
        </w:rPr>
        <w:t xml:space="preserve">Move to approve Taylor Schmidt as an Associate Justice 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Fettig:</w:t>
      </w:r>
      <w:r w:rsidDel="00000000" w:rsidR="00000000" w:rsidRPr="00000000">
        <w:rPr>
          <w:sz w:val="22"/>
          <w:szCs w:val="22"/>
          <w:rtl w:val="0"/>
        </w:rPr>
        <w:t xml:space="preserve"> Second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Skuza</w:t>
      </w:r>
      <w:r w:rsidDel="00000000" w:rsidR="00000000" w:rsidRPr="00000000">
        <w:rPr>
          <w:sz w:val="22"/>
          <w:szCs w:val="22"/>
          <w:rtl w:val="0"/>
        </w:rPr>
        <w:t xml:space="preserve">: Give us some background about yourself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Schmidt</w:t>
      </w:r>
      <w:r w:rsidDel="00000000" w:rsidR="00000000" w:rsidRPr="00000000">
        <w:rPr>
          <w:sz w:val="22"/>
          <w:szCs w:val="22"/>
          <w:rtl w:val="0"/>
        </w:rPr>
        <w:t xml:space="preserve">: Im a sophomore majoring in Political Science with a writing minor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Mach</w:t>
      </w:r>
      <w:r w:rsidDel="00000000" w:rsidR="00000000" w:rsidRPr="00000000">
        <w:rPr>
          <w:sz w:val="22"/>
          <w:szCs w:val="22"/>
          <w:rtl w:val="0"/>
        </w:rPr>
        <w:t xml:space="preserve">: Why do you want to be a court justice?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Schmidt:</w:t>
      </w:r>
      <w:r w:rsidDel="00000000" w:rsidR="00000000" w:rsidRPr="00000000">
        <w:rPr>
          <w:sz w:val="22"/>
          <w:szCs w:val="22"/>
          <w:rtl w:val="0"/>
        </w:rPr>
        <w:t xml:space="preserve"> This is a direct way to help the student body and make direct change.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Voice Vote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Approved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Chief Justice Administers Oath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Congratulations, Associate Justice Schmidt!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Approve Agenda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Approved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Approve Minutes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Approved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Consent Agenda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CR-18-18, Women’s Volleyball Club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CR-19-18, Women’s Volleyball Club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CR-20-18, Women’s Volleyball Club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CR-21-18, NDSU Men’s Club Volleyball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CR-22-18. NDSU Men’s Club Volleyball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Approved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Guest Speaker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Guest Speaker </w:t>
        <w:tab/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Public Comment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public comment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Advisor’s Comments – Matt Skoy and Laura Oster-Aaland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advisors comments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President of Senate Announcements – Katie Mastel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Secretary of Senate Announcements – Marisa Pacella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18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Court Report – Jared Melville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Executive Reports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Finance – Landon Holmquist and Zachary Sanger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Fund Numbers: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spacing w:after="0" w:before="0" w:line="276" w:lineRule="auto"/>
        <w:ind w:left="288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In-Year Fund: 17,172.29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pacing w:after="0" w:before="0" w:line="276" w:lineRule="auto"/>
        <w:ind w:left="288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TORF: $1,700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after="0" w:before="0" w:line="276" w:lineRule="auto"/>
        <w:ind w:left="288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Reserve: $162,409.30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ExA – Chase Grindberg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CSO – Lauren McNaughton and Lauren Algyer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ASA – Michael Russell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 – Monica Murray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Technology – Marisa Mathews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President– Mason Wenzel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Vice Chair Report – Calla Harper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Funding Requests for Student Organizations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MEP-02-18</w:t>
      </w:r>
      <w:r w:rsidDel="00000000" w:rsidR="00000000" w:rsidRPr="00000000">
        <w:rPr>
          <w:sz w:val="22"/>
          <w:szCs w:val="22"/>
          <w:rtl w:val="0"/>
        </w:rPr>
        <w:t xml:space="preserve">, International Student Association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First Read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Unfinished Business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Unfinished Business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New Business</w:t>
      </w: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SB-17-18,</w:t>
      </w:r>
      <w:r w:rsidDel="00000000" w:rsidR="00000000" w:rsidRPr="00000000">
        <w:rPr>
          <w:sz w:val="22"/>
          <w:szCs w:val="22"/>
          <w:rtl w:val="0"/>
        </w:rPr>
        <w:t xml:space="preserve"> A Bill to Amend the Student Government Code to Remove KNDS as a Tier I and Consider as a Tier II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First Read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SB-18-18</w:t>
      </w:r>
      <w:r w:rsidDel="00000000" w:rsidR="00000000" w:rsidRPr="00000000">
        <w:rPr>
          <w:sz w:val="22"/>
          <w:szCs w:val="22"/>
          <w:rtl w:val="0"/>
        </w:rPr>
        <w:t xml:space="preserve">, A Bill to Amend the Finance Code to Remove KNDS as a Tier I and Consider as a Tier II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First Read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SB-19-18,</w:t>
      </w:r>
      <w:r w:rsidDel="00000000" w:rsidR="00000000" w:rsidRPr="00000000">
        <w:rPr>
          <w:sz w:val="22"/>
          <w:szCs w:val="22"/>
          <w:rtl w:val="0"/>
        </w:rPr>
        <w:t xml:space="preserve"> A Bill to Budget the Student Activity Fee for Fiscal Year 2018-2019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First Read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Student Concerns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Student Concerns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Reports off the Floor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Fettig</w:t>
      </w:r>
      <w:r w:rsidDel="00000000" w:rsidR="00000000" w:rsidRPr="00000000">
        <w:rPr>
          <w:sz w:val="22"/>
          <w:szCs w:val="22"/>
          <w:rtl w:val="0"/>
        </w:rPr>
        <w:t xml:space="preserve">: Double meeting coming up in March on myNDSU and Open Educational Resources. I will give more information on it at Sunday’s meeting.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Holmquist:</w:t>
      </w:r>
      <w:r w:rsidDel="00000000" w:rsidR="00000000" w:rsidRPr="00000000">
        <w:rPr>
          <w:sz w:val="22"/>
          <w:szCs w:val="22"/>
          <w:rtl w:val="0"/>
        </w:rPr>
        <w:t xml:space="preserve"> Speaking for all the Executives, no report.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Emmons</w:t>
      </w:r>
      <w:r w:rsidDel="00000000" w:rsidR="00000000" w:rsidRPr="00000000">
        <w:rPr>
          <w:sz w:val="22"/>
          <w:szCs w:val="22"/>
          <w:rtl w:val="0"/>
        </w:rPr>
        <w:t xml:space="preserve">: Campus Project Financing Committee is scheduled for this Monday. Looks like we have some awesome projects to consider.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Muske:</w:t>
      </w:r>
      <w:r w:rsidDel="00000000" w:rsidR="00000000" w:rsidRPr="00000000">
        <w:rPr>
          <w:sz w:val="22"/>
          <w:szCs w:val="22"/>
          <w:rtl w:val="0"/>
        </w:rPr>
        <w:t xml:space="preserve"> Also known as the Microwave man, another building on campus wants microwaves. 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Mastel</w:t>
      </w:r>
      <w:r w:rsidDel="00000000" w:rsidR="00000000" w:rsidRPr="00000000">
        <w:rPr>
          <w:sz w:val="22"/>
          <w:szCs w:val="22"/>
          <w:rtl w:val="0"/>
        </w:rPr>
        <w:t xml:space="preserve">: Which building? 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spacing w:after="0" w:before="0"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Muske:</w:t>
      </w:r>
      <w:r w:rsidDel="00000000" w:rsidR="00000000" w:rsidRPr="00000000">
        <w:rPr>
          <w:sz w:val="22"/>
          <w:szCs w:val="22"/>
          <w:rtl w:val="0"/>
        </w:rPr>
        <w:t xml:space="preserve"> The library.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Holmquist</w:t>
      </w:r>
      <w:r w:rsidDel="00000000" w:rsidR="00000000" w:rsidRPr="00000000">
        <w:rPr>
          <w:sz w:val="22"/>
          <w:szCs w:val="22"/>
          <w:rtl w:val="0"/>
        </w:rPr>
        <w:t xml:space="preserve">: Did you hear me scream Microwave Man at Mr. NDSU? 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spacing w:after="0" w:before="0"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Muske:</w:t>
      </w:r>
      <w:r w:rsidDel="00000000" w:rsidR="00000000" w:rsidRPr="00000000">
        <w:rPr>
          <w:sz w:val="22"/>
          <w:szCs w:val="22"/>
          <w:rtl w:val="0"/>
        </w:rPr>
        <w:t xml:space="preserve"> Yes, very loudly.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Schwalbe</w:t>
      </w:r>
      <w:r w:rsidDel="00000000" w:rsidR="00000000" w:rsidRPr="00000000">
        <w:rPr>
          <w:sz w:val="22"/>
          <w:szCs w:val="22"/>
          <w:rtl w:val="0"/>
        </w:rPr>
        <w:t xml:space="preserve">: Netflix and Brevs this Thursday. All proceeds go directly to Freedom Resource Center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Novack:</w:t>
      </w:r>
      <w:r w:rsidDel="00000000" w:rsidR="00000000" w:rsidRPr="00000000">
        <w:rPr>
          <w:sz w:val="22"/>
          <w:szCs w:val="22"/>
          <w:rtl w:val="0"/>
        </w:rPr>
        <w:t xml:space="preserve"> I brought snacks for Senator of the Week.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Adjourn at 9:26pm </w:t>
      </w:r>
    </w:p>
    <w:p w:rsidR="00000000" w:rsidDel="00000000" w:rsidP="00000000" w:rsidRDefault="00000000" w:rsidRPr="00000000" w14:paraId="0000004F">
      <w:pPr>
        <w:spacing w:before="0" w:line="276" w:lineRule="auto"/>
        <w:ind w:left="144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800" w:right="180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18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●"/>
      <w:lvlJc w:val="left"/>
      <w:pPr>
        <w:ind w:left="66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