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2A" w:rsidRDefault="009F282A" w:rsidP="006721CC">
      <w:pPr>
        <w:rPr>
          <w:rFonts w:ascii="Century Gothic" w:hAnsi="Century Gothic"/>
        </w:rPr>
      </w:pPr>
    </w:p>
    <w:p w:rsidR="009F282A" w:rsidRDefault="004D39E9" w:rsidP="0009287F">
      <w:pPr>
        <w:spacing w:after="0" w:line="240" w:lineRule="auto"/>
        <w:rPr>
          <w:rFonts w:ascii="Century Gothic" w:hAnsi="Century Gothic"/>
          <w:sz w:val="18"/>
          <w:szCs w:val="18"/>
        </w:rPr>
      </w:pPr>
      <w:r w:rsidRPr="0009287F">
        <w:rPr>
          <w:rFonts w:ascii="Century Gothic" w:hAnsi="Century Gothic"/>
          <w:sz w:val="18"/>
          <w:szCs w:val="18"/>
        </w:rPr>
        <w:t>The American Academy of Pediatrics recommends keeping soft objects and loose bedding (including blankets) out of the crib/pla</w:t>
      </w:r>
      <w:r w:rsidR="0009287F" w:rsidRPr="0009287F">
        <w:rPr>
          <w:rFonts w:ascii="Century Gothic" w:hAnsi="Century Gothic"/>
          <w:sz w:val="18"/>
          <w:szCs w:val="18"/>
        </w:rPr>
        <w:t>ypen to reduce the risk of SIDS, suffocation, entrapment, and strangulation for infants under the age of 12 months.  The AAP recommends the use of pacifiers for sleep.  Studies have reported a protective effect of pacifiers on the incidence of SIDS.  The pacifier is not recommended to be attached to the infant’s clothing or to a stuffed animal/toy.  The pacifier should be checked for tears before each use.</w:t>
      </w:r>
    </w:p>
    <w:p w:rsidR="0009287F" w:rsidRDefault="0009287F" w:rsidP="0009287F">
      <w:pPr>
        <w:spacing w:after="0" w:line="240" w:lineRule="auto"/>
        <w:rPr>
          <w:rFonts w:ascii="Century Gothic" w:hAnsi="Century Gothic"/>
          <w:sz w:val="18"/>
          <w:szCs w:val="18"/>
        </w:rPr>
      </w:pPr>
    </w:p>
    <w:p w:rsidR="0009287F" w:rsidRPr="0009287F" w:rsidRDefault="0009287F" w:rsidP="004C0AF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18"/>
          <w:szCs w:val="18"/>
        </w:rPr>
      </w:pPr>
      <w:r w:rsidRPr="0009287F">
        <w:rPr>
          <w:rFonts w:ascii="Century Gothic" w:hAnsi="Century Gothic"/>
          <w:b/>
          <w:sz w:val="18"/>
          <w:szCs w:val="18"/>
        </w:rPr>
        <w:t>Effective January 1, 2013, ND Child Care Licensing Regulations state:</w:t>
      </w:r>
    </w:p>
    <w:p w:rsidR="0009287F" w:rsidRDefault="0009287F" w:rsidP="004C0AF2">
      <w:pPr>
        <w:pBdr>
          <w:top w:val="single" w:sz="4" w:space="1" w:color="auto"/>
          <w:left w:val="single" w:sz="4" w:space="4" w:color="auto"/>
          <w:bottom w:val="single" w:sz="4" w:space="1" w:color="auto"/>
          <w:right w:val="single" w:sz="4" w:space="4" w:color="auto"/>
        </w:pBdr>
        <w:rPr>
          <w:rFonts w:ascii="Century Gothic" w:hAnsi="Century Gothic"/>
          <w:sz w:val="18"/>
          <w:szCs w:val="18"/>
        </w:rPr>
      </w:pPr>
      <w:r>
        <w:rPr>
          <w:rFonts w:ascii="Century Gothic" w:hAnsi="Century Gothic"/>
          <w:sz w:val="18"/>
          <w:szCs w:val="18"/>
        </w:rPr>
        <w:t>With written parental permission, the provider may place one individual infant blanket or sleep sack</w:t>
      </w:r>
      <w:r w:rsidR="004C0AF2">
        <w:rPr>
          <w:rFonts w:ascii="Century Gothic" w:hAnsi="Century Gothic"/>
          <w:sz w:val="18"/>
          <w:szCs w:val="18"/>
        </w:rPr>
        <w:t>, a pacifier, and a security item that does not pose a risk of suffocation to the infant in the crib or portable crib while the infant is sleeping or preparing to sleep.</w:t>
      </w:r>
    </w:p>
    <w:p w:rsidR="004C0AF2" w:rsidRDefault="004C0AF2" w:rsidP="004C0AF2">
      <w:pPr>
        <w:spacing w:after="0" w:line="240" w:lineRule="auto"/>
        <w:rPr>
          <w:rFonts w:ascii="Century Gothic" w:hAnsi="Century Gothic"/>
          <w:b/>
          <w:sz w:val="18"/>
          <w:szCs w:val="18"/>
        </w:rPr>
      </w:pPr>
      <w:r w:rsidRPr="004C0AF2">
        <w:rPr>
          <w:rFonts w:ascii="Century Gothic" w:hAnsi="Century Gothic"/>
          <w:b/>
          <w:sz w:val="18"/>
          <w:szCs w:val="18"/>
        </w:rPr>
        <w:t>Parent/Guardian Authorization</w:t>
      </w:r>
    </w:p>
    <w:p w:rsidR="004C0AF2" w:rsidRDefault="004C0AF2" w:rsidP="004C0AF2">
      <w:pPr>
        <w:spacing w:after="0" w:line="240" w:lineRule="auto"/>
        <w:rPr>
          <w:rFonts w:ascii="Century Gothic" w:hAnsi="Century Gothic"/>
          <w:b/>
          <w:sz w:val="18"/>
          <w:szCs w:val="18"/>
        </w:rPr>
      </w:pPr>
    </w:p>
    <w:p w:rsidR="000F4147" w:rsidRDefault="004C0AF2" w:rsidP="00CE213F">
      <w:pPr>
        <w:spacing w:after="0" w:line="360" w:lineRule="auto"/>
        <w:rPr>
          <w:rFonts w:ascii="Century Gothic" w:hAnsi="Century Gothic"/>
          <w:sz w:val="16"/>
          <w:szCs w:val="16"/>
        </w:rPr>
      </w:pPr>
      <w:r>
        <w:rPr>
          <w:rFonts w:ascii="Century Gothic" w:hAnsi="Century Gothic"/>
          <w:sz w:val="18"/>
          <w:szCs w:val="18"/>
        </w:rPr>
        <w:t xml:space="preserve">I have read the information on this form and give NDSU Wellness Center Child Care permission to use the following checked item (s) when my infant (under 12 months old) ______________________________________________________________ is sleeping or </w:t>
      </w:r>
      <w:r w:rsidR="000F4147" w:rsidRPr="000F4147">
        <w:rPr>
          <w:rFonts w:ascii="Century Gothic" w:hAnsi="Century Gothic"/>
          <w:sz w:val="18"/>
          <w:szCs w:val="18"/>
        </w:rPr>
        <w:t>preparing to sleep</w:t>
      </w:r>
      <w:r w:rsidR="000F4147">
        <w:rPr>
          <w:rFonts w:ascii="Century Gothic" w:hAnsi="Century Gothic"/>
          <w:sz w:val="16"/>
          <w:szCs w:val="16"/>
        </w:rPr>
        <w:t>.</w:t>
      </w:r>
    </w:p>
    <w:p w:rsidR="00CE213F" w:rsidRDefault="00CE213F" w:rsidP="00CE213F">
      <w:pPr>
        <w:spacing w:after="0" w:line="360" w:lineRule="auto"/>
        <w:rPr>
          <w:rFonts w:ascii="Century Gothic" w:hAnsi="Century Gothic"/>
          <w:sz w:val="16"/>
          <w:szCs w:val="16"/>
        </w:rPr>
      </w:pPr>
    </w:p>
    <w:p w:rsidR="00CE213F" w:rsidRDefault="00CE213F" w:rsidP="00CE213F">
      <w:pPr>
        <w:spacing w:after="0" w:line="240" w:lineRule="auto"/>
        <w:rPr>
          <w:rFonts w:ascii="Century Gothic" w:hAnsi="Century Gothic"/>
          <w:sz w:val="18"/>
          <w:szCs w:val="18"/>
        </w:rPr>
      </w:pPr>
      <w:sdt>
        <w:sdtPr>
          <w:rPr>
            <w:rFonts w:ascii="Century Gothic" w:hAnsi="Century Gothic"/>
            <w:sz w:val="18"/>
            <w:szCs w:val="18"/>
          </w:rPr>
          <w:id w:val="40411876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entury Gothic" w:hAnsi="Century Gothic"/>
          <w:sz w:val="18"/>
          <w:szCs w:val="18"/>
        </w:rPr>
        <w:t>Sleep Sack</w:t>
      </w:r>
      <w:r>
        <w:rPr>
          <w:rFonts w:ascii="Century Gothic" w:hAnsi="Century Gothic"/>
          <w:sz w:val="18"/>
          <w:szCs w:val="18"/>
        </w:rPr>
        <w:tab/>
      </w:r>
    </w:p>
    <w:p w:rsidR="00CE213F" w:rsidRDefault="00CE213F" w:rsidP="00CE213F">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Swaddle sleep sacks (with arm panels) can be used until the infant shows signs of rolling over.  Once the infant shows signs of rolling over, sleeveless sleep sacks should be used.</w:t>
      </w:r>
    </w:p>
    <w:p w:rsidR="00CE213F" w:rsidRDefault="00CE213F" w:rsidP="00CE213F">
      <w:pPr>
        <w:spacing w:after="0" w:line="240" w:lineRule="auto"/>
        <w:rPr>
          <w:rFonts w:ascii="Century Gothic" w:hAnsi="Century Gothic"/>
          <w:sz w:val="18"/>
          <w:szCs w:val="18"/>
        </w:rPr>
      </w:pPr>
      <w:sdt>
        <w:sdtPr>
          <w:rPr>
            <w:rFonts w:ascii="Century Gothic" w:hAnsi="Century Gothic"/>
            <w:sz w:val="18"/>
            <w:szCs w:val="18"/>
          </w:rPr>
          <w:id w:val="-94114518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entury Gothic" w:hAnsi="Century Gothic"/>
          <w:sz w:val="18"/>
          <w:szCs w:val="18"/>
        </w:rPr>
        <w:t>Pacifier</w:t>
      </w:r>
    </w:p>
    <w:p w:rsidR="00CE213F" w:rsidRDefault="00CE213F" w:rsidP="00CE213F">
      <w:pPr>
        <w:spacing w:after="0" w:line="240" w:lineRule="auto"/>
        <w:rPr>
          <w:rFonts w:ascii="Century Gothic" w:hAnsi="Century Gothic"/>
          <w:sz w:val="18"/>
          <w:szCs w:val="18"/>
        </w:rPr>
      </w:pPr>
    </w:p>
    <w:p w:rsidR="00CE213F" w:rsidRDefault="00CE213F" w:rsidP="00CE213F">
      <w:pPr>
        <w:spacing w:after="0" w:line="240" w:lineRule="auto"/>
        <w:rPr>
          <w:rFonts w:ascii="Century Gothic" w:hAnsi="Century Gothic"/>
          <w:sz w:val="18"/>
          <w:szCs w:val="18"/>
        </w:rPr>
      </w:pPr>
    </w:p>
    <w:p w:rsidR="00CE213F" w:rsidRDefault="00CE213F" w:rsidP="00CE213F">
      <w:pPr>
        <w:spacing w:after="0" w:line="240" w:lineRule="auto"/>
        <w:rPr>
          <w:rFonts w:ascii="Century Gothic" w:hAnsi="Century Gothic"/>
          <w:sz w:val="18"/>
          <w:szCs w:val="18"/>
        </w:rPr>
      </w:pPr>
    </w:p>
    <w:p w:rsidR="00CE213F" w:rsidRDefault="00CE213F" w:rsidP="00CE213F">
      <w:pPr>
        <w:spacing w:after="0" w:line="240" w:lineRule="auto"/>
        <w:rPr>
          <w:rFonts w:ascii="Century Gothic" w:hAnsi="Century Gothic"/>
          <w:sz w:val="18"/>
          <w:szCs w:val="18"/>
        </w:rPr>
      </w:pPr>
    </w:p>
    <w:p w:rsidR="00CE213F" w:rsidRDefault="00CE213F" w:rsidP="00CE213F">
      <w:pPr>
        <w:spacing w:after="0" w:line="240" w:lineRule="auto"/>
        <w:rPr>
          <w:rFonts w:ascii="Century Gothic" w:hAnsi="Century Gothic"/>
          <w:sz w:val="18"/>
          <w:szCs w:val="18"/>
        </w:rPr>
      </w:pPr>
    </w:p>
    <w:p w:rsidR="00CE213F" w:rsidRDefault="00C900AD" w:rsidP="00CE213F">
      <w:pPr>
        <w:spacing w:after="0" w:line="240" w:lineRule="auto"/>
        <w:rPr>
          <w:rFonts w:ascii="Century Gothic" w:hAnsi="Century Gothic"/>
          <w:sz w:val="18"/>
          <w:szCs w:val="18"/>
        </w:rPr>
      </w:pPr>
      <w:r>
        <w:rPr>
          <w:rFonts w:ascii="Century Gothic" w:hAnsi="Century Gothic"/>
          <w:sz w:val="18"/>
          <w:szCs w:val="18"/>
        </w:rPr>
        <w:t>________________________________________________________________________________________________________________</w:t>
      </w:r>
    </w:p>
    <w:p w:rsidR="00C900AD" w:rsidRDefault="00C900AD" w:rsidP="00CE213F">
      <w:pPr>
        <w:spacing w:after="0" w:line="240" w:lineRule="auto"/>
        <w:rPr>
          <w:rFonts w:ascii="Century Gothic" w:hAnsi="Century Gothic"/>
          <w:sz w:val="18"/>
          <w:szCs w:val="18"/>
        </w:rPr>
      </w:pPr>
      <w:r>
        <w:rPr>
          <w:rFonts w:ascii="Century Gothic" w:hAnsi="Century Gothic"/>
          <w:sz w:val="18"/>
          <w:szCs w:val="18"/>
        </w:rPr>
        <w:t>Print Name of Parent/Guardian</w:t>
      </w:r>
    </w:p>
    <w:p w:rsidR="00C900AD" w:rsidRDefault="00C900AD" w:rsidP="00CE213F">
      <w:pPr>
        <w:spacing w:after="0" w:line="240" w:lineRule="auto"/>
        <w:rPr>
          <w:rFonts w:ascii="Century Gothic" w:hAnsi="Century Gothic"/>
          <w:sz w:val="18"/>
          <w:szCs w:val="18"/>
        </w:rPr>
      </w:pPr>
    </w:p>
    <w:p w:rsidR="00C900AD" w:rsidRDefault="00C900AD" w:rsidP="00CE213F">
      <w:pPr>
        <w:spacing w:after="0" w:line="240" w:lineRule="auto"/>
        <w:rPr>
          <w:rFonts w:ascii="Century Gothic" w:hAnsi="Century Gothic"/>
          <w:sz w:val="18"/>
          <w:szCs w:val="18"/>
        </w:rPr>
      </w:pPr>
    </w:p>
    <w:p w:rsidR="00C900AD" w:rsidRPr="00CE213F" w:rsidRDefault="00C900AD" w:rsidP="00CE213F">
      <w:pPr>
        <w:spacing w:after="0" w:line="240" w:lineRule="auto"/>
        <w:rPr>
          <w:rFonts w:ascii="Century Gothic" w:hAnsi="Century Gothic"/>
          <w:sz w:val="18"/>
          <w:szCs w:val="18"/>
        </w:rPr>
      </w:pPr>
      <w:r>
        <w:rPr>
          <w:rFonts w:ascii="Century Gothic" w:hAnsi="Century Gothic"/>
          <w:sz w:val="18"/>
          <w:szCs w:val="18"/>
        </w:rPr>
        <w:t>________________________________________________________________________________________________________________</w:t>
      </w:r>
    </w:p>
    <w:p w:rsidR="00CE213F" w:rsidRDefault="00C900AD" w:rsidP="00CE213F">
      <w:pPr>
        <w:spacing w:after="0" w:line="360" w:lineRule="auto"/>
        <w:rPr>
          <w:rFonts w:ascii="Century Gothic" w:hAnsi="Century Gothic"/>
          <w:sz w:val="18"/>
          <w:szCs w:val="18"/>
        </w:rPr>
      </w:pPr>
      <w:r>
        <w:rPr>
          <w:rFonts w:ascii="Century Gothic" w:hAnsi="Century Gothic"/>
          <w:sz w:val="18"/>
          <w:szCs w:val="18"/>
        </w:rPr>
        <w:t>Signature of Parent/Guardian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Date</w:t>
      </w:r>
    </w:p>
    <w:p w:rsidR="00C900AD" w:rsidRDefault="00C900AD" w:rsidP="00CE213F">
      <w:pPr>
        <w:spacing w:after="0" w:line="360" w:lineRule="auto"/>
        <w:rPr>
          <w:rFonts w:ascii="Century Gothic" w:hAnsi="Century Gothic"/>
          <w:sz w:val="18"/>
          <w:szCs w:val="18"/>
        </w:rPr>
      </w:pPr>
    </w:p>
    <w:p w:rsidR="00C900AD" w:rsidRDefault="00C900AD" w:rsidP="00CE213F">
      <w:pPr>
        <w:spacing w:after="0" w:line="360" w:lineRule="auto"/>
        <w:rPr>
          <w:rFonts w:ascii="Century Gothic" w:hAnsi="Century Gothic"/>
          <w:sz w:val="18"/>
          <w:szCs w:val="18"/>
        </w:rPr>
      </w:pPr>
    </w:p>
    <w:p w:rsidR="00C900AD" w:rsidRDefault="00C900AD" w:rsidP="00CE213F">
      <w:pPr>
        <w:spacing w:after="0" w:line="360" w:lineRule="auto"/>
        <w:rPr>
          <w:rFonts w:ascii="Century Gothic" w:hAnsi="Century Gothic"/>
          <w:sz w:val="18"/>
          <w:szCs w:val="18"/>
        </w:rPr>
      </w:pPr>
    </w:p>
    <w:p w:rsidR="00C900AD" w:rsidRDefault="00C900AD" w:rsidP="00CE213F">
      <w:pPr>
        <w:spacing w:after="0" w:line="360" w:lineRule="auto"/>
        <w:rPr>
          <w:rFonts w:ascii="Century Gothic" w:hAnsi="Century Gothic"/>
          <w:sz w:val="18"/>
          <w:szCs w:val="18"/>
        </w:rPr>
      </w:pPr>
    </w:p>
    <w:p w:rsidR="00C900AD" w:rsidRDefault="00C900AD" w:rsidP="00C900AD">
      <w:pPr>
        <w:spacing w:after="0" w:line="240" w:lineRule="auto"/>
        <w:rPr>
          <w:rFonts w:ascii="Century Gothic" w:hAnsi="Century Gothic"/>
          <w:i/>
          <w:sz w:val="16"/>
          <w:szCs w:val="16"/>
        </w:rPr>
      </w:pPr>
    </w:p>
    <w:p w:rsidR="00C900AD" w:rsidRDefault="00C900AD" w:rsidP="00C900AD">
      <w:pPr>
        <w:spacing w:after="0" w:line="240" w:lineRule="auto"/>
        <w:rPr>
          <w:rFonts w:ascii="Century Gothic" w:hAnsi="Century Gothic"/>
          <w:i/>
          <w:sz w:val="16"/>
          <w:szCs w:val="16"/>
        </w:rPr>
      </w:pPr>
    </w:p>
    <w:p w:rsidR="00C900AD" w:rsidRDefault="00C900AD" w:rsidP="00C900AD">
      <w:pPr>
        <w:spacing w:after="0" w:line="240" w:lineRule="auto"/>
        <w:rPr>
          <w:rFonts w:ascii="Century Gothic" w:hAnsi="Century Gothic"/>
          <w:i/>
          <w:sz w:val="16"/>
          <w:szCs w:val="16"/>
        </w:rPr>
      </w:pPr>
    </w:p>
    <w:p w:rsidR="00C900AD" w:rsidRDefault="00C900AD" w:rsidP="00C900AD">
      <w:pPr>
        <w:spacing w:after="0" w:line="240" w:lineRule="auto"/>
        <w:rPr>
          <w:rFonts w:ascii="Century Gothic" w:hAnsi="Century Gothic"/>
          <w:i/>
          <w:sz w:val="16"/>
          <w:szCs w:val="16"/>
        </w:rPr>
      </w:pPr>
    </w:p>
    <w:p w:rsidR="00C900AD" w:rsidRDefault="00C900AD" w:rsidP="00C900AD">
      <w:pPr>
        <w:spacing w:after="0" w:line="240" w:lineRule="auto"/>
        <w:rPr>
          <w:rFonts w:ascii="Century Gothic" w:hAnsi="Century Gothic"/>
          <w:i/>
          <w:sz w:val="16"/>
          <w:szCs w:val="16"/>
        </w:rPr>
      </w:pPr>
    </w:p>
    <w:p w:rsidR="00C900AD" w:rsidRDefault="00C900AD" w:rsidP="00C900AD">
      <w:pPr>
        <w:spacing w:after="0" w:line="240" w:lineRule="auto"/>
        <w:rPr>
          <w:rFonts w:ascii="Century Gothic" w:hAnsi="Century Gothic"/>
          <w:i/>
          <w:sz w:val="16"/>
          <w:szCs w:val="16"/>
        </w:rPr>
      </w:pPr>
      <w:bookmarkStart w:id="0" w:name="_GoBack"/>
      <w:bookmarkEnd w:id="0"/>
    </w:p>
    <w:p w:rsidR="00C900AD" w:rsidRDefault="00C900AD" w:rsidP="00C900AD">
      <w:pPr>
        <w:spacing w:after="0" w:line="240" w:lineRule="auto"/>
        <w:rPr>
          <w:rFonts w:ascii="Century Gothic" w:hAnsi="Century Gothic"/>
          <w:i/>
          <w:sz w:val="16"/>
          <w:szCs w:val="16"/>
        </w:rPr>
      </w:pPr>
      <w:r>
        <w:rPr>
          <w:rFonts w:ascii="Century Gothic" w:hAnsi="Century Gothic"/>
          <w:i/>
          <w:sz w:val="16"/>
          <w:szCs w:val="16"/>
        </w:rPr>
        <w:t>Sources:</w:t>
      </w:r>
    </w:p>
    <w:p w:rsidR="00C900AD" w:rsidRDefault="00C900AD" w:rsidP="00C900AD">
      <w:pPr>
        <w:spacing w:after="0" w:line="240" w:lineRule="auto"/>
        <w:rPr>
          <w:rFonts w:ascii="Century Gothic" w:hAnsi="Century Gothic"/>
          <w:i/>
          <w:sz w:val="16"/>
          <w:szCs w:val="16"/>
        </w:rPr>
      </w:pPr>
      <w:r>
        <w:rPr>
          <w:rFonts w:ascii="Century Gothic" w:hAnsi="Century Gothic"/>
          <w:i/>
          <w:sz w:val="16"/>
          <w:szCs w:val="16"/>
        </w:rPr>
        <w:t>Caring for Our Children National Health and Safety Performance Standards:  Guidelines for Out-of-Home Child Care, 2011.</w:t>
      </w:r>
    </w:p>
    <w:p w:rsidR="00C900AD" w:rsidRDefault="00C900AD" w:rsidP="00C900AD">
      <w:pPr>
        <w:spacing w:after="0" w:line="240" w:lineRule="auto"/>
        <w:rPr>
          <w:rFonts w:ascii="Century Gothic" w:hAnsi="Century Gothic"/>
          <w:i/>
          <w:sz w:val="16"/>
          <w:szCs w:val="16"/>
        </w:rPr>
      </w:pPr>
      <w:r>
        <w:rPr>
          <w:rFonts w:ascii="Century Gothic" w:hAnsi="Century Gothic"/>
          <w:i/>
          <w:sz w:val="16"/>
          <w:szCs w:val="16"/>
        </w:rPr>
        <w:t>ND Child Care Licensing Regulations.</w:t>
      </w:r>
    </w:p>
    <w:p w:rsidR="00C900AD" w:rsidRDefault="00C900AD" w:rsidP="00C900AD">
      <w:pPr>
        <w:spacing w:after="0" w:line="240" w:lineRule="auto"/>
        <w:rPr>
          <w:rFonts w:ascii="Century Gothic" w:hAnsi="Century Gothic"/>
          <w:i/>
          <w:sz w:val="16"/>
          <w:szCs w:val="16"/>
        </w:rPr>
      </w:pPr>
      <w:r>
        <w:rPr>
          <w:rFonts w:ascii="Century Gothic" w:hAnsi="Century Gothic"/>
          <w:i/>
          <w:sz w:val="16"/>
          <w:szCs w:val="16"/>
        </w:rPr>
        <w:t>Technical Report – “SIDS and Other Sleep-Related Infant Death: Expansion Recommendations for a Safe Infant Sleeping Environment”, AAP,</w:t>
      </w:r>
    </w:p>
    <w:p w:rsidR="00C900AD" w:rsidRDefault="00C900AD" w:rsidP="00C900AD">
      <w:pPr>
        <w:spacing w:after="0" w:line="240" w:lineRule="auto"/>
        <w:rPr>
          <w:rFonts w:ascii="Century Gothic" w:hAnsi="Century Gothic"/>
          <w:i/>
          <w:sz w:val="16"/>
          <w:szCs w:val="16"/>
        </w:rPr>
      </w:pPr>
      <w:r>
        <w:rPr>
          <w:rFonts w:ascii="Century Gothic" w:hAnsi="Century Gothic"/>
          <w:i/>
          <w:sz w:val="16"/>
          <w:szCs w:val="16"/>
        </w:rPr>
        <w:t>Pediatrics 2011.</w:t>
      </w:r>
    </w:p>
    <w:p w:rsidR="00C900AD" w:rsidRPr="00C900AD" w:rsidRDefault="00C900AD" w:rsidP="00C900AD">
      <w:pPr>
        <w:spacing w:after="0" w:line="240" w:lineRule="auto"/>
        <w:rPr>
          <w:rFonts w:ascii="Century Gothic" w:hAnsi="Century Gothic"/>
          <w:i/>
          <w:sz w:val="16"/>
          <w:szCs w:val="16"/>
        </w:rPr>
      </w:pPr>
      <w:r>
        <w:rPr>
          <w:rFonts w:ascii="Century Gothic" w:hAnsi="Century Gothic"/>
          <w:i/>
          <w:sz w:val="16"/>
          <w:szCs w:val="16"/>
        </w:rPr>
        <w:t>Policy Statement – “SIDS and Other Sleep-Related Infant Deaths:  Expansion of Recommendations for a Safe Infant Sleeping Environment”, AAP, Pediatrics 2011.</w:t>
      </w:r>
    </w:p>
    <w:p w:rsidR="006721CC" w:rsidRDefault="006721CC" w:rsidP="006721CC">
      <w:pPr>
        <w:ind w:left="360"/>
        <w:rPr>
          <w:rFonts w:ascii="Century Gothic" w:hAnsi="Century Gothic"/>
        </w:rPr>
      </w:pPr>
    </w:p>
    <w:p w:rsidR="006721CC" w:rsidRDefault="006721CC" w:rsidP="006721CC">
      <w:pPr>
        <w:ind w:left="360"/>
        <w:rPr>
          <w:rFonts w:ascii="Century Gothic" w:hAnsi="Century Gothic"/>
        </w:rPr>
      </w:pPr>
    </w:p>
    <w:p w:rsidR="006721CC" w:rsidRDefault="006721CC" w:rsidP="006721CC">
      <w:pPr>
        <w:ind w:left="360"/>
        <w:rPr>
          <w:rFonts w:ascii="Century Gothic" w:hAnsi="Century Gothic"/>
        </w:rPr>
      </w:pPr>
    </w:p>
    <w:p w:rsidR="006721CC" w:rsidRDefault="006721CC" w:rsidP="006721CC">
      <w:pPr>
        <w:ind w:left="360"/>
        <w:rPr>
          <w:rFonts w:ascii="Century Gothic" w:hAnsi="Century Gothic"/>
        </w:rPr>
      </w:pPr>
    </w:p>
    <w:sectPr w:rsidR="006721CC" w:rsidSect="00175F4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43" w:rsidRDefault="00175F43" w:rsidP="00175F43">
      <w:pPr>
        <w:spacing w:after="0" w:line="240" w:lineRule="auto"/>
      </w:pPr>
      <w:r>
        <w:separator/>
      </w:r>
    </w:p>
  </w:endnote>
  <w:endnote w:type="continuationSeparator" w:id="0">
    <w:p w:rsidR="00175F43" w:rsidRDefault="00175F43" w:rsidP="0017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CC" w:rsidRDefault="006721CC">
    <w:pPr>
      <w:pStyle w:val="Footer"/>
    </w:pPr>
  </w:p>
  <w:p w:rsidR="006721CC" w:rsidRPr="004D39E9" w:rsidRDefault="006721CC" w:rsidP="006721CC">
    <w:pPr>
      <w:pStyle w:val="Footer"/>
      <w:rPr>
        <w:sz w:val="16"/>
        <w:szCs w:val="16"/>
      </w:rPr>
    </w:pPr>
    <w:r w:rsidRPr="004D39E9">
      <w:rPr>
        <w:sz w:val="16"/>
        <w:szCs w:val="16"/>
      </w:rPr>
      <w:t xml:space="preserve">WCCC- </w:t>
    </w:r>
    <w:r w:rsidR="004D39E9" w:rsidRPr="004D39E9">
      <w:rPr>
        <w:sz w:val="16"/>
        <w:szCs w:val="16"/>
      </w:rPr>
      <w:t>InfantSleepPermission</w:t>
    </w:r>
    <w:r w:rsidRPr="004D39E9">
      <w:rPr>
        <w:sz w:val="16"/>
        <w:szCs w:val="16"/>
      </w:rPr>
      <w:t xml:space="preserve"> – REV 10/2016</w:t>
    </w:r>
    <w:r w:rsidR="004D39E9" w:rsidRPr="004D39E9">
      <w:rPr>
        <w:sz w:val="16"/>
        <w:szCs w:val="16"/>
      </w:rPr>
      <w:tab/>
    </w:r>
    <w:r w:rsidR="004D39E9" w:rsidRPr="004D39E9">
      <w:rPr>
        <w:sz w:val="16"/>
        <w:szCs w:val="16"/>
      </w:rPr>
      <w:tab/>
      <w:t xml:space="preserve">    </w:t>
    </w:r>
    <w:r w:rsidR="004D39E9">
      <w:rPr>
        <w:sz w:val="16"/>
        <w:szCs w:val="16"/>
      </w:rPr>
      <w:tab/>
    </w:r>
    <w:r w:rsidR="004D39E9" w:rsidRPr="004D39E9">
      <w:rPr>
        <w:sz w:val="16"/>
        <w:szCs w:val="16"/>
      </w:rPr>
      <w:t>Page 1 of 1</w:t>
    </w:r>
  </w:p>
  <w:p w:rsidR="006721CC" w:rsidRDefault="0067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43" w:rsidRDefault="00175F43" w:rsidP="00175F43">
      <w:pPr>
        <w:spacing w:after="0" w:line="240" w:lineRule="auto"/>
      </w:pPr>
      <w:r>
        <w:separator/>
      </w:r>
    </w:p>
  </w:footnote>
  <w:footnote w:type="continuationSeparator" w:id="0">
    <w:p w:rsidR="00175F43" w:rsidRDefault="00175F43" w:rsidP="00175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43" w:rsidRDefault="00175F43" w:rsidP="00175F43">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3611880</wp:posOffset>
              </wp:positionH>
              <wp:positionV relativeFrom="paragraph">
                <wp:posOffset>15240</wp:posOffset>
              </wp:positionV>
              <wp:extent cx="2964180" cy="807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807720"/>
                      </a:xfrm>
                      <a:prstGeom prst="rect">
                        <a:avLst/>
                      </a:prstGeom>
                      <a:solidFill>
                        <a:srgbClr val="FFFFFF"/>
                      </a:solidFill>
                      <a:ln w="9525">
                        <a:noFill/>
                        <a:miter lim="800000"/>
                        <a:headEnd/>
                        <a:tailEnd/>
                      </a:ln>
                    </wps:spPr>
                    <wps:txbx>
                      <w:txbxContent>
                        <w:p w:rsidR="00175F43" w:rsidRPr="004D39E9" w:rsidRDefault="004D39E9" w:rsidP="006721CC">
                          <w:pPr>
                            <w:spacing w:after="0" w:line="240" w:lineRule="auto"/>
                            <w:jc w:val="right"/>
                            <w:rPr>
                              <w:sz w:val="36"/>
                              <w:szCs w:val="36"/>
                            </w:rPr>
                          </w:pPr>
                          <w:r w:rsidRPr="004D39E9">
                            <w:rPr>
                              <w:sz w:val="36"/>
                              <w:szCs w:val="36"/>
                            </w:rPr>
                            <w:t>Infant Sleep Permission</w:t>
                          </w:r>
                          <w:r w:rsidR="006721CC" w:rsidRPr="004D39E9">
                            <w:rPr>
                              <w:sz w:val="36"/>
                              <w:szCs w:val="36"/>
                            </w:rPr>
                            <w:t xml:space="preserve"> Form</w:t>
                          </w:r>
                        </w:p>
                        <w:p w:rsidR="006721CC" w:rsidRPr="00056C6C" w:rsidRDefault="006721CC" w:rsidP="006721CC">
                          <w:pPr>
                            <w:pStyle w:val="Header"/>
                            <w:jc w:val="right"/>
                            <w:rPr>
                              <w:rFonts w:ascii="Century Gothic" w:hAnsi="Century Gothic"/>
                              <w:b/>
                              <w:sz w:val="16"/>
                              <w:szCs w:val="16"/>
                            </w:rPr>
                          </w:pPr>
                          <w:r>
                            <w:rPr>
                              <w:rFonts w:ascii="Century Gothic" w:hAnsi="Century Gothic"/>
                              <w:b/>
                              <w:sz w:val="16"/>
                              <w:szCs w:val="16"/>
                            </w:rPr>
                            <w:tab/>
                            <w:t>Questions about this form?  Please call 701-231-5219</w:t>
                          </w:r>
                        </w:p>
                        <w:p w:rsidR="006721CC" w:rsidRDefault="006721CC" w:rsidP="00175F43">
                          <w:pPr>
                            <w:jc w:val="right"/>
                            <w:rPr>
                              <w:sz w:val="48"/>
                              <w:szCs w:val="48"/>
                            </w:rPr>
                          </w:pPr>
                        </w:p>
                        <w:p w:rsidR="006721CC" w:rsidRPr="006721CC" w:rsidRDefault="006721CC" w:rsidP="00175F43">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1.2pt;width:233.4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" stroked="f">
              <v:textbox>
                <w:txbxContent>
                  <w:p w:rsidR="00175F43" w:rsidRPr="004D39E9" w:rsidRDefault="004D39E9" w:rsidP="006721CC">
                    <w:pPr>
                      <w:spacing w:after="0" w:line="240" w:lineRule="auto"/>
                      <w:jc w:val="right"/>
                      <w:rPr>
                        <w:sz w:val="36"/>
                        <w:szCs w:val="36"/>
                      </w:rPr>
                    </w:pPr>
                    <w:r w:rsidRPr="004D39E9">
                      <w:rPr>
                        <w:sz w:val="36"/>
                        <w:szCs w:val="36"/>
                      </w:rPr>
                      <w:t>Infant Sleep Permission</w:t>
                    </w:r>
                    <w:r w:rsidR="006721CC" w:rsidRPr="004D39E9">
                      <w:rPr>
                        <w:sz w:val="36"/>
                        <w:szCs w:val="36"/>
                      </w:rPr>
                      <w:t xml:space="preserve"> Form</w:t>
                    </w:r>
                  </w:p>
                  <w:p w:rsidR="006721CC" w:rsidRPr="00056C6C" w:rsidRDefault="006721CC" w:rsidP="006721CC">
                    <w:pPr>
                      <w:pStyle w:val="Header"/>
                      <w:jc w:val="right"/>
                      <w:rPr>
                        <w:rFonts w:ascii="Century Gothic" w:hAnsi="Century Gothic"/>
                        <w:b/>
                        <w:sz w:val="16"/>
                        <w:szCs w:val="16"/>
                      </w:rPr>
                    </w:pPr>
                    <w:r>
                      <w:rPr>
                        <w:rFonts w:ascii="Century Gothic" w:hAnsi="Century Gothic"/>
                        <w:b/>
                        <w:sz w:val="16"/>
                        <w:szCs w:val="16"/>
                      </w:rPr>
                      <w:tab/>
                      <w:t>Questions about this form?  Please call 701-231-5219</w:t>
                    </w:r>
                  </w:p>
                  <w:p w:rsidR="006721CC" w:rsidRDefault="006721CC" w:rsidP="00175F43">
                    <w:pPr>
                      <w:jc w:val="right"/>
                      <w:rPr>
                        <w:sz w:val="48"/>
                        <w:szCs w:val="48"/>
                      </w:rPr>
                    </w:pPr>
                  </w:p>
                  <w:p w:rsidR="006721CC" w:rsidRPr="006721CC" w:rsidRDefault="006721CC" w:rsidP="00175F43">
                    <w:pPr>
                      <w:jc w:val="right"/>
                      <w:rPr>
                        <w:sz w:val="16"/>
                        <w:szCs w:val="16"/>
                      </w:rPr>
                    </w:pPr>
                  </w:p>
                </w:txbxContent>
              </v:textbox>
              <w10:wrap type="square"/>
            </v:shape>
          </w:pict>
        </mc:Fallback>
      </mc:AlternateContent>
    </w:r>
    <w:r w:rsidRPr="00175F43">
      <w:rPr>
        <w:noProof/>
      </w:rPr>
      <w:drawing>
        <wp:inline distT="0" distB="0" distL="0" distR="0">
          <wp:extent cx="1981200" cy="472155"/>
          <wp:effectExtent l="0" t="0" r="0" b="4445"/>
          <wp:docPr id="2" name="Picture 2" descr="C:\Users\jacqueline.berndt\AppData\Local\Microsoft\Windows\Temporary Internet Files\Content.Outlook\K3IBXS00\WellnessCenterChild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berndt\AppData\Local\Microsoft\Windows\Temporary Internet Files\Content.Outlook\K3IBXS00\WellnessCenterChildCa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651" cy="481795"/>
                  </a:xfrm>
                  <a:prstGeom prst="rect">
                    <a:avLst/>
                  </a:prstGeom>
                  <a:noFill/>
                  <a:ln>
                    <a:noFill/>
                  </a:ln>
                </pic:spPr>
              </pic:pic>
            </a:graphicData>
          </a:graphic>
        </wp:inline>
      </w:drawing>
    </w:r>
  </w:p>
  <w:p w:rsidR="00175F43" w:rsidRDefault="0017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9721D"/>
    <w:multiLevelType w:val="hybridMultilevel"/>
    <w:tmpl w:val="2CE48FCA"/>
    <w:lvl w:ilvl="0" w:tplc="216EE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2861"/>
    <w:multiLevelType w:val="hybridMultilevel"/>
    <w:tmpl w:val="9CF4C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3"/>
    <w:rsid w:val="0009287F"/>
    <w:rsid w:val="000F4147"/>
    <w:rsid w:val="00175F43"/>
    <w:rsid w:val="004136B9"/>
    <w:rsid w:val="004C0AF2"/>
    <w:rsid w:val="004D39E9"/>
    <w:rsid w:val="00576DD9"/>
    <w:rsid w:val="006721CC"/>
    <w:rsid w:val="0089085E"/>
    <w:rsid w:val="009F282A"/>
    <w:rsid w:val="00A17FB3"/>
    <w:rsid w:val="00AE43A4"/>
    <w:rsid w:val="00B52558"/>
    <w:rsid w:val="00C900AD"/>
    <w:rsid w:val="00CE213F"/>
    <w:rsid w:val="00DD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66195"/>
  <w15:chartTrackingRefBased/>
  <w15:docId w15:val="{C51185AB-7EDD-4BE2-BE27-FC1DE636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F4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75F43"/>
  </w:style>
  <w:style w:type="paragraph" w:styleId="Footer">
    <w:name w:val="footer"/>
    <w:basedOn w:val="Normal"/>
    <w:link w:val="FooterChar"/>
    <w:uiPriority w:val="99"/>
    <w:unhideWhenUsed/>
    <w:rsid w:val="00175F4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75F43"/>
  </w:style>
  <w:style w:type="paragraph" w:styleId="NoSpacing">
    <w:name w:val="No Spacing"/>
    <w:uiPriority w:val="1"/>
    <w:qFormat/>
    <w:rsid w:val="00DD0627"/>
    <w:pPr>
      <w:spacing w:after="0" w:line="240" w:lineRule="auto"/>
    </w:pPr>
    <w:rPr>
      <w:rFonts w:ascii="Calibri" w:eastAsia="Calibri" w:hAnsi="Calibri" w:cs="Times New Roman"/>
    </w:rPr>
  </w:style>
  <w:style w:type="paragraph" w:customStyle="1" w:styleId="Default">
    <w:name w:val="Default"/>
    <w:rsid w:val="00DD06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D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1CC"/>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90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0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AB06-8964-4803-A548-A82B26B9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Berndt</dc:creator>
  <cp:keywords/>
  <dc:description/>
  <cp:lastModifiedBy>Jackie Berndt</cp:lastModifiedBy>
  <cp:revision>2</cp:revision>
  <cp:lastPrinted>2016-10-24T16:29:00Z</cp:lastPrinted>
  <dcterms:created xsi:type="dcterms:W3CDTF">2016-10-24T16:29:00Z</dcterms:created>
  <dcterms:modified xsi:type="dcterms:W3CDTF">2016-10-24T16:29:00Z</dcterms:modified>
</cp:coreProperties>
</file>