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574C" w14:textId="3516B9A6" w:rsidR="007873FD" w:rsidRDefault="007873FD" w:rsidP="007873FD">
      <w:pPr>
        <w:tabs>
          <w:tab w:val="left" w:pos="1194"/>
        </w:tabs>
        <w:jc w:val="center"/>
        <w:rPr>
          <w:b/>
          <w:bCs/>
        </w:rPr>
      </w:pPr>
      <w:r>
        <w:rPr>
          <w:b/>
          <w:bCs/>
        </w:rPr>
        <w:t>Phased Retirement Planning &amp; Procedure</w:t>
      </w:r>
      <w:r w:rsidR="008859FA">
        <w:rPr>
          <w:b/>
          <w:bCs/>
        </w:rPr>
        <w:t xml:space="preserve"> Guide</w:t>
      </w:r>
    </w:p>
    <w:p w14:paraId="67B4C010" w14:textId="77777777" w:rsidR="007873FD" w:rsidRDefault="007873FD" w:rsidP="007873FD">
      <w:pPr>
        <w:tabs>
          <w:tab w:val="left" w:pos="1194"/>
        </w:tabs>
        <w:jc w:val="center"/>
        <w:rPr>
          <w:b/>
          <w:bCs/>
        </w:rPr>
      </w:pPr>
    </w:p>
    <w:p w14:paraId="553552FD" w14:textId="4C373F58" w:rsidR="007873FD" w:rsidRDefault="005A6E87" w:rsidP="007873FD">
      <w:pPr>
        <w:tabs>
          <w:tab w:val="left" w:pos="1194"/>
        </w:tabs>
        <w:rPr>
          <w:b/>
          <w:bCs/>
        </w:rPr>
      </w:pPr>
      <w:r>
        <w:rPr>
          <w:b/>
          <w:bCs/>
        </w:rPr>
        <w:t>Overview</w:t>
      </w:r>
    </w:p>
    <w:p w14:paraId="408C8EE1" w14:textId="61ABE322" w:rsidR="005A6E87" w:rsidRDefault="005A6E87" w:rsidP="007873FD">
      <w:pPr>
        <w:tabs>
          <w:tab w:val="left" w:pos="1194"/>
        </w:tabs>
      </w:pPr>
      <w:r>
        <w:t xml:space="preserve">Phased retirement allows faculty </w:t>
      </w:r>
      <w:r w:rsidR="005C41EB">
        <w:t xml:space="preserve">in the College of Arts &amp; Sciences </w:t>
      </w:r>
      <w:r>
        <w:t xml:space="preserve">to gradually retire over a maximum period of </w:t>
      </w:r>
      <w:r w:rsidR="00E44D28">
        <w:t>three</w:t>
      </w:r>
      <w:r>
        <w:t xml:space="preserve"> years. </w:t>
      </w:r>
    </w:p>
    <w:p w14:paraId="7FA8A199" w14:textId="77777777" w:rsidR="005A6E87" w:rsidRDefault="005A6E87" w:rsidP="007873FD">
      <w:pPr>
        <w:tabs>
          <w:tab w:val="left" w:pos="1194"/>
        </w:tabs>
      </w:pPr>
    </w:p>
    <w:p w14:paraId="06B6A003" w14:textId="2CE9D6DC" w:rsidR="004A0F03" w:rsidRDefault="005A6E87" w:rsidP="007873FD">
      <w:pPr>
        <w:tabs>
          <w:tab w:val="left" w:pos="1194"/>
        </w:tabs>
      </w:pPr>
      <w:r>
        <w:t xml:space="preserve">At the beginning of the phased retirement period, the employee’s full-time equivalent (FTE), salary, and workload will be reduced. The </w:t>
      </w:r>
      <w:r w:rsidR="00E44D28">
        <w:t xml:space="preserve">set </w:t>
      </w:r>
      <w:r>
        <w:t xml:space="preserve">FTE </w:t>
      </w:r>
      <w:r w:rsidR="00E44D28">
        <w:t xml:space="preserve">does not have a minimum. However, faculty are ineligible for NDSU benefits when they work </w:t>
      </w:r>
      <w:r w:rsidR="00E44D28" w:rsidRPr="00E44D28">
        <w:t xml:space="preserve">at </w:t>
      </w:r>
      <w:r w:rsidRPr="00E44D28">
        <w:t>0.50</w:t>
      </w:r>
      <w:r>
        <w:t xml:space="preserve"> </w:t>
      </w:r>
      <w:r w:rsidR="00E44D28">
        <w:t>FTE or below</w:t>
      </w:r>
      <w:r w:rsidR="004A0F03">
        <w:t xml:space="preserve"> </w:t>
      </w:r>
    </w:p>
    <w:p w14:paraId="20F470C3" w14:textId="77777777" w:rsidR="00023D44" w:rsidRDefault="00023D44" w:rsidP="007873FD">
      <w:pPr>
        <w:tabs>
          <w:tab w:val="left" w:pos="1194"/>
        </w:tabs>
      </w:pPr>
    </w:p>
    <w:p w14:paraId="1A4AD1D7" w14:textId="2B458054" w:rsidR="00023D44" w:rsidRPr="005A6E87" w:rsidRDefault="00023D44" w:rsidP="007873FD">
      <w:pPr>
        <w:tabs>
          <w:tab w:val="left" w:pos="1194"/>
        </w:tabs>
      </w:pPr>
      <w:r>
        <w:t xml:space="preserve">Participation in phased retirement is voluntary. </w:t>
      </w:r>
    </w:p>
    <w:p w14:paraId="5414267F" w14:textId="77777777" w:rsidR="005A6E87" w:rsidRDefault="005A6E87" w:rsidP="007873FD">
      <w:pPr>
        <w:tabs>
          <w:tab w:val="left" w:pos="1194"/>
        </w:tabs>
        <w:rPr>
          <w:b/>
          <w:bCs/>
        </w:rPr>
      </w:pPr>
    </w:p>
    <w:p w14:paraId="4C296EE4" w14:textId="7F74913D" w:rsidR="005A6E87" w:rsidRDefault="005A6E87" w:rsidP="007873FD">
      <w:pPr>
        <w:tabs>
          <w:tab w:val="left" w:pos="1194"/>
        </w:tabs>
        <w:rPr>
          <w:b/>
          <w:bCs/>
        </w:rPr>
      </w:pPr>
      <w:r>
        <w:rPr>
          <w:b/>
          <w:bCs/>
        </w:rPr>
        <w:t>Eligibility</w:t>
      </w:r>
    </w:p>
    <w:p w14:paraId="09420EDE" w14:textId="3F178AA0" w:rsidR="005A6E87" w:rsidRDefault="00023D44" w:rsidP="007873FD">
      <w:pPr>
        <w:tabs>
          <w:tab w:val="left" w:pos="1194"/>
        </w:tabs>
      </w:pPr>
      <w:r>
        <w:t>To participate in phased retirement, an employee must:</w:t>
      </w:r>
    </w:p>
    <w:p w14:paraId="4DD4C6D4" w14:textId="1E228DAD" w:rsidR="00023D44" w:rsidRDefault="00023D44" w:rsidP="00023D44">
      <w:pPr>
        <w:pStyle w:val="ListParagraph"/>
        <w:numPr>
          <w:ilvl w:val="0"/>
          <w:numId w:val="1"/>
        </w:numPr>
        <w:tabs>
          <w:tab w:val="left" w:pos="1194"/>
        </w:tabs>
      </w:pPr>
      <w:r>
        <w:t xml:space="preserve">Be at </w:t>
      </w:r>
      <w:r w:rsidRPr="00574162">
        <w:t>least 55</w:t>
      </w:r>
      <w:r>
        <w:t xml:space="preserve"> years of age on their last day of regular employment,</w:t>
      </w:r>
    </w:p>
    <w:p w14:paraId="00FB408D" w14:textId="46C541DA" w:rsidR="00023D44" w:rsidRDefault="00023D44" w:rsidP="00023D44">
      <w:pPr>
        <w:pStyle w:val="ListParagraph"/>
        <w:numPr>
          <w:ilvl w:val="0"/>
          <w:numId w:val="1"/>
        </w:numPr>
        <w:tabs>
          <w:tab w:val="left" w:pos="1194"/>
        </w:tabs>
      </w:pPr>
      <w:r>
        <w:t>Have an appointment of at least 75% on a nine-month or greater basis, and</w:t>
      </w:r>
    </w:p>
    <w:p w14:paraId="0EE58D6C" w14:textId="792FF126" w:rsidR="00023D44" w:rsidRPr="00023D44" w:rsidRDefault="005C41EB" w:rsidP="00023D44">
      <w:pPr>
        <w:pStyle w:val="ListParagraph"/>
        <w:numPr>
          <w:ilvl w:val="0"/>
          <w:numId w:val="1"/>
        </w:numPr>
        <w:tabs>
          <w:tab w:val="left" w:pos="1194"/>
        </w:tabs>
      </w:pPr>
      <w:r>
        <w:t>Submit</w:t>
      </w:r>
      <w:r w:rsidR="00023D44">
        <w:t xml:space="preserve"> a Phased Retirement Agreement </w:t>
      </w:r>
      <w:r w:rsidR="009A3C1D">
        <w:t>for Department &amp; College approval.</w:t>
      </w:r>
    </w:p>
    <w:p w14:paraId="7EAE56E8" w14:textId="77777777" w:rsidR="00023D44" w:rsidRDefault="00023D44" w:rsidP="007873FD">
      <w:pPr>
        <w:tabs>
          <w:tab w:val="left" w:pos="1194"/>
        </w:tabs>
        <w:rPr>
          <w:b/>
          <w:bCs/>
        </w:rPr>
      </w:pPr>
    </w:p>
    <w:p w14:paraId="293F349B" w14:textId="7A05C11C" w:rsidR="005A6E87" w:rsidRDefault="005A6E87" w:rsidP="007873FD">
      <w:pPr>
        <w:tabs>
          <w:tab w:val="left" w:pos="1194"/>
        </w:tabs>
        <w:rPr>
          <w:b/>
          <w:bCs/>
        </w:rPr>
      </w:pPr>
      <w:r>
        <w:rPr>
          <w:b/>
          <w:bCs/>
        </w:rPr>
        <w:t xml:space="preserve">Approval </w:t>
      </w:r>
    </w:p>
    <w:p w14:paraId="2607CB12" w14:textId="648BAB88" w:rsidR="005A6E87" w:rsidRPr="00023D44" w:rsidRDefault="00023D44" w:rsidP="007873FD">
      <w:pPr>
        <w:tabs>
          <w:tab w:val="left" w:pos="1194"/>
        </w:tabs>
      </w:pPr>
      <w:r>
        <w:t>The phasing schedule will be developed between the employee and the</w:t>
      </w:r>
      <w:r w:rsidR="009A3C1D">
        <w:t>ir</w:t>
      </w:r>
      <w:r>
        <w:t xml:space="preserve"> department</w:t>
      </w:r>
      <w:r w:rsidR="009A3C1D">
        <w:t xml:space="preserve"> leadership</w:t>
      </w:r>
      <w:r>
        <w:t xml:space="preserve">. </w:t>
      </w:r>
      <w:r w:rsidR="00810CBF">
        <w:t xml:space="preserve">This is determined through a negotiation process that includes the employee, the employee’s Department Chair, and the Dean of the College of Arts &amp; Sciences. The Dean retains the authority to balance College needs with requests for phased retirement.  </w:t>
      </w:r>
    </w:p>
    <w:p w14:paraId="6EA55441" w14:textId="77777777" w:rsidR="00023D44" w:rsidRDefault="00023D44" w:rsidP="007873FD">
      <w:pPr>
        <w:tabs>
          <w:tab w:val="left" w:pos="1194"/>
        </w:tabs>
        <w:rPr>
          <w:b/>
          <w:bCs/>
        </w:rPr>
      </w:pPr>
    </w:p>
    <w:p w14:paraId="48ED119E" w14:textId="5B32F802" w:rsidR="005A6E87" w:rsidRDefault="005A6E87" w:rsidP="007873FD">
      <w:pPr>
        <w:tabs>
          <w:tab w:val="left" w:pos="1194"/>
        </w:tabs>
        <w:rPr>
          <w:b/>
          <w:bCs/>
        </w:rPr>
      </w:pPr>
      <w:r>
        <w:rPr>
          <w:b/>
          <w:bCs/>
        </w:rPr>
        <w:t>Schedule of Phasing</w:t>
      </w:r>
    </w:p>
    <w:p w14:paraId="07EE8653" w14:textId="4E6A7883" w:rsidR="005A6E87" w:rsidRDefault="00810CBF" w:rsidP="007873FD">
      <w:pPr>
        <w:tabs>
          <w:tab w:val="left" w:pos="1194"/>
        </w:tabs>
      </w:pPr>
      <w:r>
        <w:t xml:space="preserve">Participants must reduce their work effort over a period of </w:t>
      </w:r>
      <w:r w:rsidRPr="00E44D28">
        <w:t xml:space="preserve">one to </w:t>
      </w:r>
      <w:r w:rsidR="00E44D28" w:rsidRPr="00E44D28">
        <w:t>three</w:t>
      </w:r>
      <w:r w:rsidRPr="00E44D28">
        <w:t xml:space="preserve"> years,</w:t>
      </w:r>
      <w:r>
        <w:t xml:space="preserve"> as agreed upon by the employe</w:t>
      </w:r>
      <w:r w:rsidR="00836307">
        <w:t>e, their Department Chair, and the Dean</w:t>
      </w:r>
      <w:r>
        <w:t xml:space="preserve">. </w:t>
      </w:r>
      <w:r w:rsidR="00836307">
        <w:t xml:space="preserve">The employee may reduce from full-time to no less than half time (0.50 FTE) either directly or via a stepped phasing schedule.  </w:t>
      </w:r>
    </w:p>
    <w:p w14:paraId="7443DFB5" w14:textId="77777777" w:rsidR="00810CBF" w:rsidRDefault="00810CBF" w:rsidP="007873FD">
      <w:pPr>
        <w:tabs>
          <w:tab w:val="left" w:pos="1194"/>
        </w:tabs>
      </w:pPr>
    </w:p>
    <w:p w14:paraId="58E13EFF" w14:textId="40D52825" w:rsidR="00836307" w:rsidRDefault="00810CBF" w:rsidP="007873FD">
      <w:pPr>
        <w:tabs>
          <w:tab w:val="left" w:pos="1194"/>
        </w:tabs>
      </w:pPr>
      <w:r>
        <w:t>The phasing schedule (including retirement period, workload, FTE, salary, and retirement date) must be documented in the Phased Retirement Agreement</w:t>
      </w:r>
      <w:r w:rsidR="009A3C1D">
        <w:t xml:space="preserve"> submitted for approval</w:t>
      </w:r>
      <w:r>
        <w:t xml:space="preserve">. </w:t>
      </w:r>
      <w:r w:rsidR="00836307">
        <w:t xml:space="preserve">Workload percentages must be explicitly stated (e.g. 50%, not 50%-60%). </w:t>
      </w:r>
    </w:p>
    <w:p w14:paraId="0943681E" w14:textId="77777777" w:rsidR="00810CBF" w:rsidRDefault="00810CBF" w:rsidP="007873FD">
      <w:pPr>
        <w:tabs>
          <w:tab w:val="left" w:pos="1194"/>
        </w:tabs>
        <w:rPr>
          <w:b/>
          <w:bCs/>
        </w:rPr>
      </w:pPr>
    </w:p>
    <w:p w14:paraId="7BADDF28" w14:textId="5794AD77" w:rsidR="005A6E87" w:rsidRDefault="005A6E87" w:rsidP="007873FD">
      <w:pPr>
        <w:tabs>
          <w:tab w:val="left" w:pos="1194"/>
        </w:tabs>
        <w:rPr>
          <w:b/>
          <w:bCs/>
        </w:rPr>
      </w:pPr>
      <w:r>
        <w:rPr>
          <w:b/>
          <w:bCs/>
        </w:rPr>
        <w:t>Compensation</w:t>
      </w:r>
    </w:p>
    <w:p w14:paraId="0C66EE4A" w14:textId="4C71D9A6" w:rsidR="005A6E87" w:rsidRPr="00836307" w:rsidRDefault="00836307" w:rsidP="007873FD">
      <w:pPr>
        <w:tabs>
          <w:tab w:val="left" w:pos="1194"/>
        </w:tabs>
      </w:pPr>
      <w:r>
        <w:t>Salary received will reflect reduced responsibilities and will be proportional to the budgeted salary had the employee worked full-time (e.g. 0.50 FTE at 50% of full-time salary).</w:t>
      </w:r>
    </w:p>
    <w:p w14:paraId="26CAED3E" w14:textId="77777777" w:rsidR="00E410B9" w:rsidRDefault="00E410B9" w:rsidP="007873FD">
      <w:pPr>
        <w:tabs>
          <w:tab w:val="left" w:pos="1194"/>
        </w:tabs>
        <w:rPr>
          <w:b/>
          <w:bCs/>
        </w:rPr>
      </w:pPr>
    </w:p>
    <w:p w14:paraId="0C1DA30E" w14:textId="77777777" w:rsidR="009A3C1D" w:rsidRDefault="009A3C1D" w:rsidP="007873FD">
      <w:pPr>
        <w:tabs>
          <w:tab w:val="left" w:pos="1194"/>
        </w:tabs>
        <w:rPr>
          <w:b/>
          <w:bCs/>
        </w:rPr>
      </w:pPr>
    </w:p>
    <w:p w14:paraId="243293CE" w14:textId="77777777" w:rsidR="009A3C1D" w:rsidRDefault="009A3C1D" w:rsidP="007873FD">
      <w:pPr>
        <w:tabs>
          <w:tab w:val="left" w:pos="1194"/>
        </w:tabs>
        <w:rPr>
          <w:b/>
          <w:bCs/>
        </w:rPr>
      </w:pPr>
    </w:p>
    <w:p w14:paraId="4A5B3766" w14:textId="4DD43FDF" w:rsidR="005A6E87" w:rsidRDefault="005A6E87" w:rsidP="007873FD">
      <w:pPr>
        <w:tabs>
          <w:tab w:val="left" w:pos="1194"/>
        </w:tabs>
        <w:rPr>
          <w:b/>
          <w:bCs/>
        </w:rPr>
      </w:pPr>
      <w:r>
        <w:rPr>
          <w:b/>
          <w:bCs/>
        </w:rPr>
        <w:lastRenderedPageBreak/>
        <w:t xml:space="preserve">Termination of Employment </w:t>
      </w:r>
    </w:p>
    <w:p w14:paraId="6FC1ABB6" w14:textId="435D072C" w:rsidR="008859FA" w:rsidRDefault="008859FA" w:rsidP="008859FA">
      <w:pPr>
        <w:tabs>
          <w:tab w:val="left" w:pos="1194"/>
        </w:tabs>
      </w:pPr>
      <w:r>
        <w:t xml:space="preserve">Once phased retirement is initiated, employees may not return to full-time without special permission from the Dean. The Phased Retirement Agreement identifies the employee’s retirement date. The employee may retire earlier than planned during the phased retirement, but not later. </w:t>
      </w:r>
    </w:p>
    <w:p w14:paraId="3F4AD08B" w14:textId="77777777" w:rsidR="008859FA" w:rsidRDefault="008859FA" w:rsidP="008859FA">
      <w:pPr>
        <w:tabs>
          <w:tab w:val="left" w:pos="1194"/>
        </w:tabs>
      </w:pPr>
    </w:p>
    <w:p w14:paraId="78271658" w14:textId="666513D9" w:rsidR="008859FA" w:rsidRPr="00810CBF" w:rsidRDefault="008859FA" w:rsidP="008859FA">
      <w:pPr>
        <w:tabs>
          <w:tab w:val="left" w:pos="1194"/>
        </w:tabs>
      </w:pPr>
      <w:r>
        <w:t xml:space="preserve">Employees may return to work full-time or part-time after retirement. Employees returning will not be eligible for tenure or continuing status.  </w:t>
      </w:r>
    </w:p>
    <w:p w14:paraId="1F6CF7A7" w14:textId="77777777" w:rsidR="005A6E87" w:rsidRDefault="005A6E87" w:rsidP="007873FD">
      <w:pPr>
        <w:tabs>
          <w:tab w:val="left" w:pos="1194"/>
        </w:tabs>
        <w:rPr>
          <w:b/>
          <w:bCs/>
        </w:rPr>
      </w:pPr>
    </w:p>
    <w:p w14:paraId="78C7A40F" w14:textId="174024A8" w:rsidR="005A6E87" w:rsidRDefault="005A6E87" w:rsidP="007873FD">
      <w:pPr>
        <w:tabs>
          <w:tab w:val="left" w:pos="1194"/>
        </w:tabs>
        <w:rPr>
          <w:b/>
          <w:bCs/>
        </w:rPr>
      </w:pPr>
      <w:r>
        <w:rPr>
          <w:b/>
          <w:bCs/>
        </w:rPr>
        <w:t>Procedure</w:t>
      </w:r>
    </w:p>
    <w:p w14:paraId="73E7113E" w14:textId="68BC71F4" w:rsidR="008859FA" w:rsidRDefault="008859FA" w:rsidP="007873FD">
      <w:pPr>
        <w:tabs>
          <w:tab w:val="left" w:pos="1194"/>
        </w:tabs>
      </w:pPr>
      <w:r>
        <w:t>Employees interested in phased retirement in the College of Arts &amp; Sciences should:</w:t>
      </w:r>
    </w:p>
    <w:p w14:paraId="7FD3D173" w14:textId="4D3A8D14" w:rsidR="008859FA" w:rsidRDefault="008859FA" w:rsidP="008859FA">
      <w:pPr>
        <w:pStyle w:val="ListParagraph"/>
        <w:numPr>
          <w:ilvl w:val="0"/>
          <w:numId w:val="2"/>
        </w:numPr>
        <w:tabs>
          <w:tab w:val="left" w:pos="1194"/>
        </w:tabs>
      </w:pPr>
      <w:r>
        <w:t xml:space="preserve">Review </w:t>
      </w:r>
      <w:r w:rsidR="009A3C1D">
        <w:t>th</w:t>
      </w:r>
      <w:r w:rsidR="00AC7863">
        <w:t>is</w:t>
      </w:r>
      <w:r>
        <w:t xml:space="preserve"> Phased Retirement Planning &amp; Procedure Guide</w:t>
      </w:r>
    </w:p>
    <w:p w14:paraId="35FEE955" w14:textId="5DDDBEE1" w:rsidR="008859FA" w:rsidRDefault="009A3C1D" w:rsidP="008859FA">
      <w:pPr>
        <w:pStyle w:val="ListParagraph"/>
        <w:numPr>
          <w:ilvl w:val="0"/>
          <w:numId w:val="2"/>
        </w:numPr>
        <w:tabs>
          <w:tab w:val="left" w:pos="1194"/>
        </w:tabs>
      </w:pPr>
      <w:r>
        <w:t>Outline a plan for</w:t>
      </w:r>
      <w:r w:rsidR="008859FA">
        <w:t xml:space="preserve"> phased retirement with the</w:t>
      </w:r>
      <w:r>
        <w:t>ir</w:t>
      </w:r>
      <w:r w:rsidR="008859FA">
        <w:t xml:space="preserve"> Department Chair</w:t>
      </w:r>
    </w:p>
    <w:p w14:paraId="19AB7ED5" w14:textId="0444AC8A" w:rsidR="008859FA" w:rsidRDefault="008859FA" w:rsidP="008859FA">
      <w:pPr>
        <w:pStyle w:val="ListParagraph"/>
        <w:numPr>
          <w:ilvl w:val="0"/>
          <w:numId w:val="2"/>
        </w:numPr>
        <w:tabs>
          <w:tab w:val="left" w:pos="1194"/>
        </w:tabs>
      </w:pPr>
      <w:r>
        <w:t xml:space="preserve">*Complete the </w:t>
      </w:r>
      <w:hyperlink r:id="rId7" w:history="1">
        <w:r w:rsidR="00933E7F" w:rsidRPr="00933E7F">
          <w:rPr>
            <w:rStyle w:val="Hyperlink"/>
          </w:rPr>
          <w:t xml:space="preserve">CAS </w:t>
        </w:r>
        <w:r w:rsidRPr="00933E7F">
          <w:rPr>
            <w:rStyle w:val="Hyperlink"/>
          </w:rPr>
          <w:t>Phased Retirement Agreement</w:t>
        </w:r>
      </w:hyperlink>
      <w:r>
        <w:t xml:space="preserve"> and route for approval</w:t>
      </w:r>
    </w:p>
    <w:p w14:paraId="1BF1473E" w14:textId="77777777" w:rsidR="008859FA" w:rsidRDefault="008859FA" w:rsidP="008859FA">
      <w:pPr>
        <w:tabs>
          <w:tab w:val="left" w:pos="1194"/>
        </w:tabs>
      </w:pPr>
    </w:p>
    <w:p w14:paraId="0E09ECA4" w14:textId="5735696C" w:rsidR="008859FA" w:rsidRDefault="008859FA" w:rsidP="008859FA">
      <w:pPr>
        <w:tabs>
          <w:tab w:val="left" w:pos="1194"/>
        </w:tabs>
      </w:pPr>
      <w:r>
        <w:t>*</w:t>
      </w:r>
      <w:r>
        <w:rPr>
          <w:i/>
          <w:iCs/>
        </w:rPr>
        <w:t xml:space="preserve">The employee’s Department Chair should discuss the phased retirement plan with the Dean of the College and Arts &amp; Sciences prior to </w:t>
      </w:r>
      <w:r w:rsidR="009A3C1D">
        <w:rPr>
          <w:i/>
          <w:iCs/>
        </w:rPr>
        <w:t xml:space="preserve">the employee </w:t>
      </w:r>
      <w:r>
        <w:rPr>
          <w:i/>
          <w:iCs/>
        </w:rPr>
        <w:t>submitting the agreement for approval</w:t>
      </w:r>
      <w:r>
        <w:t xml:space="preserve"> </w:t>
      </w:r>
    </w:p>
    <w:p w14:paraId="60224483" w14:textId="77777777" w:rsidR="008859FA" w:rsidRDefault="008859FA" w:rsidP="008859FA">
      <w:pPr>
        <w:tabs>
          <w:tab w:val="left" w:pos="1194"/>
        </w:tabs>
      </w:pPr>
    </w:p>
    <w:p w14:paraId="65AD8012" w14:textId="2EA07EE3" w:rsidR="008859FA" w:rsidRPr="008859FA" w:rsidRDefault="008859FA" w:rsidP="008859FA">
      <w:pPr>
        <w:tabs>
          <w:tab w:val="left" w:pos="1194"/>
        </w:tabs>
      </w:pPr>
    </w:p>
    <w:sectPr w:rsidR="008859FA" w:rsidRPr="008859F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9EBE" w14:textId="77777777" w:rsidR="007020B0" w:rsidRDefault="007020B0" w:rsidP="007873FD">
      <w:r>
        <w:separator/>
      </w:r>
    </w:p>
  </w:endnote>
  <w:endnote w:type="continuationSeparator" w:id="0">
    <w:p w14:paraId="652DAC05" w14:textId="77777777" w:rsidR="007020B0" w:rsidRDefault="007020B0" w:rsidP="0078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58BC" w14:textId="77777777" w:rsidR="007020B0" w:rsidRDefault="007020B0" w:rsidP="007873FD">
      <w:r>
        <w:separator/>
      </w:r>
    </w:p>
  </w:footnote>
  <w:footnote w:type="continuationSeparator" w:id="0">
    <w:p w14:paraId="28C11C48" w14:textId="77777777" w:rsidR="007020B0" w:rsidRDefault="007020B0" w:rsidP="00787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7B42" w14:textId="60C1EF63" w:rsidR="007873FD" w:rsidRDefault="007873F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0EC5F7" wp14:editId="45C2033C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3200400" cy="736600"/>
          <wp:effectExtent l="0" t="0" r="0" b="0"/>
          <wp:wrapTopAndBottom/>
          <wp:docPr id="1847688816" name="Picture 1" descr="A logo for a colle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688816" name="Picture 1" descr="A logo for a colle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6A1"/>
    <w:multiLevelType w:val="hybridMultilevel"/>
    <w:tmpl w:val="8BC8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D3138"/>
    <w:multiLevelType w:val="hybridMultilevel"/>
    <w:tmpl w:val="E1A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113464">
    <w:abstractNumId w:val="0"/>
  </w:num>
  <w:num w:numId="2" w16cid:durableId="611327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FD"/>
    <w:rsid w:val="00023D44"/>
    <w:rsid w:val="00097969"/>
    <w:rsid w:val="00345EB7"/>
    <w:rsid w:val="004941A6"/>
    <w:rsid w:val="004A0F03"/>
    <w:rsid w:val="004D1042"/>
    <w:rsid w:val="00574162"/>
    <w:rsid w:val="005A6E87"/>
    <w:rsid w:val="005C41EB"/>
    <w:rsid w:val="007020B0"/>
    <w:rsid w:val="007873FD"/>
    <w:rsid w:val="00810CBF"/>
    <w:rsid w:val="00836307"/>
    <w:rsid w:val="008859FA"/>
    <w:rsid w:val="0089500C"/>
    <w:rsid w:val="008B79F1"/>
    <w:rsid w:val="00933E7F"/>
    <w:rsid w:val="009A3C1D"/>
    <w:rsid w:val="00A41E3E"/>
    <w:rsid w:val="00A66352"/>
    <w:rsid w:val="00AC7863"/>
    <w:rsid w:val="00AE4899"/>
    <w:rsid w:val="00CD7C71"/>
    <w:rsid w:val="00D955C4"/>
    <w:rsid w:val="00DA5923"/>
    <w:rsid w:val="00DB5CDF"/>
    <w:rsid w:val="00E410B9"/>
    <w:rsid w:val="00E4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8ABE6"/>
  <w15:chartTrackingRefBased/>
  <w15:docId w15:val="{B5B526E0-F2B0-3544-958E-184790F8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3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3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3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3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3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3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3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3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73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3FD"/>
  </w:style>
  <w:style w:type="paragraph" w:styleId="Footer">
    <w:name w:val="footer"/>
    <w:basedOn w:val="Normal"/>
    <w:link w:val="FooterChar"/>
    <w:uiPriority w:val="99"/>
    <w:unhideWhenUsed/>
    <w:rsid w:val="007873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3FD"/>
  </w:style>
  <w:style w:type="character" w:styleId="Hyperlink">
    <w:name w:val="Hyperlink"/>
    <w:basedOn w:val="DefaultParagraphFont"/>
    <w:uiPriority w:val="99"/>
    <w:unhideWhenUsed/>
    <w:rsid w:val="00933E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3.docusign.net/Member/PowerFormSigning.aspx?PowerFormId=01b10e2d-fcaf-434b-b3dc-ff1d090550c5&amp;env=na3&amp;acct=1ceb9a57-b6a3-4df7-b655-d64cf8f1c2d7&amp;v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Jung, Jess</dc:creator>
  <cp:keywords/>
  <dc:description/>
  <cp:lastModifiedBy>Jung, Jess</cp:lastModifiedBy>
  <cp:revision>11</cp:revision>
  <dcterms:created xsi:type="dcterms:W3CDTF">2026-03-19T16:47:00Z</dcterms:created>
  <dcterms:modified xsi:type="dcterms:W3CDTF">2026-06-18T17:42:00Z</dcterms:modified>
</cp:coreProperties>
</file>