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44602" w14:textId="77777777" w:rsidR="00076830" w:rsidRDefault="6841F52A" w:rsidP="4743FCCD">
      <w:pPr>
        <w:spacing w:after="0" w:line="240" w:lineRule="auto"/>
        <w:rPr>
          <w:b/>
          <w:bCs/>
        </w:rPr>
      </w:pPr>
      <w:r w:rsidRPr="4743FCCD">
        <w:rPr>
          <w:b/>
          <w:bCs/>
        </w:rPr>
        <w:t>Senate Coordinating Council Meeting Minutes</w:t>
      </w:r>
    </w:p>
    <w:p w14:paraId="3029891A" w14:textId="27AE8821" w:rsidR="0059138C" w:rsidRPr="008D26B8" w:rsidRDefault="00076830" w:rsidP="00F30403">
      <w:pPr>
        <w:spacing w:after="0" w:line="240" w:lineRule="auto"/>
        <w:rPr>
          <w:b/>
          <w:bCs/>
        </w:rPr>
      </w:pPr>
      <w:r w:rsidRPr="008D26B8">
        <w:rPr>
          <w:b/>
          <w:bCs/>
        </w:rPr>
        <w:t>February 25, 2026</w:t>
      </w:r>
      <w:r w:rsidR="0059138C" w:rsidRPr="008D26B8">
        <w:rPr>
          <w:b/>
          <w:bCs/>
        </w:rPr>
        <w:tab/>
      </w:r>
      <w:r w:rsidR="0059138C" w:rsidRPr="008D26B8">
        <w:rPr>
          <w:b/>
          <w:bCs/>
        </w:rPr>
        <w:tab/>
      </w:r>
      <w:r w:rsidR="0059138C" w:rsidRPr="008D26B8">
        <w:rPr>
          <w:b/>
          <w:bCs/>
        </w:rPr>
        <w:tab/>
      </w:r>
    </w:p>
    <w:p w14:paraId="195DB090" w14:textId="4D3B9FB1" w:rsidR="00997B2B" w:rsidRDefault="00F30403" w:rsidP="00F30403">
      <w:pPr>
        <w:spacing w:after="0" w:line="240" w:lineRule="auto"/>
      </w:pPr>
      <w:r>
        <w:br/>
      </w:r>
      <w:r w:rsidR="00E70EA4">
        <w:t xml:space="preserve">December 17, 2025 </w:t>
      </w:r>
      <w:r>
        <w:t xml:space="preserve">meeting </w:t>
      </w:r>
      <w:r w:rsidR="00E70EA4">
        <w:t xml:space="preserve">minutes </w:t>
      </w:r>
      <w:r w:rsidR="00552868">
        <w:t xml:space="preserve">were </w:t>
      </w:r>
      <w:r w:rsidR="00E70EA4">
        <w:t>approved (Lisa motioned, Schwa seconded</w:t>
      </w:r>
      <w:r w:rsidR="00552868">
        <w:t>, motion carried</w:t>
      </w:r>
      <w:r w:rsidR="00E70EA4">
        <w:t>)</w:t>
      </w:r>
      <w:r w:rsidR="00552868">
        <w:t>.</w:t>
      </w:r>
    </w:p>
    <w:p w14:paraId="45C61B6D" w14:textId="0D5C98E4" w:rsidR="0059138C" w:rsidRPr="001B5842" w:rsidRDefault="00F30403" w:rsidP="00F30403">
      <w:pPr>
        <w:spacing w:after="0" w:line="240" w:lineRule="auto"/>
        <w:rPr>
          <w:b/>
          <w:bCs/>
        </w:rPr>
      </w:pPr>
      <w:r>
        <w:rPr>
          <w:b/>
          <w:bCs/>
        </w:rPr>
        <w:br/>
      </w:r>
      <w:r w:rsidR="00E70EA4" w:rsidRPr="001B5842">
        <w:rPr>
          <w:b/>
          <w:bCs/>
        </w:rPr>
        <w:t>Policy 724: Digital Accessibility</w:t>
      </w:r>
      <w:r w:rsidR="008D26B8" w:rsidRPr="001B5842">
        <w:rPr>
          <w:b/>
          <w:bCs/>
        </w:rPr>
        <w:t xml:space="preserve"> (Laura Oster-Aaland and Chris Wilson)</w:t>
      </w:r>
    </w:p>
    <w:p w14:paraId="502C3054" w14:textId="17ED51B6" w:rsidR="001B5842" w:rsidRDefault="00E70EA4" w:rsidP="00F3040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LOA provided context – Federal law going into effect in April 2026, policy and procedures have emerged from </w:t>
      </w:r>
      <w:r w:rsidR="001B5842">
        <w:t xml:space="preserve">the </w:t>
      </w:r>
      <w:r>
        <w:t>Digital Accessibility Steering Committee</w:t>
      </w:r>
    </w:p>
    <w:p w14:paraId="75CEA136" w14:textId="06647B34" w:rsidR="0059138C" w:rsidRDefault="00E70EA4" w:rsidP="00F30403">
      <w:pPr>
        <w:pStyle w:val="ListParagraph"/>
        <w:numPr>
          <w:ilvl w:val="0"/>
          <w:numId w:val="1"/>
        </w:numPr>
        <w:spacing w:after="0" w:line="240" w:lineRule="auto"/>
      </w:pPr>
      <w:r>
        <w:t>Chris – SBHE policy requires individual institutions to have their own policies; part of a more holistic overview of policy to avoid conflicts between NDSU and SBHE policy; this policy is short because we are linking to the SBHE policy</w:t>
      </w:r>
      <w:r w:rsidR="00A75530">
        <w:t xml:space="preserve">; we are also required to appoint an EIT (will be part of the Equity portfolio under </w:t>
      </w:r>
      <w:r w:rsidR="0059138C">
        <w:t>VPSAIE</w:t>
      </w:r>
    </w:p>
    <w:p w14:paraId="1616DEB8" w14:textId="2D8E2727" w:rsidR="00D62DF2" w:rsidRDefault="0059138C" w:rsidP="00F3040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LOA adds that she is the reporting party (EIT), but Marc Wallman will be formally appointed as the EIT evaluator for </w:t>
      </w:r>
      <w:r w:rsidR="001B5842">
        <w:t xml:space="preserve">software </w:t>
      </w:r>
      <w:r>
        <w:t>purchasing</w:t>
      </w:r>
      <w:r w:rsidR="001B5842">
        <w:t xml:space="preserve"> purposes</w:t>
      </w:r>
      <w:r w:rsidR="00D62DF2">
        <w:br/>
      </w:r>
    </w:p>
    <w:p w14:paraId="3C14191C" w14:textId="4176637C" w:rsidR="00D62DF2" w:rsidRPr="004F2D05" w:rsidRDefault="00D62DF2" w:rsidP="00F30403">
      <w:pPr>
        <w:spacing w:after="0" w:line="240" w:lineRule="auto"/>
        <w:rPr>
          <w:i/>
          <w:iCs/>
        </w:rPr>
      </w:pPr>
      <w:r w:rsidRPr="004F2D05">
        <w:rPr>
          <w:i/>
          <w:iCs/>
        </w:rPr>
        <w:t>Feedback from SCC</w:t>
      </w:r>
      <w:r w:rsidR="001B5842" w:rsidRPr="004F2D05">
        <w:rPr>
          <w:i/>
          <w:iCs/>
        </w:rPr>
        <w:t>:</w:t>
      </w:r>
    </w:p>
    <w:p w14:paraId="17130BEE" w14:textId="1B388DC8" w:rsidR="004F2D05" w:rsidRDefault="004F2D05" w:rsidP="00F30403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Faculty Senate: </w:t>
      </w:r>
      <w:r w:rsidR="00DA1319">
        <w:t xml:space="preserve">The link to </w:t>
      </w:r>
      <w:r>
        <w:t xml:space="preserve">the </w:t>
      </w:r>
      <w:r w:rsidR="00DA1319">
        <w:t>SBHE policy is not working</w:t>
      </w:r>
    </w:p>
    <w:p w14:paraId="4D3750B6" w14:textId="09C83EED" w:rsidR="00DA1319" w:rsidRDefault="004F2D05" w:rsidP="00F30403">
      <w:pPr>
        <w:pStyle w:val="ListParagraph"/>
        <w:numPr>
          <w:ilvl w:val="1"/>
          <w:numId w:val="9"/>
        </w:numPr>
        <w:spacing w:after="0" w:line="240" w:lineRule="auto"/>
      </w:pPr>
      <w:r>
        <w:t>SCC</w:t>
      </w:r>
      <w:r w:rsidR="00DA1319">
        <w:t xml:space="preserve"> decided we should leave links out of our policy </w:t>
      </w:r>
      <w:r>
        <w:t>manual</w:t>
      </w:r>
      <w:r w:rsidR="00DA1319">
        <w:t xml:space="preserve"> because they change too often</w:t>
      </w:r>
      <w:r>
        <w:t xml:space="preserve"> – </w:t>
      </w:r>
      <w:r w:rsidRPr="00984014">
        <w:t>Does this need to be formalized in our procedures?</w:t>
      </w:r>
    </w:p>
    <w:p w14:paraId="29D00DE9" w14:textId="6D9F148E" w:rsidR="002805AE" w:rsidRDefault="004F2D05" w:rsidP="00F30403">
      <w:pPr>
        <w:pStyle w:val="ListParagraph"/>
        <w:numPr>
          <w:ilvl w:val="0"/>
          <w:numId w:val="9"/>
        </w:numPr>
        <w:spacing w:after="0" w:line="240" w:lineRule="auto"/>
      </w:pPr>
      <w:r>
        <w:t>Staff Senate:</w:t>
      </w:r>
      <w:r w:rsidR="00DA1319">
        <w:t xml:space="preserve"> </w:t>
      </w:r>
      <w:r>
        <w:t>Do w</w:t>
      </w:r>
      <w:r w:rsidR="00DA1319">
        <w:t>e always need to reference our compliance with the SBHE policy</w:t>
      </w:r>
      <w:r>
        <w:t xml:space="preserve"> at the start of the NDSU policy</w:t>
      </w:r>
      <w:r w:rsidR="00DA1319">
        <w:t>?</w:t>
      </w:r>
      <w:r w:rsidR="003B4AD0">
        <w:t xml:space="preserve"> It is not included in most of </w:t>
      </w:r>
      <w:r>
        <w:t>our</w:t>
      </w:r>
      <w:r w:rsidR="003B4AD0">
        <w:t xml:space="preserve"> policies</w:t>
      </w:r>
      <w:r>
        <w:t>.</w:t>
      </w:r>
    </w:p>
    <w:p w14:paraId="314975C0" w14:textId="77777777" w:rsidR="00661BE6" w:rsidRDefault="00661BE6" w:rsidP="00F30403">
      <w:pPr>
        <w:pStyle w:val="ListParagraph"/>
        <w:spacing w:after="0" w:line="240" w:lineRule="auto"/>
        <w:ind w:left="1440"/>
      </w:pPr>
    </w:p>
    <w:p w14:paraId="7933AAA8" w14:textId="4E26F66D" w:rsidR="00C92A62" w:rsidRPr="004F2D05" w:rsidRDefault="00C92A62" w:rsidP="00F30403">
      <w:pPr>
        <w:spacing w:after="0" w:line="240" w:lineRule="auto"/>
        <w:rPr>
          <w:i/>
          <w:iCs/>
        </w:rPr>
      </w:pPr>
      <w:r w:rsidRPr="004F2D05">
        <w:rPr>
          <w:i/>
          <w:iCs/>
        </w:rPr>
        <w:t>Placement on Agendas:</w:t>
      </w:r>
    </w:p>
    <w:p w14:paraId="49A7FB82" w14:textId="64931258" w:rsidR="002805AE" w:rsidRDefault="002805AE" w:rsidP="00F30403">
      <w:pPr>
        <w:pStyle w:val="ListParagraph"/>
        <w:numPr>
          <w:ilvl w:val="0"/>
          <w:numId w:val="8"/>
        </w:numPr>
        <w:spacing w:after="0" w:line="240" w:lineRule="auto"/>
      </w:pPr>
      <w:r>
        <w:t>Faculty Senate – Consent</w:t>
      </w:r>
    </w:p>
    <w:p w14:paraId="63F256E4" w14:textId="043FD8A8" w:rsidR="002805AE" w:rsidRDefault="002805AE" w:rsidP="00F30403">
      <w:pPr>
        <w:pStyle w:val="ListParagraph"/>
        <w:numPr>
          <w:ilvl w:val="0"/>
          <w:numId w:val="8"/>
        </w:numPr>
        <w:spacing w:after="0" w:line="240" w:lineRule="auto"/>
      </w:pPr>
      <w:r>
        <w:t>Staff Senate – Consent</w:t>
      </w:r>
    </w:p>
    <w:p w14:paraId="12D7A77F" w14:textId="3734EE1C" w:rsidR="00661BE6" w:rsidRDefault="002805AE" w:rsidP="00F30403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Student Senate </w:t>
      </w:r>
      <w:r w:rsidR="00C144E8">
        <w:t>–</w:t>
      </w:r>
      <w:r>
        <w:t xml:space="preserve"> Consent</w:t>
      </w:r>
      <w:r w:rsidR="00C92A62">
        <w:br/>
      </w:r>
    </w:p>
    <w:p w14:paraId="5702CB3E" w14:textId="1C600561" w:rsidR="001139EE" w:rsidRPr="00C92A62" w:rsidRDefault="001139EE" w:rsidP="00F30403">
      <w:pPr>
        <w:spacing w:after="0" w:line="240" w:lineRule="auto"/>
        <w:rPr>
          <w:b/>
          <w:bCs/>
        </w:rPr>
      </w:pPr>
      <w:r w:rsidRPr="00C92A62">
        <w:rPr>
          <w:b/>
          <w:bCs/>
        </w:rPr>
        <w:t xml:space="preserve">344: </w:t>
      </w:r>
      <w:r w:rsidR="00C364E1" w:rsidRPr="00C92A62">
        <w:rPr>
          <w:b/>
          <w:bCs/>
          <w:strike/>
        </w:rPr>
        <w:t>Classified</w:t>
      </w:r>
      <w:r w:rsidR="00C364E1" w:rsidRPr="00C92A62">
        <w:rPr>
          <w:b/>
          <w:bCs/>
        </w:rPr>
        <w:t xml:space="preserve"> Restricted</w:t>
      </w:r>
      <w:r w:rsidRPr="00C92A62">
        <w:rPr>
          <w:b/>
          <w:bCs/>
        </w:rPr>
        <w:t xml:space="preserve"> Research (</w:t>
      </w:r>
      <w:r w:rsidR="00C144E8" w:rsidRPr="00C92A62">
        <w:rPr>
          <w:b/>
          <w:bCs/>
        </w:rPr>
        <w:t xml:space="preserve">Kyle </w:t>
      </w:r>
      <w:r w:rsidR="00ED1699" w:rsidRPr="00C92A62">
        <w:rPr>
          <w:b/>
          <w:bCs/>
        </w:rPr>
        <w:t>Hackney</w:t>
      </w:r>
      <w:r w:rsidRPr="00C92A62">
        <w:rPr>
          <w:b/>
          <w:bCs/>
        </w:rPr>
        <w:t>)</w:t>
      </w:r>
    </w:p>
    <w:p w14:paraId="04EA1AC6" w14:textId="77777777" w:rsidR="001139EE" w:rsidRDefault="001139EE" w:rsidP="00F30403">
      <w:pPr>
        <w:pStyle w:val="ListParagraph"/>
        <w:numPr>
          <w:ilvl w:val="0"/>
          <w:numId w:val="7"/>
        </w:numPr>
        <w:spacing w:after="0" w:line="240" w:lineRule="auto"/>
      </w:pPr>
      <w:r>
        <w:t>Kyle has been the R</w:t>
      </w:r>
      <w:r w:rsidR="00C144E8">
        <w:t xml:space="preserve">esearch &amp; Consulting Committee Chair </w:t>
      </w:r>
      <w:r>
        <w:t xml:space="preserve">for </w:t>
      </w:r>
      <w:r w:rsidR="00C144E8">
        <w:t xml:space="preserve">2 </w:t>
      </w:r>
      <w:r w:rsidR="00ED1699">
        <w:t>years</w:t>
      </w:r>
    </w:p>
    <w:p w14:paraId="5A400C4A" w14:textId="77777777" w:rsidR="00C364E1" w:rsidRDefault="001139EE" w:rsidP="00F30403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He </w:t>
      </w:r>
      <w:r w:rsidR="00C364E1">
        <w:t xml:space="preserve">did </w:t>
      </w:r>
      <w:r w:rsidR="00C144E8">
        <w:t xml:space="preserve">not know </w:t>
      </w:r>
      <w:r w:rsidR="00C364E1">
        <w:t>that classified research policy</w:t>
      </w:r>
      <w:r w:rsidR="00C144E8">
        <w:t xml:space="preserve"> existed until recently</w:t>
      </w:r>
    </w:p>
    <w:p w14:paraId="175333B0" w14:textId="77777777" w:rsidR="00C364E1" w:rsidRDefault="00C364E1" w:rsidP="00F30403">
      <w:pPr>
        <w:pStyle w:val="ListParagraph"/>
        <w:numPr>
          <w:ilvl w:val="0"/>
          <w:numId w:val="7"/>
        </w:numPr>
        <w:spacing w:after="0" w:line="240" w:lineRule="auto"/>
      </w:pPr>
      <w:r>
        <w:t>P</w:t>
      </w:r>
      <w:r w:rsidR="00ED1699">
        <w:t xml:space="preserve">olicy was last amended in 1992; </w:t>
      </w:r>
      <w:r>
        <w:t>some terminology is confusing</w:t>
      </w:r>
    </w:p>
    <w:p w14:paraId="09D9C94B" w14:textId="77777777" w:rsidR="00C364E1" w:rsidRDefault="00C364E1" w:rsidP="00F30403">
      <w:pPr>
        <w:pStyle w:val="ListParagraph"/>
        <w:numPr>
          <w:ilvl w:val="0"/>
          <w:numId w:val="7"/>
        </w:numPr>
        <w:spacing w:after="0" w:line="240" w:lineRule="auto"/>
      </w:pPr>
      <w:r>
        <w:t>Committee l</w:t>
      </w:r>
      <w:r w:rsidR="009274DE">
        <w:t xml:space="preserve">ooked at policies from </w:t>
      </w:r>
      <w:r w:rsidR="00ED1699">
        <w:t>Iowa State, Montana State, Carnegie Melon</w:t>
      </w:r>
    </w:p>
    <w:p w14:paraId="63FBABE9" w14:textId="77777777" w:rsidR="00C364E1" w:rsidRDefault="00ED1699" w:rsidP="00F30403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Most </w:t>
      </w:r>
      <w:r w:rsidR="00C364E1">
        <w:t>policies</w:t>
      </w:r>
      <w:r>
        <w:t xml:space="preserve"> </w:t>
      </w:r>
      <w:r w:rsidR="00C364E1">
        <w:t xml:space="preserve">consider </w:t>
      </w:r>
      <w:r>
        <w:t xml:space="preserve">classified research </w:t>
      </w:r>
      <w:r w:rsidR="00C364E1">
        <w:t>to be</w:t>
      </w:r>
      <w:r>
        <w:t xml:space="preserve"> one </w:t>
      </w:r>
      <w:r w:rsidR="00C364E1">
        <w:t>type</w:t>
      </w:r>
      <w:r>
        <w:t xml:space="preserve"> of restricted research</w:t>
      </w:r>
    </w:p>
    <w:p w14:paraId="5B072818" w14:textId="77777777" w:rsidR="00C364E1" w:rsidRDefault="00C364E1" w:rsidP="00F30403">
      <w:pPr>
        <w:pStyle w:val="ListParagraph"/>
        <w:numPr>
          <w:ilvl w:val="0"/>
          <w:numId w:val="7"/>
        </w:numPr>
        <w:spacing w:after="0" w:line="240" w:lineRule="auto"/>
      </w:pPr>
      <w:r>
        <w:t>The committee</w:t>
      </w:r>
      <w:r w:rsidR="00ED1699">
        <w:t xml:space="preserve"> could not locat</w:t>
      </w:r>
      <w:r w:rsidR="00976DC3">
        <w:t xml:space="preserve">e </w:t>
      </w:r>
      <w:r w:rsidR="00ED1699">
        <w:t>anyone doing classified research</w:t>
      </w:r>
      <w:r>
        <w:t xml:space="preserve"> at NDSU</w:t>
      </w:r>
      <w:r w:rsidR="00ED1699">
        <w:t xml:space="preserve">, though </w:t>
      </w:r>
      <w:r>
        <w:t>NDSU</w:t>
      </w:r>
      <w:r w:rsidR="00ED1699">
        <w:t xml:space="preserve"> do</w:t>
      </w:r>
      <w:r>
        <w:t>es</w:t>
      </w:r>
      <w:r w:rsidR="00ED1699">
        <w:t xml:space="preserve"> have a lot of research that </w:t>
      </w:r>
      <w:r w:rsidR="00976DC3">
        <w:t>has contract restrictions</w:t>
      </w:r>
    </w:p>
    <w:p w14:paraId="03525D46" w14:textId="77777777" w:rsidR="00C364E1" w:rsidRDefault="00976DC3" w:rsidP="00F30403">
      <w:pPr>
        <w:pStyle w:val="ListParagraph"/>
        <w:numPr>
          <w:ilvl w:val="0"/>
          <w:numId w:val="7"/>
        </w:numPr>
        <w:spacing w:after="0" w:line="240" w:lineRule="auto"/>
      </w:pPr>
      <w:r>
        <w:t>The policy is now titled restricted research, with classified research as one part</w:t>
      </w:r>
    </w:p>
    <w:p w14:paraId="2756094D" w14:textId="77777777" w:rsidR="00C364E1" w:rsidRDefault="00976DC3" w:rsidP="00F30403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Peer institutions have </w:t>
      </w:r>
      <w:r w:rsidR="004D41D2">
        <w:t>more guidance for faculty and students on handling data in restricted research</w:t>
      </w:r>
      <w:r w:rsidR="0080070E">
        <w:t>; the group has added that guidance to the revised policy</w:t>
      </w:r>
    </w:p>
    <w:p w14:paraId="33A31B05" w14:textId="080A128C" w:rsidR="006A6E35" w:rsidRDefault="00C364E1" w:rsidP="00F30403">
      <w:pPr>
        <w:pStyle w:val="ListParagraph"/>
        <w:numPr>
          <w:ilvl w:val="0"/>
          <w:numId w:val="7"/>
        </w:numPr>
        <w:spacing w:after="0" w:line="240" w:lineRule="auto"/>
      </w:pPr>
      <w:r>
        <w:t>They also i</w:t>
      </w:r>
      <w:r w:rsidR="0076052A">
        <w:t xml:space="preserve">ncorporated graduate school guidance </w:t>
      </w:r>
      <w:r w:rsidR="00067424">
        <w:t>on defending theses/dissertation</w:t>
      </w:r>
      <w:r w:rsidR="00260965">
        <w:t>s</w:t>
      </w:r>
      <w:r w:rsidR="00067424">
        <w:t xml:space="preserve"> </w:t>
      </w:r>
      <w:r w:rsidR="00260965">
        <w:t>with restricted research</w:t>
      </w:r>
    </w:p>
    <w:p w14:paraId="5D48D22D" w14:textId="7AB28300" w:rsidR="006A6E35" w:rsidRDefault="00454BF4" w:rsidP="00F30403">
      <w:pPr>
        <w:pStyle w:val="ListParagraph"/>
        <w:numPr>
          <w:ilvl w:val="0"/>
          <w:numId w:val="7"/>
        </w:numPr>
        <w:spacing w:after="0" w:line="240" w:lineRule="auto"/>
      </w:pPr>
      <w:r>
        <w:t>Not much changes for most faculty</w:t>
      </w:r>
      <w:r w:rsidR="00886390">
        <w:t xml:space="preserve"> doing restricted research</w:t>
      </w:r>
      <w:r w:rsidR="006A6E35">
        <w:t>, based on consultations with those doing DoD research and other forms of restricted research</w:t>
      </w:r>
    </w:p>
    <w:p w14:paraId="5190F156" w14:textId="77777777" w:rsidR="00076830" w:rsidRDefault="00076830" w:rsidP="00F30403">
      <w:pPr>
        <w:spacing w:after="0" w:line="240" w:lineRule="auto"/>
      </w:pPr>
    </w:p>
    <w:p w14:paraId="7F0CEB5B" w14:textId="529FA530" w:rsidR="00260965" w:rsidRPr="00076830" w:rsidRDefault="00260965" w:rsidP="00F30403">
      <w:pPr>
        <w:spacing w:after="0" w:line="240" w:lineRule="auto"/>
        <w:rPr>
          <w:i/>
          <w:iCs/>
        </w:rPr>
      </w:pPr>
      <w:r w:rsidRPr="00076830">
        <w:rPr>
          <w:i/>
          <w:iCs/>
        </w:rPr>
        <w:t>Feedback from SCC:</w:t>
      </w:r>
    </w:p>
    <w:p w14:paraId="1609BE1B" w14:textId="1CD6C511" w:rsidR="00B05D39" w:rsidRDefault="00FF40AD" w:rsidP="00F3040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Faculty Senate: </w:t>
      </w:r>
      <w:r w:rsidR="006A6E35">
        <w:t xml:space="preserve">Can Dr. Hackney </w:t>
      </w:r>
      <w:r w:rsidR="00260965">
        <w:t>attend the Faculty Senate meeting on March 16? Faculty are likely to have questions</w:t>
      </w:r>
      <w:r>
        <w:t xml:space="preserve"> that </w:t>
      </w:r>
      <w:r w:rsidR="00E6456B">
        <w:t>Lisa would not think of</w:t>
      </w:r>
    </w:p>
    <w:p w14:paraId="5793DE9F" w14:textId="77777777" w:rsidR="00E6456B" w:rsidRDefault="00E6456B" w:rsidP="00F3040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Staff Senate: </w:t>
      </w:r>
      <w:r w:rsidR="0037790F">
        <w:t>RCA or SPA</w:t>
      </w:r>
      <w:r w:rsidR="00C3279D">
        <w:t xml:space="preserve"> may have some questions</w:t>
      </w:r>
    </w:p>
    <w:p w14:paraId="25286174" w14:textId="76AD0FB5" w:rsidR="000F30F5" w:rsidRDefault="00E6456B" w:rsidP="00F30403">
      <w:pPr>
        <w:pStyle w:val="ListParagraph"/>
        <w:numPr>
          <w:ilvl w:val="1"/>
          <w:numId w:val="1"/>
        </w:numPr>
        <w:spacing w:after="0" w:line="240" w:lineRule="auto"/>
      </w:pPr>
      <w:r>
        <w:t>Kyle: G</w:t>
      </w:r>
      <w:r w:rsidR="00F11E39">
        <w:t>roup consulted with RCA and SPA</w:t>
      </w:r>
      <w:r>
        <w:t>; process for submitting</w:t>
      </w:r>
      <w:r w:rsidR="0037790F">
        <w:t xml:space="preserve"> proposals</w:t>
      </w:r>
      <w:r>
        <w:t xml:space="preserve"> is unlikely to change; there </w:t>
      </w:r>
      <w:r w:rsidR="0037790F">
        <w:t>may be some changes for negotiating the award</w:t>
      </w:r>
    </w:p>
    <w:p w14:paraId="4851BFC3" w14:textId="66898D88" w:rsidR="006D2C72" w:rsidRDefault="00E6456B" w:rsidP="00F3040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Student Senate: </w:t>
      </w:r>
      <w:r w:rsidR="000F30F5">
        <w:t xml:space="preserve">Graduate student senators will have questions </w:t>
      </w:r>
      <w:r w:rsidR="006D2C72">
        <w:t>about how the new policy will impact them (particularly time to graduation).</w:t>
      </w:r>
    </w:p>
    <w:p w14:paraId="1301A3ED" w14:textId="7FC1150A" w:rsidR="00EF097F" w:rsidRDefault="00EF097F" w:rsidP="00F30403">
      <w:pPr>
        <w:pStyle w:val="ListParagraph"/>
        <w:numPr>
          <w:ilvl w:val="0"/>
          <w:numId w:val="1"/>
        </w:numPr>
        <w:spacing w:after="0" w:line="240" w:lineRule="auto"/>
      </w:pPr>
      <w:r>
        <w:t>General feedback</w:t>
      </w:r>
      <w:r w:rsidR="00E6456B">
        <w:t>:</w:t>
      </w:r>
      <w:r>
        <w:t xml:space="preserve"> </w:t>
      </w:r>
      <w:r w:rsidR="00E6456B">
        <w:t>S</w:t>
      </w:r>
      <w:r>
        <w:t>eparat</w:t>
      </w:r>
      <w:r w:rsidR="00E6456B">
        <w:t>ing</w:t>
      </w:r>
      <w:r>
        <w:t xml:space="preserve"> policy and </w:t>
      </w:r>
      <w:r w:rsidR="00B17A6E">
        <w:t>procedure</w:t>
      </w:r>
      <w:r w:rsidR="00661BE6">
        <w:t>s</w:t>
      </w:r>
      <w:r w:rsidR="00B17A6E">
        <w:t>/guidelines</w:t>
      </w:r>
      <w:r w:rsidR="00E6456B">
        <w:t xml:space="preserve"> in future research (group may also be asked to do this work if Chris Wilson overhauls policy manual)</w:t>
      </w:r>
    </w:p>
    <w:p w14:paraId="57C8EB50" w14:textId="540C2025" w:rsidR="00E70EA4" w:rsidRPr="00076830" w:rsidRDefault="006D2C72" w:rsidP="00F30403">
      <w:pPr>
        <w:spacing w:after="0" w:line="240" w:lineRule="auto"/>
        <w:rPr>
          <w:i/>
          <w:iCs/>
        </w:rPr>
      </w:pPr>
      <w:r>
        <w:br/>
      </w:r>
      <w:r w:rsidRPr="00076830">
        <w:rPr>
          <w:i/>
          <w:iCs/>
        </w:rPr>
        <w:t xml:space="preserve">Placement on </w:t>
      </w:r>
      <w:r w:rsidR="00E6456B" w:rsidRPr="00076830">
        <w:rPr>
          <w:i/>
          <w:iCs/>
        </w:rPr>
        <w:t>A</w:t>
      </w:r>
      <w:r w:rsidRPr="00076830">
        <w:rPr>
          <w:i/>
          <w:iCs/>
        </w:rPr>
        <w:t>genda</w:t>
      </w:r>
      <w:r w:rsidR="00E6456B" w:rsidRPr="00076830">
        <w:rPr>
          <w:i/>
          <w:iCs/>
        </w:rPr>
        <w:t>s</w:t>
      </w:r>
      <w:r w:rsidRPr="00076830">
        <w:rPr>
          <w:i/>
          <w:iCs/>
        </w:rPr>
        <w:t>:</w:t>
      </w:r>
    </w:p>
    <w:p w14:paraId="29449192" w14:textId="77777777" w:rsidR="00D31A8D" w:rsidRDefault="0016069A" w:rsidP="00F30403">
      <w:pPr>
        <w:pStyle w:val="ListParagraph"/>
        <w:numPr>
          <w:ilvl w:val="0"/>
          <w:numId w:val="6"/>
        </w:numPr>
        <w:spacing w:after="0" w:line="240" w:lineRule="auto"/>
      </w:pPr>
      <w:r>
        <w:t>Faculty – New Business</w:t>
      </w:r>
    </w:p>
    <w:p w14:paraId="1F56D480" w14:textId="7C42F829" w:rsidR="009274DE" w:rsidRDefault="00D31A8D" w:rsidP="00F30403">
      <w:pPr>
        <w:pStyle w:val="ListParagraph"/>
        <w:numPr>
          <w:ilvl w:val="0"/>
          <w:numId w:val="6"/>
        </w:numPr>
        <w:spacing w:after="0" w:line="240" w:lineRule="auto"/>
      </w:pPr>
      <w:r>
        <w:t>Staff – Consent</w:t>
      </w:r>
    </w:p>
    <w:p w14:paraId="50AFFB48" w14:textId="742A8C57" w:rsidR="00A24354" w:rsidRDefault="00D31A8D" w:rsidP="00F30403">
      <w:pPr>
        <w:pStyle w:val="ListParagraph"/>
        <w:numPr>
          <w:ilvl w:val="0"/>
          <w:numId w:val="6"/>
        </w:numPr>
        <w:spacing w:after="0" w:line="240" w:lineRule="auto"/>
      </w:pPr>
      <w:r>
        <w:t>Student – New Business</w:t>
      </w:r>
    </w:p>
    <w:p w14:paraId="6E8FD253" w14:textId="77777777" w:rsidR="00E6456B" w:rsidRDefault="00E6456B" w:rsidP="00F30403">
      <w:pPr>
        <w:spacing w:after="0" w:line="240" w:lineRule="auto"/>
      </w:pPr>
    </w:p>
    <w:p w14:paraId="044D6615" w14:textId="2DBE8921" w:rsidR="00A24354" w:rsidRPr="00026B42" w:rsidRDefault="009274DE" w:rsidP="00F30403">
      <w:pPr>
        <w:spacing w:after="0" w:line="240" w:lineRule="auto"/>
        <w:rPr>
          <w:b/>
          <w:bCs/>
        </w:rPr>
      </w:pPr>
      <w:r w:rsidRPr="00026B42">
        <w:rPr>
          <w:b/>
          <w:bCs/>
        </w:rPr>
        <w:t xml:space="preserve">Other </w:t>
      </w:r>
      <w:r w:rsidR="00026B42" w:rsidRPr="00026B42">
        <w:rPr>
          <w:b/>
          <w:bCs/>
        </w:rPr>
        <w:t>Business</w:t>
      </w:r>
    </w:p>
    <w:p w14:paraId="3002DC93" w14:textId="76CD7A5B" w:rsidR="00026B42" w:rsidRDefault="00032E95" w:rsidP="00F30403">
      <w:pPr>
        <w:pStyle w:val="ListParagraph"/>
        <w:numPr>
          <w:ilvl w:val="0"/>
          <w:numId w:val="6"/>
        </w:numPr>
        <w:spacing w:after="0" w:line="240" w:lineRule="auto"/>
      </w:pPr>
      <w:r>
        <w:t>SCC</w:t>
      </w:r>
      <w:r w:rsidR="00026B42">
        <w:t xml:space="preserve"> was unsure which changes had been made to Policy 326</w:t>
      </w:r>
    </w:p>
    <w:p w14:paraId="2CF0FA8D" w14:textId="6F755F16" w:rsidR="00026B42" w:rsidRDefault="00026B42" w:rsidP="00F30403">
      <w:pPr>
        <w:pStyle w:val="ListParagraph"/>
        <w:numPr>
          <w:ilvl w:val="1"/>
          <w:numId w:val="6"/>
        </w:numPr>
        <w:spacing w:after="0" w:line="240" w:lineRule="auto"/>
      </w:pPr>
      <w:r>
        <w:t>Can we share the red-lined version and summary of changes?</w:t>
      </w:r>
    </w:p>
    <w:p w14:paraId="4DA0B6C6" w14:textId="636C8D84" w:rsidR="00963233" w:rsidRDefault="00032E95" w:rsidP="00F30403">
      <w:pPr>
        <w:pStyle w:val="ListParagraph"/>
        <w:numPr>
          <w:ilvl w:val="1"/>
          <w:numId w:val="6"/>
        </w:numPr>
        <w:spacing w:after="0" w:line="240" w:lineRule="auto"/>
      </w:pPr>
      <w:r>
        <w:t>Can</w:t>
      </w:r>
      <w:r w:rsidR="00026B42">
        <w:t xml:space="preserve"> </w:t>
      </w:r>
      <w:r>
        <w:t>we</w:t>
      </w:r>
      <w:r w:rsidR="00026B42">
        <w:t xml:space="preserve"> adopt the same process for all </w:t>
      </w:r>
      <w:r w:rsidR="009274DE">
        <w:t>Expedited approval</w:t>
      </w:r>
      <w:r>
        <w:t>s</w:t>
      </w:r>
      <w:r w:rsidR="009274DE">
        <w:t>?</w:t>
      </w:r>
    </w:p>
    <w:p w14:paraId="250C088D" w14:textId="77777777" w:rsidR="003B4C87" w:rsidRDefault="003B4C87" w:rsidP="00F30403">
      <w:pPr>
        <w:spacing w:after="0" w:line="240" w:lineRule="auto"/>
      </w:pPr>
    </w:p>
    <w:p w14:paraId="560F8AAF" w14:textId="77777777" w:rsidR="00984014" w:rsidRDefault="00032E95" w:rsidP="00F30403">
      <w:pPr>
        <w:spacing w:after="0" w:line="240" w:lineRule="auto"/>
      </w:pPr>
      <w:r>
        <w:t>Meeting a</w:t>
      </w:r>
      <w:r w:rsidR="00DF2443">
        <w:t>djourned</w:t>
      </w:r>
      <w:r w:rsidR="009274DE">
        <w:t xml:space="preserve"> at 2:37</w:t>
      </w:r>
      <w:r w:rsidR="00984014">
        <w:t>pm</w:t>
      </w:r>
    </w:p>
    <w:p w14:paraId="6A691274" w14:textId="02B78901" w:rsidR="00DF2443" w:rsidRDefault="00E4772B" w:rsidP="00F30403">
      <w:pPr>
        <w:spacing w:after="0" w:line="240" w:lineRule="auto"/>
      </w:pPr>
      <w:r>
        <w:br/>
        <w:t>Submitted by Carrie Anne Platt</w:t>
      </w:r>
    </w:p>
    <w:p w14:paraId="249B0062" w14:textId="7B1AAFFA" w:rsidR="0016069A" w:rsidRDefault="0016069A" w:rsidP="00F30403">
      <w:pPr>
        <w:spacing w:after="0" w:line="240" w:lineRule="auto"/>
      </w:pPr>
      <w:r>
        <w:br/>
      </w:r>
    </w:p>
    <w:sectPr w:rsidR="001606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E094C"/>
    <w:multiLevelType w:val="hybridMultilevel"/>
    <w:tmpl w:val="C270C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5453E"/>
    <w:multiLevelType w:val="hybridMultilevel"/>
    <w:tmpl w:val="4BF0851C"/>
    <w:lvl w:ilvl="0" w:tplc="653ACCB2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473AF"/>
    <w:multiLevelType w:val="hybridMultilevel"/>
    <w:tmpl w:val="DC94A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51DE2"/>
    <w:multiLevelType w:val="hybridMultilevel"/>
    <w:tmpl w:val="34D432E0"/>
    <w:lvl w:ilvl="0" w:tplc="653ACCB2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1712B"/>
    <w:multiLevelType w:val="hybridMultilevel"/>
    <w:tmpl w:val="2B1C5D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8D2DED"/>
    <w:multiLevelType w:val="hybridMultilevel"/>
    <w:tmpl w:val="3A5661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D046A7"/>
    <w:multiLevelType w:val="hybridMultilevel"/>
    <w:tmpl w:val="508A5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3533F3"/>
    <w:multiLevelType w:val="hybridMultilevel"/>
    <w:tmpl w:val="7740616A"/>
    <w:lvl w:ilvl="0" w:tplc="653ACCB2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654FFD"/>
    <w:multiLevelType w:val="hybridMultilevel"/>
    <w:tmpl w:val="B3B6DB80"/>
    <w:lvl w:ilvl="0" w:tplc="653ACCB2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EA4"/>
    <w:rsid w:val="00026B42"/>
    <w:rsid w:val="00032E95"/>
    <w:rsid w:val="00067424"/>
    <w:rsid w:val="000737C4"/>
    <w:rsid w:val="00076830"/>
    <w:rsid w:val="000F30F5"/>
    <w:rsid w:val="001139EE"/>
    <w:rsid w:val="0016069A"/>
    <w:rsid w:val="001B5842"/>
    <w:rsid w:val="00260965"/>
    <w:rsid w:val="002805AE"/>
    <w:rsid w:val="0037790F"/>
    <w:rsid w:val="003B4AD0"/>
    <w:rsid w:val="003B4C87"/>
    <w:rsid w:val="00454BF4"/>
    <w:rsid w:val="004D41D2"/>
    <w:rsid w:val="004F2D05"/>
    <w:rsid w:val="00552868"/>
    <w:rsid w:val="0059138C"/>
    <w:rsid w:val="005D3980"/>
    <w:rsid w:val="00661BE6"/>
    <w:rsid w:val="006A6E35"/>
    <w:rsid w:val="006D2C72"/>
    <w:rsid w:val="006D7334"/>
    <w:rsid w:val="006E0E36"/>
    <w:rsid w:val="0076052A"/>
    <w:rsid w:val="0080070E"/>
    <w:rsid w:val="00886390"/>
    <w:rsid w:val="008D26B8"/>
    <w:rsid w:val="009274DE"/>
    <w:rsid w:val="00963233"/>
    <w:rsid w:val="00976DC3"/>
    <w:rsid w:val="00984014"/>
    <w:rsid w:val="00997B2B"/>
    <w:rsid w:val="00A24354"/>
    <w:rsid w:val="00A75530"/>
    <w:rsid w:val="00B05D39"/>
    <w:rsid w:val="00B17A6E"/>
    <w:rsid w:val="00C144E8"/>
    <w:rsid w:val="00C3279D"/>
    <w:rsid w:val="00C364E1"/>
    <w:rsid w:val="00C92A62"/>
    <w:rsid w:val="00CE0B0C"/>
    <w:rsid w:val="00D31A8D"/>
    <w:rsid w:val="00D62DF2"/>
    <w:rsid w:val="00DA1319"/>
    <w:rsid w:val="00DF2443"/>
    <w:rsid w:val="00E4772B"/>
    <w:rsid w:val="00E6456B"/>
    <w:rsid w:val="00E67A81"/>
    <w:rsid w:val="00E70EA4"/>
    <w:rsid w:val="00ED1699"/>
    <w:rsid w:val="00EF097F"/>
    <w:rsid w:val="00F11E39"/>
    <w:rsid w:val="00F30403"/>
    <w:rsid w:val="00FC3C02"/>
    <w:rsid w:val="00FF40AD"/>
    <w:rsid w:val="24AB0660"/>
    <w:rsid w:val="4743FCCD"/>
    <w:rsid w:val="6841F52A"/>
    <w:rsid w:val="6E509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CA926"/>
  <w15:chartTrackingRefBased/>
  <w15:docId w15:val="{7DD85A56-6E54-934B-8C9C-A8A6CA393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0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E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E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E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E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E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E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E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E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E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E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E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E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E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E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E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0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0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0E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E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0E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E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E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E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Platt, Carrie Anne</dc:creator>
  <cp:keywords/>
  <dc:description/>
  <cp:lastModifiedBy>Fredrickson, Ann</cp:lastModifiedBy>
  <cp:revision>2</cp:revision>
  <dcterms:created xsi:type="dcterms:W3CDTF">2026-03-09T17:34:00Z</dcterms:created>
  <dcterms:modified xsi:type="dcterms:W3CDTF">2026-03-09T17:34:00Z</dcterms:modified>
</cp:coreProperties>
</file>